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3249">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9504"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14:paraId="7A09F558">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361001</w:t>
                            </w:r>
                          </w:p>
                          <w:p w14:paraId="3A3FE1B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单位名称：秦皇岛市卫生健康委员会（本级）</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9504;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14:paraId="7A09F558">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361001</w:t>
                      </w:r>
                    </w:p>
                    <w:p w14:paraId="3A3FE1BE">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单位名称：秦皇岛市卫生健康委员会（本级）</w:t>
                      </w:r>
                    </w:p>
                  </w:txbxContent>
                </v:textbox>
              </v:rect>
            </w:pict>
          </mc:Fallback>
        </mc:AlternateContent>
      </w:r>
      <w:r>
        <w:rPr>
          <w:rFonts w:hint="eastAsia"/>
        </w:rPr>
        <w:drawing>
          <wp:anchor distT="0" distB="0" distL="0" distR="0" simplePos="0" relativeHeight="251671552"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2576"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14:paraId="501AA7E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2576;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14:paraId="501AA7EF">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6432"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14:paraId="64B46233">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643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64B46233">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14:paraId="381D62D9">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14:paraId="381D62D9">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14:paraId="2E4C4FC8">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E4C4FC8">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14:paraId="29C603A5">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14:paraId="29C603A5">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14:paraId="5D17E801">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721BE5DD">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0B0AE7E7">
      <w:pPr>
        <w:widowControl/>
        <w:spacing w:after="160" w:line="580" w:lineRule="exact"/>
        <w:ind w:firstLine="640" w:firstLineChars="200"/>
        <w:rPr>
          <w:rFonts w:ascii="Times New Roman" w:hAnsi="Times New Roman" w:eastAsia="黑体" w:cs="Times New Roman"/>
          <w:sz w:val="32"/>
          <w:szCs w:val="32"/>
        </w:rPr>
      </w:pPr>
    </w:p>
    <w:p w14:paraId="3C6BD316">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73718890">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0A2C5BE5">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7381795C">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1DEF793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282552F8">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1534C00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2AA0D60C">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427E9C2C">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5528BA8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1F86C26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4A59DD3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0D32C54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0C59118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56D746DF">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6DE8A79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14DF089B">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060A9E50">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06E1AAA4">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38F3B7C">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BE8AD5D">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6380673D">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1AD27467">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AFCFF8A">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1FFE6D84">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14:paraId="1AA8F1EB">
      <w:pPr>
        <w:widowControl/>
        <w:spacing w:line="580" w:lineRule="exact"/>
        <w:ind w:firstLine="640" w:firstLineChars="200"/>
        <w:rPr>
          <w:rFonts w:eastAsia="黑体"/>
          <w:sz w:val="32"/>
          <w:szCs w:val="32"/>
        </w:rPr>
      </w:pPr>
    </w:p>
    <w:p w14:paraId="7186ABDC">
      <w:pPr>
        <w:rPr>
          <w:rFonts w:ascii="黑体" w:eastAsia="黑体" w:cs="黑体"/>
          <w:kern w:val="0"/>
          <w:sz w:val="32"/>
          <w:szCs w:val="32"/>
        </w:rPr>
      </w:pPr>
      <w:r>
        <w:rPr>
          <w:rFonts w:hint="eastAsia" w:ascii="黑体" w:eastAsia="黑体" w:cs="黑体"/>
          <w:kern w:val="0"/>
          <w:sz w:val="32"/>
          <w:szCs w:val="32"/>
        </w:rPr>
        <w:br w:type="page"/>
      </w:r>
    </w:p>
    <w:p w14:paraId="081B9D98">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2B86C0B4">
      <w:pPr>
        <w:spacing w:line="560" w:lineRule="exact"/>
        <w:ind w:firstLine="640"/>
        <w:rPr>
          <w:rFonts w:ascii="仿宋" w:hAnsi="仿宋" w:eastAsia="仿宋"/>
          <w:sz w:val="32"/>
          <w:szCs w:val="32"/>
        </w:rPr>
      </w:pPr>
      <w:r>
        <w:rPr>
          <w:rFonts w:hint="eastAsia" w:ascii="仿宋" w:hAnsi="仿宋" w:eastAsia="仿宋" w:cs="仿宋"/>
          <w:sz w:val="32"/>
          <w:szCs w:val="32"/>
        </w:rPr>
        <w:t>1、组织拟订全市国民健康政策，拟订全市卫生健康事业发展政府规章草案，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0635C908">
      <w:pPr>
        <w:spacing w:line="560" w:lineRule="exact"/>
        <w:ind w:firstLine="640"/>
        <w:rPr>
          <w:rFonts w:ascii="仿宋" w:hAnsi="仿宋" w:eastAsia="仿宋"/>
          <w:sz w:val="32"/>
          <w:szCs w:val="32"/>
        </w:rPr>
      </w:pPr>
      <w:r>
        <w:rPr>
          <w:rFonts w:hint="eastAsia" w:ascii="仿宋" w:hAnsi="仿宋" w:eastAsia="仿宋" w:cs="仿宋"/>
          <w:sz w:val="32"/>
          <w:szCs w:val="32"/>
        </w:rPr>
        <w:t>2、协调推进全市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753932E3">
      <w:pPr>
        <w:spacing w:line="560" w:lineRule="exact"/>
        <w:ind w:firstLine="640"/>
        <w:rPr>
          <w:rFonts w:ascii="仿宋" w:hAnsi="仿宋" w:eastAsia="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w:t>
      </w:r>
      <w:r>
        <w:rPr>
          <w:rFonts w:ascii="仿宋" w:hAnsi="仿宋" w:eastAsia="仿宋" w:cs="仿宋"/>
          <w:sz w:val="32"/>
          <w:szCs w:val="32"/>
        </w:rPr>
        <w:t>,</w:t>
      </w:r>
      <w:r>
        <w:rPr>
          <w:rFonts w:hint="eastAsia" w:ascii="仿宋" w:hAnsi="仿宋" w:eastAsia="仿宋" w:cs="仿宋"/>
          <w:sz w:val="32"/>
          <w:szCs w:val="32"/>
        </w:rPr>
        <w:t>发布突发公共卫生事件应急处置信息。</w:t>
      </w:r>
    </w:p>
    <w:p w14:paraId="67F8ADB5">
      <w:pPr>
        <w:spacing w:line="560" w:lineRule="exact"/>
        <w:ind w:firstLine="640"/>
        <w:rPr>
          <w:rFonts w:ascii="仿宋" w:hAnsi="仿宋" w:eastAsia="仿宋"/>
          <w:sz w:val="32"/>
          <w:szCs w:val="32"/>
        </w:rPr>
      </w:pPr>
      <w:r>
        <w:rPr>
          <w:rFonts w:hint="eastAsia" w:ascii="仿宋" w:hAnsi="仿宋" w:eastAsia="仿宋" w:cs="仿宋"/>
          <w:sz w:val="32"/>
          <w:szCs w:val="32"/>
        </w:rPr>
        <w:t>4、组织拟订并协调落实应对人口老龄化政策措施，负责推进老年健康服务体系建设和医养结合工作。</w:t>
      </w:r>
    </w:p>
    <w:p w14:paraId="4E16AE03">
      <w:pPr>
        <w:spacing w:line="560" w:lineRule="exact"/>
        <w:ind w:firstLine="640" w:firstLineChars="200"/>
        <w:rPr>
          <w:rFonts w:ascii="仿宋" w:hAnsi="仿宋" w:eastAsia="仿宋"/>
          <w:sz w:val="32"/>
          <w:szCs w:val="32"/>
        </w:rPr>
      </w:pPr>
      <w:r>
        <w:rPr>
          <w:rFonts w:hint="eastAsia" w:ascii="仿宋" w:hAnsi="仿宋" w:eastAsia="仿宋" w:cs="仿宋"/>
          <w:sz w:val="32"/>
          <w:szCs w:val="32"/>
        </w:rPr>
        <w:t>5、组织实施国家基本药物政策和国家基本药物制度，开展药品使用监测、临床综合评价和短缺药品预警。参与拟订药品政府规章草案。组织开展食品安全风险监测和食品安全标准跟踪评价工作。</w:t>
      </w:r>
    </w:p>
    <w:p w14:paraId="5573CC2D">
      <w:pPr>
        <w:spacing w:line="560" w:lineRule="exact"/>
        <w:ind w:firstLine="640"/>
        <w:rPr>
          <w:rFonts w:ascii="仿宋" w:hAnsi="仿宋" w:eastAsia="仿宋"/>
          <w:sz w:val="32"/>
          <w:szCs w:val="32"/>
        </w:rPr>
      </w:pPr>
      <w:r>
        <w:rPr>
          <w:rFonts w:hint="eastAsia" w:ascii="仿宋" w:hAnsi="仿宋" w:eastAsia="仿宋" w:cs="仿宋"/>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14:paraId="4007D2E6">
      <w:pPr>
        <w:spacing w:line="560" w:lineRule="exact"/>
        <w:ind w:firstLine="640"/>
        <w:rPr>
          <w:rFonts w:ascii="仿宋" w:hAnsi="仿宋" w:eastAsia="仿宋"/>
          <w:sz w:val="32"/>
          <w:szCs w:val="32"/>
        </w:rPr>
      </w:pPr>
      <w:r>
        <w:rPr>
          <w:rFonts w:hint="eastAsia" w:ascii="仿宋" w:hAnsi="仿宋" w:eastAsia="仿宋" w:cs="仿宋"/>
          <w:sz w:val="32"/>
          <w:szCs w:val="32"/>
        </w:rPr>
        <w:t>7、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14:paraId="02959EA5">
      <w:pPr>
        <w:spacing w:line="560" w:lineRule="exact"/>
        <w:ind w:firstLine="640"/>
        <w:rPr>
          <w:rFonts w:ascii="仿宋" w:hAnsi="仿宋" w:eastAsia="仿宋"/>
          <w:sz w:val="32"/>
          <w:szCs w:val="32"/>
        </w:rPr>
      </w:pPr>
      <w:r>
        <w:rPr>
          <w:rFonts w:hint="eastAsia" w:ascii="仿宋" w:hAnsi="仿宋" w:eastAsia="仿宋" w:cs="仿宋"/>
          <w:sz w:val="32"/>
          <w:szCs w:val="32"/>
        </w:rPr>
        <w:t>8、负责计划生育管理和服务工作，开展人口监测预警，研究提出人口与家庭发展相关政策建议，指导落实计划生育政策。</w:t>
      </w:r>
    </w:p>
    <w:p w14:paraId="5F4F9633">
      <w:pPr>
        <w:spacing w:line="560" w:lineRule="exact"/>
        <w:ind w:firstLine="640"/>
        <w:rPr>
          <w:rFonts w:ascii="仿宋" w:hAnsi="仿宋" w:eastAsia="仿宋" w:cs="仿宋"/>
          <w:sz w:val="32"/>
          <w:szCs w:val="32"/>
        </w:rPr>
      </w:pPr>
      <w:r>
        <w:rPr>
          <w:rFonts w:hint="eastAsia" w:ascii="仿宋" w:hAnsi="仿宋" w:eastAsia="仿宋" w:cs="仿宋"/>
          <w:sz w:val="32"/>
          <w:szCs w:val="32"/>
        </w:rPr>
        <w:t>9、拟订中医药事业中长期发展规划。负责中医、中西医结合医疗机构和其他医疗机构中医业务的指导与服务管理。负责中医药科研、人才培养和继续教育工作。</w:t>
      </w:r>
    </w:p>
    <w:p w14:paraId="127590AF">
      <w:pPr>
        <w:spacing w:line="560" w:lineRule="exact"/>
        <w:ind w:firstLine="640"/>
        <w:rPr>
          <w:rFonts w:ascii="仿宋" w:hAnsi="仿宋" w:eastAsia="仿宋"/>
          <w:sz w:val="32"/>
          <w:szCs w:val="32"/>
        </w:rPr>
      </w:pPr>
      <w:r>
        <w:rPr>
          <w:rFonts w:hint="eastAsia" w:ascii="仿宋" w:hAnsi="仿宋" w:eastAsia="仿宋" w:cs="仿宋"/>
          <w:sz w:val="32"/>
          <w:szCs w:val="32"/>
        </w:rPr>
        <w:t>10、指导全市卫生健康工作，指导基层医疗卫生、妇幼健康服务体系和全科医生队伍建设。推进卫生健康科技创新发展。</w:t>
      </w:r>
    </w:p>
    <w:p w14:paraId="38DEC052">
      <w:pPr>
        <w:spacing w:line="560" w:lineRule="exact"/>
        <w:ind w:firstLine="640"/>
        <w:rPr>
          <w:rFonts w:ascii="仿宋" w:hAnsi="仿宋" w:eastAsia="仿宋"/>
          <w:sz w:val="32"/>
          <w:szCs w:val="32"/>
        </w:rPr>
      </w:pPr>
      <w:r>
        <w:rPr>
          <w:rFonts w:hint="eastAsia" w:ascii="仿宋" w:hAnsi="仿宋" w:eastAsia="仿宋" w:cs="仿宋"/>
          <w:sz w:val="32"/>
          <w:szCs w:val="32"/>
        </w:rPr>
        <w:t>11、负责市保健对象的医疗保健工作，负责重要会议与重大活动的医疗卫生保障工作。</w:t>
      </w:r>
    </w:p>
    <w:p w14:paraId="48D341FB">
      <w:pPr>
        <w:spacing w:line="560" w:lineRule="exact"/>
        <w:ind w:firstLine="640"/>
        <w:rPr>
          <w:rFonts w:ascii="仿宋" w:hAnsi="仿宋" w:eastAsia="仿宋" w:cs="仿宋"/>
          <w:sz w:val="32"/>
          <w:szCs w:val="32"/>
        </w:rPr>
      </w:pPr>
      <w:r>
        <w:rPr>
          <w:rFonts w:hint="eastAsia" w:ascii="仿宋" w:hAnsi="仿宋" w:eastAsia="仿宋" w:cs="仿宋"/>
          <w:sz w:val="32"/>
          <w:szCs w:val="32"/>
        </w:rPr>
        <w:t>12、指导市计划生育协会的业务工作。</w:t>
      </w:r>
    </w:p>
    <w:p w14:paraId="77A20E0C">
      <w:pPr>
        <w:spacing w:line="560" w:lineRule="exact"/>
        <w:ind w:firstLine="640"/>
        <w:rPr>
          <w:rFonts w:ascii="仿宋" w:hAnsi="仿宋" w:eastAsia="仿宋" w:cs="仿宋"/>
          <w:sz w:val="32"/>
          <w:szCs w:val="32"/>
        </w:rPr>
      </w:pPr>
      <w:r>
        <w:rPr>
          <w:rFonts w:hint="eastAsia" w:ascii="仿宋" w:hAnsi="仿宋" w:eastAsia="仿宋" w:cs="仿宋"/>
          <w:sz w:val="32"/>
          <w:szCs w:val="32"/>
        </w:rPr>
        <w:t>13、落实行业主管部门的安全生产监管职责，各科室落实各自分管领域的安全生产监管职责。</w:t>
      </w:r>
    </w:p>
    <w:p w14:paraId="7BAD084D">
      <w:pPr>
        <w:spacing w:line="560" w:lineRule="exact"/>
        <w:ind w:firstLine="640"/>
        <w:rPr>
          <w:rFonts w:ascii="仿宋" w:hAnsi="仿宋" w:eastAsia="仿宋" w:cs="仿宋"/>
          <w:sz w:val="32"/>
          <w:szCs w:val="32"/>
        </w:rPr>
      </w:pPr>
      <w:r>
        <w:rPr>
          <w:rFonts w:hint="eastAsia" w:ascii="仿宋" w:hAnsi="仿宋" w:eastAsia="仿宋" w:cs="仿宋"/>
          <w:sz w:val="32"/>
          <w:szCs w:val="32"/>
        </w:rPr>
        <w:t>14、完成市委、市政府交办的其他任务。</w:t>
      </w:r>
    </w:p>
    <w:p w14:paraId="1870A407">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1525DDFE">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w:t>
      </w:r>
      <w:r>
        <w:rPr>
          <w:rFonts w:ascii="仿宋_GB2312" w:eastAsia="仿宋" w:cs="ArialUnicodeMS"/>
          <w:kern w:val="0"/>
          <w:sz w:val="32"/>
          <w:szCs w:val="32"/>
        </w:rPr>
        <w:t>1</w:t>
      </w:r>
      <w:r>
        <w:rPr>
          <w:rFonts w:hint="eastAsia" w:ascii="仿宋_GB2312" w:eastAsia="仿宋"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977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755CC1B">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1740228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0F136C2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20687B6E">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7685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775C0A6">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6BCE0A7A">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w:t>
            </w:r>
            <w:r>
              <w:rPr>
                <w:rFonts w:ascii="仿宋_GB2312" w:eastAsia="仿宋_GB2312" w:cs="ArialUnicodeMS"/>
                <w:kern w:val="0"/>
                <w:sz w:val="28"/>
                <w:szCs w:val="28"/>
              </w:rPr>
              <w:t>市卫生健康委员会（</w:t>
            </w:r>
            <w:r>
              <w:rPr>
                <w:rFonts w:hint="eastAsia" w:ascii="仿宋_GB2312" w:eastAsia="仿宋_GB2312" w:cs="ArialUnicodeMS"/>
                <w:kern w:val="0"/>
                <w:sz w:val="28"/>
                <w:szCs w:val="28"/>
              </w:rPr>
              <w:t>本级</w:t>
            </w:r>
            <w:r>
              <w:rPr>
                <w:rFonts w:ascii="仿宋_GB2312" w:eastAsia="仿宋_GB2312" w:cs="ArialUnicodeMS"/>
                <w:kern w:val="0"/>
                <w:sz w:val="28"/>
                <w:szCs w:val="28"/>
              </w:rPr>
              <w:t>）</w:t>
            </w:r>
          </w:p>
        </w:tc>
        <w:tc>
          <w:tcPr>
            <w:tcW w:w="2445" w:type="dxa"/>
          </w:tcPr>
          <w:p w14:paraId="66BD4CB2">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w:t>
            </w:r>
            <w:r>
              <w:rPr>
                <w:rFonts w:ascii="仿宋_GB2312" w:eastAsia="仿宋_GB2312" w:cs="ArialUnicodeMS"/>
                <w:kern w:val="0"/>
                <w:sz w:val="28"/>
                <w:szCs w:val="28"/>
              </w:rPr>
              <w:t>单位</w:t>
            </w:r>
          </w:p>
        </w:tc>
        <w:tc>
          <w:tcPr>
            <w:tcW w:w="2665" w:type="dxa"/>
          </w:tcPr>
          <w:p w14:paraId="613B254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w:t>
            </w:r>
            <w:r>
              <w:rPr>
                <w:rFonts w:ascii="仿宋_GB2312" w:eastAsia="仿宋_GB2312" w:cs="ArialUnicodeMS"/>
                <w:kern w:val="0"/>
                <w:sz w:val="28"/>
                <w:szCs w:val="28"/>
              </w:rPr>
              <w:t>拨款</w:t>
            </w:r>
          </w:p>
        </w:tc>
      </w:tr>
      <w:tr w14:paraId="23BA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6C2F03F9">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03B78C55">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54DA5F59">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14:paraId="1AF0C680">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092EDA0">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594608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B3626B8">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0376A0B">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30E444F">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6688ACC">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872366F">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5B34AE3">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1D5576C">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9C419EF">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12E753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9458217">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C1DB9E2">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E9A5098">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14:paraId="0AF06424">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2021年度部门决算报表</w:t>
      </w:r>
    </w:p>
    <w:p w14:paraId="3D2AFD1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14:paraId="316DE2A7">
      <w:pPr>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278C7EC5">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560AE2DD">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35215" cy="5615940"/>
            <wp:effectExtent l="0" t="0" r="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35215" cy="5615940"/>
                    </a:xfrm>
                    <a:prstGeom prst="rect">
                      <a:avLst/>
                    </a:prstGeom>
                    <a:noFill/>
                    <a:ln>
                      <a:noFill/>
                    </a:ln>
                  </pic:spPr>
                </pic:pic>
              </a:graphicData>
            </a:graphic>
          </wp:anchor>
        </w:drawing>
      </w:r>
      <w:r>
        <w:rPr>
          <w:sz w:val="20"/>
          <w:szCs w:val="20"/>
        </w:rPr>
        <w:t xml:space="preserve"> </w:t>
      </w:r>
      <w:r>
        <w:rPr>
          <w:sz w:val="20"/>
          <w:szCs w:val="20"/>
        </w:rPr>
        <w:br w:type="page"/>
      </w:r>
    </w:p>
    <w:p w14:paraId="000CBA67">
      <w:pPr>
        <w:widowControl/>
        <w:jc w:val="center"/>
        <w:rPr>
          <w:sz w:val="20"/>
          <w:szCs w:val="20"/>
        </w:rPr>
      </w:pPr>
    </w:p>
    <w:p w14:paraId="16C5C459">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1270635</wp:posOffset>
            </wp:positionH>
            <wp:positionV relativeFrom="paragraph">
              <wp:posOffset>-155575</wp:posOffset>
            </wp:positionV>
            <wp:extent cx="6671945" cy="5615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671945" cy="5615940"/>
                    </a:xfrm>
                    <a:prstGeom prst="rect">
                      <a:avLst/>
                    </a:prstGeom>
                    <a:noFill/>
                    <a:ln>
                      <a:noFill/>
                    </a:ln>
                  </pic:spPr>
                </pic:pic>
              </a:graphicData>
            </a:graphic>
          </wp:anchor>
        </w:drawing>
      </w:r>
      <w:r>
        <w:rPr>
          <w:sz w:val="20"/>
          <w:szCs w:val="20"/>
        </w:rPr>
        <w:t xml:space="preserve"> </w:t>
      </w:r>
    </w:p>
    <w:p w14:paraId="4711CA0B">
      <w:pPr>
        <w:widowControl/>
        <w:jc w:val="left"/>
        <w:rPr>
          <w:sz w:val="20"/>
          <w:szCs w:val="20"/>
        </w:rPr>
      </w:pPr>
      <w:r>
        <w:rPr>
          <w:sz w:val="20"/>
          <w:szCs w:val="20"/>
        </w:rPr>
        <w:br w:type="page"/>
      </w:r>
    </w:p>
    <w:p w14:paraId="658233D0">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25B3C517">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2118360</wp:posOffset>
            </wp:positionH>
            <wp:positionV relativeFrom="paragraph">
              <wp:posOffset>-635</wp:posOffset>
            </wp:positionV>
            <wp:extent cx="4965700" cy="5615940"/>
            <wp:effectExtent l="0" t="0" r="6350"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65700" cy="5615940"/>
                    </a:xfrm>
                    <a:prstGeom prst="rect">
                      <a:avLst/>
                    </a:prstGeom>
                    <a:noFill/>
                    <a:ln>
                      <a:noFill/>
                    </a:ln>
                  </pic:spPr>
                </pic:pic>
              </a:graphicData>
            </a:graphic>
          </wp:anchor>
        </w:drawing>
      </w:r>
      <w:r>
        <w:rPr>
          <w:sz w:val="20"/>
          <w:szCs w:val="20"/>
        </w:rPr>
        <w:t xml:space="preserve"> </w:t>
      </w:r>
      <w:r>
        <w:rPr>
          <w:sz w:val="20"/>
          <w:szCs w:val="20"/>
        </w:rPr>
        <w:br w:type="page"/>
      </w:r>
    </w:p>
    <w:p w14:paraId="07B220B4">
      <w:pPr>
        <w:widowControl/>
        <w:jc w:val="center"/>
        <w:rPr>
          <w:sz w:val="20"/>
          <w:szCs w:val="20"/>
        </w:rPr>
      </w:pPr>
      <w:r>
        <w:rPr>
          <w:rFonts w:hint="eastAsia"/>
          <w:sz w:val="20"/>
          <w:szCs w:val="20"/>
        </w:rPr>
        <w:drawing>
          <wp:anchor distT="0" distB="0" distL="114300" distR="114300" simplePos="0" relativeHeight="251680768"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201A3F30">
      <w:pPr>
        <w:widowControl/>
        <w:jc w:val="center"/>
        <w:rPr>
          <w:sz w:val="20"/>
          <w:szCs w:val="20"/>
        </w:rPr>
      </w:pPr>
      <w:r>
        <w:rPr>
          <w:rFonts w:hint="eastAsia"/>
          <w:sz w:val="20"/>
          <w:szCs w:val="20"/>
        </w:rPr>
        <w:drawing>
          <wp:anchor distT="0" distB="0" distL="114300" distR="114300" simplePos="0" relativeHeight="251681792"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226692D9">
      <w:pPr>
        <w:widowControl/>
        <w:jc w:val="center"/>
        <w:rPr>
          <w:sz w:val="20"/>
          <w:szCs w:val="20"/>
        </w:rPr>
      </w:pPr>
      <w:r>
        <w:rPr>
          <w:rFonts w:hint="eastAsia"/>
          <w:sz w:val="20"/>
          <w:szCs w:val="20"/>
        </w:rPr>
        <w:drawing>
          <wp:anchor distT="0" distB="0" distL="114300" distR="114300" simplePos="0" relativeHeight="25168281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4C4C9281">
      <w:pPr>
        <w:widowControl/>
        <w:jc w:val="center"/>
        <w:rPr>
          <w:sz w:val="20"/>
          <w:szCs w:val="20"/>
        </w:rPr>
      </w:pPr>
      <w:r>
        <w:rPr>
          <w:rFonts w:hint="eastAsia"/>
          <w:sz w:val="20"/>
          <w:szCs w:val="20"/>
        </w:rPr>
        <w:drawing>
          <wp:anchor distT="0" distB="0" distL="114300" distR="114300" simplePos="0" relativeHeight="25168384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37EB851A">
      <w:pPr>
        <w:sectPr>
          <w:pgSz w:w="16838" w:h="11906" w:orient="landscape"/>
          <w:pgMar w:top="1531" w:right="1208" w:bottom="1531" w:left="1134" w:header="851" w:footer="510" w:gutter="0"/>
          <w:pgNumType w:fmt="numberInDash"/>
          <w:cols w:space="425" w:num="1"/>
          <w:docGrid w:linePitch="312" w:charSpace="0"/>
        </w:sectPr>
      </w:pPr>
    </w:p>
    <w:p w14:paraId="42736821">
      <w:pPr>
        <w:widowControl/>
        <w:jc w:val="center"/>
        <w:rPr>
          <w:rFonts w:eastAsia="黑体"/>
          <w:sz w:val="32"/>
          <w:szCs w:val="32"/>
        </w:rPr>
      </w:pPr>
    </w:p>
    <w:p w14:paraId="389E5F9D">
      <w:pPr>
        <w:widowControl/>
        <w:jc w:val="center"/>
        <w:rPr>
          <w:rFonts w:eastAsia="黑体"/>
          <w:sz w:val="32"/>
          <w:szCs w:val="32"/>
        </w:rPr>
      </w:pPr>
    </w:p>
    <w:p w14:paraId="2B62EEAA">
      <w:pPr>
        <w:widowControl/>
        <w:jc w:val="center"/>
        <w:rPr>
          <w:rFonts w:eastAsia="黑体"/>
          <w:sz w:val="32"/>
          <w:szCs w:val="32"/>
        </w:rPr>
      </w:pPr>
    </w:p>
    <w:p w14:paraId="6DD5AA55">
      <w:pPr>
        <w:widowControl/>
        <w:jc w:val="center"/>
        <w:rPr>
          <w:rFonts w:eastAsia="黑体"/>
          <w:sz w:val="32"/>
          <w:szCs w:val="32"/>
        </w:rPr>
      </w:pPr>
    </w:p>
    <w:p w14:paraId="5CA934B8">
      <w:pPr>
        <w:widowControl/>
        <w:jc w:val="center"/>
        <w:rPr>
          <w:rFonts w:eastAsia="黑体"/>
          <w:sz w:val="32"/>
          <w:szCs w:val="32"/>
        </w:rPr>
      </w:pPr>
    </w:p>
    <w:p w14:paraId="36DF1FB8">
      <w:pPr>
        <w:widowControl/>
        <w:jc w:val="center"/>
        <w:rPr>
          <w:rFonts w:eastAsia="黑体"/>
          <w:sz w:val="32"/>
          <w:szCs w:val="32"/>
        </w:rPr>
      </w:pPr>
    </w:p>
    <w:p w14:paraId="68C591A4">
      <w:pPr>
        <w:widowControl/>
        <w:jc w:val="center"/>
        <w:rPr>
          <w:rFonts w:eastAsia="黑体"/>
          <w:sz w:val="32"/>
          <w:szCs w:val="32"/>
        </w:rPr>
      </w:pPr>
    </w:p>
    <w:p w14:paraId="58D79F73">
      <w:pPr>
        <w:widowControl/>
        <w:jc w:val="center"/>
        <w:rPr>
          <w:rFonts w:eastAsia="黑体"/>
          <w:sz w:val="32"/>
          <w:szCs w:val="32"/>
        </w:rPr>
      </w:pPr>
    </w:p>
    <w:p w14:paraId="44FC0EB4">
      <w:pPr>
        <w:widowControl/>
        <w:jc w:val="center"/>
        <w:rPr>
          <w:rFonts w:eastAsia="黑体"/>
          <w:sz w:val="32"/>
          <w:szCs w:val="32"/>
        </w:rPr>
      </w:pPr>
    </w:p>
    <w:p w14:paraId="475F623A">
      <w:pPr>
        <w:widowControl/>
        <w:jc w:val="center"/>
        <w:rPr>
          <w:rFonts w:eastAsia="黑体"/>
          <w:sz w:val="32"/>
          <w:szCs w:val="32"/>
        </w:rPr>
      </w:pPr>
    </w:p>
    <w:p w14:paraId="424C6B3F">
      <w:pPr>
        <w:widowControl/>
        <w:jc w:val="center"/>
        <w:rPr>
          <w:rFonts w:eastAsia="黑体"/>
          <w:sz w:val="32"/>
          <w:szCs w:val="32"/>
        </w:rPr>
      </w:pPr>
      <w:r>
        <w:rPr>
          <w:rFonts w:hint="eastAsia" w:eastAsia="黑体"/>
          <w:sz w:val="32"/>
          <w:szCs w:val="32"/>
        </w:rPr>
        <w:drawing>
          <wp:anchor distT="0" distB="0" distL="0" distR="0" simplePos="0" relativeHeight="251667456"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43639AA6">
      <w:pPr>
        <w:widowControl/>
        <w:jc w:val="center"/>
        <w:rPr>
          <w:rFonts w:eastAsia="黑体"/>
          <w:sz w:val="32"/>
          <w:szCs w:val="32"/>
        </w:rPr>
      </w:pPr>
    </w:p>
    <w:p w14:paraId="3731F14C">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14:paraId="38032539">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6C39EAFE">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4ED0DBF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4357.39</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减少456.90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降低9.5</w:t>
      </w:r>
      <w:r>
        <w:rPr>
          <w:rFonts w:hint="eastAsia" w:ascii="仿宋_GB2312" w:hAnsi="Times New Roman" w:eastAsia="仿宋" w:cs="DengXian-Regular"/>
          <w:sz w:val="32"/>
          <w:szCs w:val="32"/>
        </w:rPr>
        <w:t>%，主要原因是减少了基层医疗卫生服务能力建设项目资金、</w:t>
      </w:r>
      <w:r>
        <w:rPr>
          <w:rFonts w:ascii="仿宋_GB2312" w:hAnsi="Times New Roman" w:eastAsia="仿宋" w:cs="DengXian-Regular"/>
          <w:sz w:val="32"/>
          <w:szCs w:val="32"/>
        </w:rPr>
        <w:t>中央省级公卫资金以及疫情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等</w:t>
      </w:r>
      <w:r>
        <w:rPr>
          <w:rFonts w:ascii="仿宋_GB2312" w:hAnsi="Times New Roman" w:eastAsia="仿宋" w:cs="DengXian-Regular"/>
          <w:sz w:val="32"/>
          <w:szCs w:val="32"/>
        </w:rPr>
        <w:t>专项项目收支</w:t>
      </w:r>
      <w:r>
        <w:rPr>
          <w:rFonts w:hint="eastAsia" w:ascii="仿宋_GB2312" w:hAnsi="Times New Roman" w:eastAsia="仿宋" w:cs="DengXian-Regular"/>
          <w:sz w:val="32"/>
          <w:szCs w:val="32"/>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7B4E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36A360F7">
            <w:pPr>
              <w:adjustRightInd w:val="0"/>
              <w:snapToGrid w:val="0"/>
              <w:spacing w:line="580" w:lineRule="exact"/>
              <w:jc w:val="center"/>
              <w:rPr>
                <w:rFonts w:ascii="仿宋_GB2312" w:hAnsi="Times New Roman" w:eastAsia="仿宋" w:cs="DengXian-Regular"/>
                <w:sz w:val="32"/>
                <w:szCs w:val="32"/>
              </w:rPr>
            </w:pPr>
            <w:bookmarkStart w:id="0" w:name="_Hlk114241226"/>
            <w:r>
              <w:rPr>
                <w:rFonts w:hint="eastAsia" w:ascii="仿宋_GB2312" w:hAnsi="Times New Roman" w:eastAsia="仿宋" w:cs="DengXian-Regular"/>
                <w:sz w:val="32"/>
                <w:szCs w:val="32"/>
              </w:rPr>
              <w:drawing>
                <wp:anchor distT="0" distB="0" distL="114300" distR="114300" simplePos="0" relativeHeight="251676672"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30396D6A">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3F7980F6">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3893.95</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2923.22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75.1</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970.73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24.9</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748D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46FDE5D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2676989C">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643DC7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4222.48</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1709.24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40.5</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2513.25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59.5</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5DB1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594DE99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5888"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661EDE2A">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2C5A9720">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3E3E02A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2923.22</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减少1374.08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降低32.0</w:t>
      </w:r>
      <w:r>
        <w:rPr>
          <w:rFonts w:hint="eastAsia" w:ascii="仿宋_GB2312" w:hAnsi="Times New Roman" w:eastAsia="仿宋" w:cs="DengXian-Regular"/>
          <w:sz w:val="32"/>
          <w:szCs w:val="32"/>
        </w:rPr>
        <w:t>%，主要原因是减少了基层医疗卫生服务能力建设项目资金、</w:t>
      </w:r>
      <w:r>
        <w:rPr>
          <w:rFonts w:ascii="仿宋_GB2312" w:hAnsi="Times New Roman" w:eastAsia="仿宋" w:cs="DengXian-Regular"/>
          <w:sz w:val="32"/>
          <w:szCs w:val="32"/>
        </w:rPr>
        <w:t>中央省级公卫资金以及疫情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等收入；本年支出</w:t>
      </w:r>
      <w:r>
        <w:rPr>
          <w:rFonts w:ascii="仿宋_GB2312" w:hAnsi="Times New Roman" w:eastAsia="仿宋" w:cs="DengXian-Regular"/>
          <w:sz w:val="32"/>
          <w:szCs w:val="32"/>
        </w:rPr>
        <w:t>3349.56</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减少433.37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降低11.5</w:t>
      </w:r>
      <w:r>
        <w:rPr>
          <w:rFonts w:hint="eastAsia" w:ascii="仿宋_GB2312" w:hAnsi="Times New Roman" w:eastAsia="仿宋" w:cs="DengXian-Regular"/>
          <w:sz w:val="32"/>
          <w:szCs w:val="32"/>
        </w:rPr>
        <w:t>%，主要原因是减少了基层医疗卫生服务能力建设项目资金、</w:t>
      </w:r>
      <w:r>
        <w:rPr>
          <w:rFonts w:ascii="仿宋_GB2312" w:hAnsi="Times New Roman" w:eastAsia="仿宋" w:cs="DengXian-Regular"/>
          <w:sz w:val="32"/>
          <w:szCs w:val="32"/>
        </w:rPr>
        <w:t>中央省级公卫资金以及疫情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等支出。具体情况如下：</w:t>
      </w:r>
    </w:p>
    <w:p w14:paraId="1777611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2923.22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减少1374.08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降低32.0</w:t>
      </w:r>
      <w:r>
        <w:rPr>
          <w:rFonts w:hint="eastAsia" w:ascii="仿宋_GB2312" w:hAnsi="Times New Roman" w:eastAsia="仿宋" w:cs="DengXian-Regular"/>
          <w:sz w:val="32"/>
          <w:szCs w:val="32"/>
        </w:rPr>
        <w:t>%；主要原因是减少了基层医疗卫生服务能力建设项目资金、</w:t>
      </w:r>
      <w:r>
        <w:rPr>
          <w:rFonts w:ascii="仿宋_GB2312" w:hAnsi="Times New Roman" w:eastAsia="仿宋" w:cs="DengXian-Regular"/>
          <w:sz w:val="32"/>
          <w:szCs w:val="32"/>
        </w:rPr>
        <w:t>中央省级公卫资金以及疫情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等收入；本年支出</w:t>
      </w:r>
      <w:r>
        <w:rPr>
          <w:rFonts w:ascii="仿宋_GB2312" w:hAnsi="Times New Roman" w:eastAsia="仿宋" w:cs="DengXian-Regular"/>
          <w:sz w:val="32"/>
          <w:szCs w:val="32"/>
        </w:rPr>
        <w:t>3349.56</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减少387.94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降低10.4</w:t>
      </w:r>
      <w:r>
        <w:rPr>
          <w:rFonts w:hint="eastAsia" w:ascii="仿宋_GB2312" w:hAnsi="Times New Roman" w:eastAsia="仿宋" w:cs="DengXian-Regular"/>
          <w:sz w:val="32"/>
          <w:szCs w:val="32"/>
        </w:rPr>
        <w:t>%，主要原因是减少了基层医疗卫生服务能力建设项目资金、</w:t>
      </w:r>
      <w:r>
        <w:rPr>
          <w:rFonts w:ascii="仿宋_GB2312" w:hAnsi="Times New Roman" w:eastAsia="仿宋" w:cs="DengXian-Regular"/>
          <w:sz w:val="32"/>
          <w:szCs w:val="32"/>
        </w:rPr>
        <w:t>中央省级公卫资金以及疫情</w:t>
      </w:r>
      <w:r>
        <w:rPr>
          <w:rFonts w:hint="eastAsia" w:ascii="仿宋_GB2312" w:hAnsi="Times New Roman" w:eastAsia="仿宋" w:cs="DengXian-Regular"/>
          <w:sz w:val="32"/>
          <w:szCs w:val="32"/>
        </w:rPr>
        <w:t>防控专项项目</w:t>
      </w:r>
      <w:r>
        <w:rPr>
          <w:rFonts w:ascii="仿宋_GB2312" w:hAnsi="Times New Roman" w:eastAsia="仿宋" w:cs="DengXian-Regular"/>
          <w:sz w:val="32"/>
          <w:szCs w:val="32"/>
        </w:rPr>
        <w:t>资金</w:t>
      </w:r>
      <w:r>
        <w:rPr>
          <w:rFonts w:hint="eastAsia" w:ascii="仿宋_GB2312" w:hAnsi="Times New Roman" w:eastAsia="仿宋" w:cs="DengXian-Regular"/>
          <w:sz w:val="32"/>
          <w:szCs w:val="32"/>
        </w:rPr>
        <w:t>等支出。</w:t>
      </w:r>
    </w:p>
    <w:p w14:paraId="3AD73C4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减少45.43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%，主要原因是上年的</w:t>
      </w:r>
      <w:r>
        <w:rPr>
          <w:rFonts w:ascii="仿宋_GB2312" w:hAnsi="Times New Roman" w:eastAsia="仿宋" w:cs="DengXian-Regular"/>
          <w:sz w:val="32"/>
          <w:szCs w:val="32"/>
        </w:rPr>
        <w:t>政府性基金项目</w:t>
      </w:r>
      <w:r>
        <w:rPr>
          <w:rFonts w:hint="eastAsia" w:ascii="仿宋_GB2312" w:hAnsi="Times New Roman" w:eastAsia="仿宋" w:cs="DengXian-Regular"/>
          <w:sz w:val="32"/>
          <w:szCs w:val="32"/>
        </w:rPr>
        <w:t>助老</w:t>
      </w:r>
      <w:r>
        <w:rPr>
          <w:rFonts w:ascii="仿宋_GB2312" w:hAnsi="Times New Roman" w:eastAsia="仿宋" w:cs="DengXian-Regular"/>
          <w:sz w:val="32"/>
          <w:szCs w:val="32"/>
        </w:rPr>
        <w:t>健康御险</w:t>
      </w:r>
      <w:r>
        <w:rPr>
          <w:rFonts w:hint="eastAsia" w:ascii="仿宋_GB2312" w:hAnsi="Times New Roman" w:eastAsia="仿宋" w:cs="DengXian-Regular"/>
          <w:sz w:val="32"/>
          <w:szCs w:val="32"/>
        </w:rPr>
        <w:t>在</w:t>
      </w:r>
      <w:r>
        <w:rPr>
          <w:rFonts w:ascii="仿宋_GB2312" w:hAnsi="Times New Roman" w:eastAsia="仿宋" w:cs="DengXian-Regular"/>
          <w:sz w:val="32"/>
          <w:szCs w:val="32"/>
        </w:rPr>
        <w:t>本年调整为</w:t>
      </w:r>
      <w:r>
        <w:rPr>
          <w:rFonts w:hint="eastAsia" w:ascii="仿宋_GB2312" w:hAnsi="Times New Roman" w:eastAsia="仿宋" w:cs="DengXian-Regular"/>
          <w:sz w:val="32"/>
          <w:szCs w:val="32"/>
        </w:rPr>
        <w:t>一般公共预算财政拨款项目。</w:t>
      </w:r>
    </w:p>
    <w:p w14:paraId="7A43679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EF5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71FD71F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6848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4C6CF359">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6E65C2F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2923.22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43.1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减少3858.81</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hint="eastAsia" w:ascii="仿宋" w:hAnsi="仿宋" w:eastAsia="仿宋"/>
          <w:sz w:val="32"/>
          <w:szCs w:val="32"/>
        </w:rPr>
        <w:t>预算含对下补助资金，在年度中已将该部分资金下达到各项目承担县，而本级决算中不包含已下达到各项目承担县的资金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3349.56</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49.4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减少3432.47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hint="eastAsia" w:ascii="仿宋" w:hAnsi="仿宋" w:eastAsia="仿宋"/>
          <w:sz w:val="32"/>
          <w:szCs w:val="32"/>
        </w:rPr>
        <w:t>预算含对下补助资金，在年度中已将该部分资金下达到各项目承担县，而本级决算中不包含已下达到各项目承担县的资金</w:t>
      </w:r>
      <w:r>
        <w:rPr>
          <w:rFonts w:hint="eastAsia" w:ascii="仿宋_GB2312" w:hAnsi="Times New Roman" w:eastAsia="仿宋" w:cs="DengXian-Regular"/>
          <w:sz w:val="32"/>
          <w:szCs w:val="32"/>
        </w:rPr>
        <w:t>。具体情况如下：</w:t>
      </w:r>
    </w:p>
    <w:p w14:paraId="14F27AB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43.1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减少3858.81</w:t>
      </w:r>
      <w:r>
        <w:rPr>
          <w:rFonts w:hint="eastAsia" w:ascii="仿宋_GB2312" w:hAnsi="Times New Roman" w:eastAsia="仿宋" w:cs="DengXian-Regular"/>
          <w:sz w:val="32"/>
          <w:szCs w:val="32"/>
        </w:rPr>
        <w:t>万元，主要是</w:t>
      </w:r>
      <w:r>
        <w:rPr>
          <w:rFonts w:hint="eastAsia" w:ascii="仿宋" w:hAnsi="仿宋" w:eastAsia="仿宋"/>
          <w:sz w:val="32"/>
          <w:szCs w:val="32"/>
        </w:rPr>
        <w:t>预算含对下补助资金，在年度中已将该部分资金下达到各项目承担县，而本级决算中不包含已下达到各项目承担县的资金</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49.4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减少3432.47</w:t>
      </w:r>
      <w:r>
        <w:rPr>
          <w:rFonts w:hint="eastAsia" w:ascii="仿宋_GB2312" w:hAnsi="Times New Roman" w:eastAsia="仿宋" w:cs="DengXian-Regular"/>
          <w:sz w:val="32"/>
          <w:szCs w:val="32"/>
        </w:rPr>
        <w:t>万元，主要是</w:t>
      </w:r>
      <w:r>
        <w:rPr>
          <w:rFonts w:hint="eastAsia" w:ascii="仿宋" w:hAnsi="仿宋" w:eastAsia="仿宋"/>
          <w:sz w:val="32"/>
          <w:szCs w:val="32"/>
        </w:rPr>
        <w:t>预算含对下补助资金，在年度中已将该部分资金下达到各项目承担县，而本级决算中不包含已下达到各项目承担县的资金</w:t>
      </w:r>
      <w:r>
        <w:rPr>
          <w:rFonts w:hint="eastAsia" w:ascii="仿宋_GB2312" w:hAnsi="Times New Roman" w:eastAsia="仿宋" w:cs="DengXian-Regular"/>
          <w:sz w:val="32"/>
          <w:szCs w:val="32"/>
        </w:rPr>
        <w:t>。</w:t>
      </w:r>
    </w:p>
    <w:p w14:paraId="5FC7541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7AD1275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428C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0A85AF4C">
            <w:pPr>
              <w:adjustRightInd w:val="0"/>
              <w:snapToGrid w:val="0"/>
              <w:spacing w:line="580" w:lineRule="exact"/>
              <w:rPr>
                <w:rFonts w:ascii="仿宋_GB2312" w:hAnsi="Times New Roman" w:eastAsia="仿宋" w:cs="DengXian-Regular"/>
                <w:sz w:val="32"/>
                <w:szCs w:val="32"/>
                <w:highlight w:val="yellow"/>
              </w:rPr>
            </w:pPr>
            <w:r>
              <w:rPr>
                <w:rFonts w:ascii="仿宋_GB2312" w:hAnsi="Times New Roman" w:eastAsia="仿宋" w:cs="DengXian-Regular"/>
                <w:sz w:val="32"/>
                <w:szCs w:val="32"/>
                <w:highlight w:val="yellow"/>
              </w:rPr>
              <w:drawing>
                <wp:anchor distT="0" distB="0" distL="114300" distR="114300" simplePos="0" relativeHeight="251686912" behindDoc="0" locked="0" layoutInCell="1" allowOverlap="1">
                  <wp:simplePos x="0" y="0"/>
                  <wp:positionH relativeFrom="column">
                    <wp:posOffset>172720</wp:posOffset>
                  </wp:positionH>
                  <wp:positionV relativeFrom="paragraph">
                    <wp:posOffset>-2766695</wp:posOffset>
                  </wp:positionV>
                  <wp:extent cx="4584700" cy="2755900"/>
                  <wp:effectExtent l="0" t="0" r="635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p>
        </w:tc>
      </w:tr>
    </w:tbl>
    <w:p w14:paraId="26003D81">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78F4C88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3349.56</w:t>
      </w:r>
      <w:r>
        <w:rPr>
          <w:rFonts w:hint="eastAsia" w:ascii="仿宋_GB2312" w:hAnsi="Times New Roman" w:eastAsia="仿宋" w:cs="DengXian-Regular"/>
          <w:sz w:val="32"/>
          <w:szCs w:val="32"/>
        </w:rPr>
        <w:t>万元，主要用于以下方面。</w:t>
      </w:r>
    </w:p>
    <w:p w14:paraId="6D640E6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0.3</w:t>
      </w:r>
      <w:r>
        <w:rPr>
          <w:rFonts w:hint="eastAsia" w:ascii="仿宋_GB2312" w:hAnsi="Times New Roman" w:eastAsia="仿宋" w:cs="DengXian-Regular"/>
          <w:sz w:val="32"/>
          <w:szCs w:val="32"/>
        </w:rPr>
        <w:t>%，主要用于疑难信访</w:t>
      </w:r>
      <w:r>
        <w:rPr>
          <w:rFonts w:ascii="仿宋_GB2312" w:hAnsi="Times New Roman" w:eastAsia="仿宋" w:cs="DengXian-Regular"/>
          <w:sz w:val="32"/>
          <w:szCs w:val="32"/>
        </w:rPr>
        <w:t>问题</w:t>
      </w:r>
      <w:r>
        <w:rPr>
          <w:rFonts w:hint="eastAsia" w:ascii="仿宋_GB2312" w:hAnsi="Times New Roman" w:eastAsia="仿宋" w:cs="DengXian-Regular"/>
          <w:sz w:val="32"/>
          <w:szCs w:val="32"/>
        </w:rPr>
        <w:t>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255.65</w:t>
      </w:r>
      <w:r>
        <w:rPr>
          <w:rFonts w:hint="eastAsia" w:ascii="仿宋_GB2312" w:hAnsi="Times New Roman" w:eastAsia="仿宋" w:cs="Wingdings"/>
          <w:sz w:val="32"/>
          <w:szCs w:val="32"/>
        </w:rPr>
        <w:t>万元，占</w:t>
      </w:r>
      <w:r>
        <w:rPr>
          <w:rFonts w:ascii="仿宋_GB2312" w:hAnsi="Times New Roman" w:eastAsia="仿宋" w:cs="DengXian-Regular"/>
          <w:sz w:val="32"/>
          <w:szCs w:val="32"/>
        </w:rPr>
        <w:t>7.6</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主要用于行政</w:t>
      </w:r>
      <w:r>
        <w:rPr>
          <w:rFonts w:ascii="仿宋_GB2312" w:hAnsi="Times New Roman" w:eastAsia="仿宋" w:cs="DengXian-Regular"/>
          <w:sz w:val="32"/>
          <w:szCs w:val="32"/>
        </w:rPr>
        <w:t>事业单位养老、待遇差、死亡抚恤</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3001.88</w:t>
      </w:r>
      <w:r>
        <w:rPr>
          <w:rFonts w:hint="eastAsia" w:ascii="仿宋_GB2312" w:hAnsi="Times New Roman" w:eastAsia="仿宋" w:cs="Wingdings"/>
          <w:sz w:val="32"/>
          <w:szCs w:val="32"/>
        </w:rPr>
        <w:t>万元，占</w:t>
      </w:r>
      <w:r>
        <w:rPr>
          <w:rFonts w:ascii="仿宋_GB2312" w:hAnsi="Times New Roman" w:eastAsia="仿宋" w:cs="DengXian-Regular"/>
          <w:sz w:val="32"/>
          <w:szCs w:val="32"/>
        </w:rPr>
        <w:t>89.6</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，主要用于卫生健康</w:t>
      </w:r>
      <w:r>
        <w:rPr>
          <w:rFonts w:ascii="仿宋_GB2312" w:hAnsi="Times New Roman" w:eastAsia="仿宋" w:cs="DengXian-Regular"/>
          <w:sz w:val="32"/>
          <w:szCs w:val="32"/>
        </w:rPr>
        <w:t>管理事务、</w:t>
      </w:r>
      <w:r>
        <w:rPr>
          <w:rFonts w:hint="eastAsia" w:ascii="仿宋_GB2312" w:hAnsi="Times New Roman" w:eastAsia="仿宋" w:cs="DengXian-Regular"/>
          <w:sz w:val="32"/>
          <w:szCs w:val="32"/>
        </w:rPr>
        <w:t>公共</w:t>
      </w:r>
      <w:r>
        <w:rPr>
          <w:rFonts w:ascii="仿宋_GB2312" w:hAnsi="Times New Roman" w:eastAsia="仿宋" w:cs="DengXian-Regular"/>
          <w:sz w:val="32"/>
          <w:szCs w:val="32"/>
        </w:rPr>
        <w:t>卫生、中医药、计划生育</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82.02</w:t>
      </w:r>
      <w:r>
        <w:rPr>
          <w:rFonts w:hint="eastAsia" w:ascii="仿宋_GB2312" w:hAnsi="Times New Roman" w:eastAsia="仿宋" w:cs="Wingdings"/>
          <w:sz w:val="32"/>
          <w:szCs w:val="32"/>
        </w:rPr>
        <w:t>万元，占</w:t>
      </w:r>
      <w:r>
        <w:rPr>
          <w:rFonts w:ascii="仿宋_GB2312" w:hAnsi="Times New Roman" w:eastAsia="仿宋" w:cs="DengXian-Regular"/>
          <w:sz w:val="32"/>
          <w:szCs w:val="32"/>
        </w:rPr>
        <w:t>2.4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，主要用于住房公积金支出</w:t>
      </w:r>
      <w:r>
        <w:rPr>
          <w:rFonts w:hint="eastAsia" w:ascii="仿宋_GB2312" w:hAnsi="Times New Roman" w:eastAsia="仿宋" w:cs="Wingdings"/>
          <w:sz w:val="32"/>
          <w:szCs w:val="32"/>
        </w:rPr>
        <w:t>。</w:t>
      </w:r>
    </w:p>
    <w:p w14:paraId="1CC7B117">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7712DD3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1709.24</w:t>
      </w:r>
      <w:r>
        <w:rPr>
          <w:rFonts w:hint="eastAsia" w:ascii="仿宋_GB2312" w:hAnsi="Times New Roman" w:eastAsia="仿宋" w:cs="DengXian-Regular"/>
          <w:sz w:val="32"/>
          <w:szCs w:val="32"/>
        </w:rPr>
        <w:t>万元，其中：</w:t>
      </w:r>
    </w:p>
    <w:p w14:paraId="404B1E2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1603.79</w:t>
      </w:r>
      <w:r>
        <w:rPr>
          <w:rFonts w:hint="eastAsia" w:ascii="仿宋_GB2312" w:hAnsi="Times New Roman" w:eastAsia="仿宋" w:cs="DengXian-Regular"/>
          <w:sz w:val="32"/>
          <w:szCs w:val="32"/>
        </w:rPr>
        <w:t>万元，主要包括基本工资、津贴补贴、奖金、绩效工资、机关事业单位基本养老保险缴费、职工基本医疗保险缴费、公务员医疗补助缴费、住房公积金、其他社会保障缴费、离休费、退休费、生活补助、其他对个人和家庭的补助支出；</w:t>
      </w:r>
    </w:p>
    <w:p w14:paraId="487D3F9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105.44</w:t>
      </w:r>
      <w:r>
        <w:rPr>
          <w:rFonts w:hint="eastAsia" w:ascii="仿宋_GB2312" w:hAnsi="Times New Roman" w:eastAsia="仿宋" w:cs="DengXian-Regular"/>
          <w:sz w:val="32"/>
          <w:szCs w:val="32"/>
        </w:rPr>
        <w:t>万元，主要包括办公费、邮电费、取暖费、差旅费、维修（护）费、培训费、公务接待费、劳务费、工会经费、福利费、公务用车运行维护费、其他交通费用、其他商品和服务支出、办公设备购置。</w:t>
      </w:r>
    </w:p>
    <w:p w14:paraId="238F171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3EF34EB2">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409F1BE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16.51</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10.77</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65.2</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减少5.74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降低34.8</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认真贯彻落实中央八项规定精神和厉行节约要求，从严控制公务接待经费开支，全年实际支出比预算有所节约</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增加1.87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增长21.0</w:t>
      </w:r>
      <w:r>
        <w:rPr>
          <w:rFonts w:hint="eastAsia" w:ascii="仿宋_GB2312" w:hAnsi="Times New Roman" w:eastAsia="仿宋" w:cs="DengXian-Regular"/>
          <w:sz w:val="32"/>
          <w:szCs w:val="32"/>
        </w:rPr>
        <w:t>%，主要是增加了创卫办</w:t>
      </w:r>
      <w:r>
        <w:rPr>
          <w:rFonts w:ascii="仿宋_GB2312" w:hAnsi="Times New Roman" w:eastAsia="仿宋" w:cs="DengXian-Regular"/>
          <w:sz w:val="32"/>
          <w:szCs w:val="32"/>
        </w:rPr>
        <w:t>公务用车运行维护费</w:t>
      </w:r>
      <w:r>
        <w:rPr>
          <w:rFonts w:hint="eastAsia" w:ascii="仿宋_GB2312" w:hAnsi="Times New Roman" w:eastAsia="仿宋" w:cs="DengXian-Regular"/>
          <w:sz w:val="32"/>
          <w:szCs w:val="32"/>
        </w:rPr>
        <w:t>。2021年</w:t>
      </w:r>
      <w:r>
        <w:rPr>
          <w:rFonts w:ascii="仿宋_GB2312" w:hAnsi="Times New Roman" w:eastAsia="仿宋" w:cs="DengXian-Regular"/>
          <w:sz w:val="32"/>
          <w:szCs w:val="32"/>
        </w:rPr>
        <w:t>创建全国卫生城市</w:t>
      </w:r>
      <w:r>
        <w:rPr>
          <w:rFonts w:hint="eastAsia" w:ascii="仿宋_GB2312" w:hAnsi="Times New Roman" w:eastAsia="仿宋" w:cs="DengXian-Regular"/>
          <w:sz w:val="32"/>
          <w:szCs w:val="32"/>
        </w:rPr>
        <w:t>验收，</w:t>
      </w:r>
      <w:r>
        <w:rPr>
          <w:rFonts w:ascii="仿宋_GB2312" w:hAnsi="Times New Roman" w:eastAsia="仿宋" w:cs="DengXian-Regular"/>
          <w:sz w:val="32"/>
          <w:szCs w:val="32"/>
        </w:rPr>
        <w:t>去县区督导检查的次数增加，导致公务用车运行维护费用增加。</w:t>
      </w:r>
    </w:p>
    <w:p w14:paraId="3028163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6F373DE5">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44BC672F">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13.67</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10.72</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78.4</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减少2.95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降低21.6</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认真贯彻落实中央八项规定精神和厉行节约要求，从严控制公务接待经费开支，全年实际支出比预算有所节约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增加1.91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增长21.7</w:t>
      </w:r>
      <w:r>
        <w:rPr>
          <w:rFonts w:hint="eastAsia" w:ascii="仿宋_GB2312" w:hAnsi="Times New Roman" w:eastAsia="仿宋" w:cs="DengXian-Regular"/>
          <w:sz w:val="32"/>
          <w:szCs w:val="32"/>
        </w:rPr>
        <w:t>%,主要是增加了创卫办</w:t>
      </w:r>
      <w:r>
        <w:rPr>
          <w:rFonts w:ascii="仿宋_GB2312" w:hAnsi="Times New Roman" w:eastAsia="仿宋" w:cs="DengXian-Regular"/>
          <w:sz w:val="32"/>
          <w:szCs w:val="32"/>
        </w:rPr>
        <w:t>公务用车运行维护费</w:t>
      </w:r>
      <w:r>
        <w:rPr>
          <w:rFonts w:hint="eastAsia" w:ascii="仿宋_GB2312" w:hAnsi="Times New Roman" w:eastAsia="仿宋" w:cs="DengXian-Regular"/>
          <w:sz w:val="32"/>
          <w:szCs w:val="32"/>
        </w:rPr>
        <w:t>。2021年</w:t>
      </w:r>
      <w:r>
        <w:rPr>
          <w:rFonts w:ascii="仿宋_GB2312" w:hAnsi="Times New Roman" w:eastAsia="仿宋" w:cs="DengXian-Regular"/>
          <w:sz w:val="32"/>
          <w:szCs w:val="32"/>
        </w:rPr>
        <w:t>创建全国卫生城市</w:t>
      </w:r>
      <w:r>
        <w:rPr>
          <w:rFonts w:hint="eastAsia" w:ascii="仿宋_GB2312" w:hAnsi="Times New Roman" w:eastAsia="仿宋" w:cs="DengXian-Regular"/>
          <w:sz w:val="32"/>
          <w:szCs w:val="32"/>
        </w:rPr>
        <w:t>验收，</w:t>
      </w:r>
      <w:r>
        <w:rPr>
          <w:rFonts w:ascii="仿宋_GB2312" w:hAnsi="Times New Roman" w:eastAsia="仿宋" w:cs="DengXian-Regular"/>
          <w:sz w:val="32"/>
          <w:szCs w:val="32"/>
        </w:rPr>
        <w:t>去县区督导检查的次数增加，导致公务用车运行维护费用增加</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14:paraId="5E33C44A">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23976645">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10.72</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2021年度单位公务用车保有量4辆。公车运行维护费支出较预算</w:t>
      </w:r>
      <w:r>
        <w:rPr>
          <w:rFonts w:ascii="仿宋_GB2312" w:hAnsi="Times New Roman" w:eastAsia="仿宋" w:cs="DengXian-Regular"/>
          <w:sz w:val="32"/>
          <w:szCs w:val="32"/>
        </w:rPr>
        <w:t>减少2.95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降低21.6</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认真贯彻落实中央八项规定精神和厉行节约要求，从严控制公务接待经费开支，全年实际支出比预算有所节约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增加1.91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增长21.7</w:t>
      </w:r>
      <w:r>
        <w:rPr>
          <w:rFonts w:hint="eastAsia" w:ascii="仿宋_GB2312" w:hAnsi="Times New Roman" w:eastAsia="仿宋" w:cs="DengXian-Regular"/>
          <w:sz w:val="32"/>
          <w:szCs w:val="32"/>
        </w:rPr>
        <w:t>%，主要是增加了创卫办</w:t>
      </w:r>
      <w:r>
        <w:rPr>
          <w:rFonts w:ascii="仿宋_GB2312" w:hAnsi="Times New Roman" w:eastAsia="仿宋" w:cs="DengXian-Regular"/>
          <w:sz w:val="32"/>
          <w:szCs w:val="32"/>
        </w:rPr>
        <w:t>公务用车运行维护费</w:t>
      </w:r>
      <w:r>
        <w:rPr>
          <w:rFonts w:hint="eastAsia" w:ascii="仿宋_GB2312" w:hAnsi="Times New Roman" w:eastAsia="仿宋" w:cs="DengXian-Regular"/>
          <w:sz w:val="32"/>
          <w:szCs w:val="32"/>
        </w:rPr>
        <w:t>。2021年</w:t>
      </w:r>
      <w:r>
        <w:rPr>
          <w:rFonts w:ascii="仿宋_GB2312" w:hAnsi="Times New Roman" w:eastAsia="仿宋" w:cs="DengXian-Regular"/>
          <w:sz w:val="32"/>
          <w:szCs w:val="32"/>
        </w:rPr>
        <w:t>创建全国卫生城市</w:t>
      </w:r>
      <w:r>
        <w:rPr>
          <w:rFonts w:hint="eastAsia" w:ascii="仿宋_GB2312" w:hAnsi="Times New Roman" w:eastAsia="仿宋" w:cs="DengXian-Regular"/>
          <w:sz w:val="32"/>
          <w:szCs w:val="32"/>
        </w:rPr>
        <w:t>验收，</w:t>
      </w:r>
      <w:r>
        <w:rPr>
          <w:rFonts w:ascii="仿宋_GB2312" w:hAnsi="Times New Roman" w:eastAsia="仿宋" w:cs="DengXian-Regular"/>
          <w:sz w:val="32"/>
          <w:szCs w:val="32"/>
        </w:rPr>
        <w:t>去县区督导检查的次数增加，导致公务用车运行维护费用增加。</w:t>
      </w:r>
    </w:p>
    <w:p w14:paraId="7D943CD1">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2.84</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1.8</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2</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10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减少2.79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降低98.2</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认真贯彻落实中央八项规定精神和厉行节约要求，从严控制公务接待经费开支，全年实际支出比预算有所节约</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降低45.9</w:t>
      </w:r>
      <w:r>
        <w:rPr>
          <w:rFonts w:hint="eastAsia" w:ascii="仿宋_GB2312" w:hAnsi="Times New Roman" w:eastAsia="仿宋" w:cs="DengXian-Regular"/>
          <w:sz w:val="32"/>
          <w:szCs w:val="32"/>
        </w:rPr>
        <w:t>%,主要是</w:t>
      </w:r>
      <w:r>
        <w:rPr>
          <w:rFonts w:hint="eastAsia" w:ascii="仿宋" w:hAnsi="仿宋" w:eastAsia="仿宋" w:cs="DengXian-Regular"/>
          <w:sz w:val="32"/>
          <w:szCs w:val="32"/>
        </w:rPr>
        <w:t>认真贯彻落实中央八项规定精神和厉行节约要求，从严控制公务接待经费开支，全年实际支出比预算有所节约</w:t>
      </w:r>
      <w:r>
        <w:rPr>
          <w:rFonts w:hint="eastAsia" w:ascii="仿宋_GB2312" w:hAnsi="Times New Roman" w:eastAsia="仿宋" w:cs="DengXian-Regular"/>
          <w:sz w:val="32"/>
          <w:szCs w:val="32"/>
        </w:rPr>
        <w:t>。</w:t>
      </w:r>
    </w:p>
    <w:p w14:paraId="6EC3321E">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23AD87DA">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5D1DD393">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组织对2021年度一般公共预算项目支出全面开展绩效自评，其中，二级项目</w:t>
      </w:r>
      <w:r>
        <w:rPr>
          <w:rFonts w:ascii="仿宋_GB2312" w:hAnsi="仿宋_GB2312" w:eastAsia="仿宋" w:cs="仿宋_GB2312"/>
          <w:sz w:val="32"/>
          <w:szCs w:val="32"/>
        </w:rPr>
        <w:t>42</w:t>
      </w:r>
      <w:r>
        <w:rPr>
          <w:rFonts w:hint="eastAsia" w:ascii="仿宋_GB2312" w:hAnsi="仿宋_GB2312" w:eastAsia="仿宋" w:cs="仿宋_GB2312"/>
          <w:sz w:val="32"/>
          <w:szCs w:val="32"/>
        </w:rPr>
        <w:t>个，共涉及资金</w:t>
      </w:r>
      <w:r>
        <w:rPr>
          <w:rFonts w:ascii="仿宋_GB2312" w:hAnsi="仿宋_GB2312" w:eastAsia="仿宋" w:cs="仿宋_GB2312"/>
          <w:sz w:val="32"/>
          <w:szCs w:val="32"/>
        </w:rPr>
        <w:t>78978</w:t>
      </w:r>
      <w:r>
        <w:rPr>
          <w:rFonts w:hint="eastAsia" w:ascii="仿宋_GB2312" w:hAnsi="仿宋_GB2312" w:eastAsia="仿宋" w:cs="仿宋_GB2312"/>
          <w:sz w:val="32"/>
          <w:szCs w:val="32"/>
        </w:rPr>
        <w:t>万元，占一般公共预算项目支出总额的</w:t>
      </w:r>
      <w:r>
        <w:rPr>
          <w:rFonts w:ascii="仿宋_GB2312" w:hAnsi="仿宋_GB2312" w:eastAsia="仿宋" w:cs="仿宋_GB2312"/>
          <w:sz w:val="32"/>
          <w:szCs w:val="32"/>
        </w:rPr>
        <w:t>100%</w:t>
      </w:r>
      <w:r>
        <w:rPr>
          <w:rFonts w:hint="eastAsia" w:ascii="仿宋_GB2312" w:hAnsi="仿宋_GB2312" w:eastAsia="仿宋" w:cs="仿宋_GB2312"/>
          <w:sz w:val="32"/>
          <w:szCs w:val="32"/>
        </w:rPr>
        <w:t>。组织对2021年度</w:t>
      </w:r>
      <w:r>
        <w:rPr>
          <w:rFonts w:ascii="仿宋_GB2312" w:hAnsi="仿宋_GB2312" w:eastAsia="仿宋" w:cs="仿宋_GB2312"/>
          <w:sz w:val="32"/>
          <w:szCs w:val="32"/>
        </w:rPr>
        <w:t>0</w:t>
      </w:r>
      <w:r>
        <w:rPr>
          <w:rFonts w:hint="eastAsia" w:ascii="仿宋_GB2312" w:hAnsi="仿宋_GB2312" w:eastAsia="仿宋" w:cs="仿宋_GB2312"/>
          <w:sz w:val="32"/>
          <w:szCs w:val="32"/>
        </w:rPr>
        <w:t>个政府性基金预算项目支出开展绩效自评，共涉及资金</w:t>
      </w:r>
      <w:r>
        <w:rPr>
          <w:rFonts w:ascii="仿宋_GB2312" w:hAnsi="仿宋_GB2312" w:eastAsia="仿宋" w:cs="仿宋_GB2312"/>
          <w:sz w:val="32"/>
          <w:szCs w:val="32"/>
        </w:rPr>
        <w:t>0</w:t>
      </w:r>
      <w:r>
        <w:rPr>
          <w:rFonts w:hint="eastAsia" w:ascii="仿宋_GB2312" w:hAnsi="仿宋_GB2312" w:eastAsia="仿宋" w:cs="仿宋_GB2312"/>
          <w:sz w:val="32"/>
          <w:szCs w:val="32"/>
        </w:rPr>
        <w:t>万元，占政府性基金预算项目支出总额的</w:t>
      </w:r>
      <w:r>
        <w:rPr>
          <w:rFonts w:ascii="仿宋_GB2312" w:hAnsi="仿宋_GB2312" w:eastAsia="仿宋" w:cs="仿宋_GB2312"/>
          <w:sz w:val="32"/>
          <w:szCs w:val="32"/>
        </w:rPr>
        <w:t>0%</w:t>
      </w:r>
      <w:r>
        <w:rPr>
          <w:rFonts w:hint="eastAsia" w:ascii="仿宋_GB2312" w:hAnsi="仿宋_GB2312" w:eastAsia="仿宋" w:cs="仿宋_GB2312"/>
          <w:sz w:val="32"/>
          <w:szCs w:val="32"/>
        </w:rPr>
        <w:t>。</w:t>
      </w:r>
    </w:p>
    <w:tbl>
      <w:tblPr>
        <w:tblStyle w:val="5"/>
        <w:tblW w:w="8940" w:type="dxa"/>
        <w:tblInd w:w="113" w:type="dxa"/>
        <w:tblLayout w:type="autofit"/>
        <w:tblCellMar>
          <w:top w:w="0" w:type="dxa"/>
          <w:left w:w="108" w:type="dxa"/>
          <w:bottom w:w="0" w:type="dxa"/>
          <w:right w:w="108" w:type="dxa"/>
        </w:tblCellMar>
      </w:tblPr>
      <w:tblGrid>
        <w:gridCol w:w="920"/>
        <w:gridCol w:w="4720"/>
        <w:gridCol w:w="1700"/>
        <w:gridCol w:w="1600"/>
      </w:tblGrid>
      <w:tr w14:paraId="05B3DC84">
        <w:tblPrEx>
          <w:tblCellMar>
            <w:top w:w="0" w:type="dxa"/>
            <w:left w:w="108" w:type="dxa"/>
            <w:bottom w:w="0" w:type="dxa"/>
            <w:right w:w="108" w:type="dxa"/>
          </w:tblCellMar>
        </w:tblPrEx>
        <w:trPr>
          <w:trHeight w:val="780"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688549D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序号</w:t>
            </w:r>
          </w:p>
        </w:tc>
        <w:tc>
          <w:tcPr>
            <w:tcW w:w="4720" w:type="dxa"/>
            <w:tcBorders>
              <w:top w:val="single" w:color="auto" w:sz="4" w:space="0"/>
              <w:left w:val="nil"/>
              <w:bottom w:val="single" w:color="auto" w:sz="4" w:space="0"/>
              <w:right w:val="single" w:color="auto" w:sz="4" w:space="0"/>
            </w:tcBorders>
            <w:shd w:val="clear" w:color="auto" w:fill="auto"/>
            <w:vAlign w:val="center"/>
          </w:tcPr>
          <w:p w14:paraId="5DCC34C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项目名称</w:t>
            </w:r>
          </w:p>
        </w:tc>
        <w:tc>
          <w:tcPr>
            <w:tcW w:w="1700" w:type="dxa"/>
            <w:tcBorders>
              <w:top w:val="single" w:color="auto" w:sz="4" w:space="0"/>
              <w:left w:val="nil"/>
              <w:bottom w:val="single" w:color="auto" w:sz="4" w:space="0"/>
              <w:right w:val="single" w:color="auto" w:sz="4" w:space="0"/>
            </w:tcBorders>
            <w:shd w:val="clear" w:color="auto" w:fill="auto"/>
            <w:vAlign w:val="center"/>
          </w:tcPr>
          <w:p w14:paraId="453AFFC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自评得分</w:t>
            </w:r>
          </w:p>
        </w:tc>
        <w:tc>
          <w:tcPr>
            <w:tcW w:w="1600" w:type="dxa"/>
            <w:tcBorders>
              <w:top w:val="single" w:color="auto" w:sz="4" w:space="0"/>
              <w:left w:val="nil"/>
              <w:bottom w:val="single" w:color="auto" w:sz="4" w:space="0"/>
              <w:right w:val="single" w:color="auto" w:sz="4" w:space="0"/>
            </w:tcBorders>
            <w:shd w:val="clear" w:color="auto" w:fill="auto"/>
            <w:vAlign w:val="center"/>
          </w:tcPr>
          <w:p w14:paraId="60D9404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自评结果</w:t>
            </w:r>
          </w:p>
        </w:tc>
      </w:tr>
      <w:tr w14:paraId="4DF5F4A6">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245943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w:t>
            </w:r>
          </w:p>
        </w:tc>
        <w:tc>
          <w:tcPr>
            <w:tcW w:w="4720" w:type="dxa"/>
            <w:tcBorders>
              <w:top w:val="nil"/>
              <w:left w:val="nil"/>
              <w:bottom w:val="single" w:color="auto" w:sz="4" w:space="0"/>
              <w:right w:val="single" w:color="auto" w:sz="4" w:space="0"/>
            </w:tcBorders>
            <w:shd w:val="clear" w:color="auto" w:fill="auto"/>
            <w:vAlign w:val="center"/>
          </w:tcPr>
          <w:p w14:paraId="4BF612B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出生人口性别比</w:t>
            </w:r>
          </w:p>
        </w:tc>
        <w:tc>
          <w:tcPr>
            <w:tcW w:w="1700" w:type="dxa"/>
            <w:tcBorders>
              <w:top w:val="nil"/>
              <w:left w:val="nil"/>
              <w:bottom w:val="single" w:color="auto" w:sz="4" w:space="0"/>
              <w:right w:val="single" w:color="auto" w:sz="4" w:space="0"/>
            </w:tcBorders>
            <w:shd w:val="clear" w:color="auto" w:fill="auto"/>
            <w:vAlign w:val="center"/>
          </w:tcPr>
          <w:p w14:paraId="6AE3C6A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F7AD4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9AEC77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A79C8E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w:t>
            </w:r>
          </w:p>
        </w:tc>
        <w:tc>
          <w:tcPr>
            <w:tcW w:w="4720" w:type="dxa"/>
            <w:tcBorders>
              <w:top w:val="nil"/>
              <w:left w:val="nil"/>
              <w:bottom w:val="single" w:color="auto" w:sz="4" w:space="0"/>
              <w:right w:val="single" w:color="auto" w:sz="4" w:space="0"/>
            </w:tcBorders>
            <w:shd w:val="clear" w:color="auto" w:fill="auto"/>
            <w:vAlign w:val="center"/>
          </w:tcPr>
          <w:p w14:paraId="40A309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创建全国卫生城市工作经费</w:t>
            </w:r>
          </w:p>
        </w:tc>
        <w:tc>
          <w:tcPr>
            <w:tcW w:w="1700" w:type="dxa"/>
            <w:tcBorders>
              <w:top w:val="nil"/>
              <w:left w:val="nil"/>
              <w:bottom w:val="single" w:color="auto" w:sz="4" w:space="0"/>
              <w:right w:val="single" w:color="auto" w:sz="4" w:space="0"/>
            </w:tcBorders>
            <w:shd w:val="clear" w:color="auto" w:fill="auto"/>
            <w:vAlign w:val="center"/>
          </w:tcPr>
          <w:p w14:paraId="60F591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980FB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26EB03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CBC530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w:t>
            </w:r>
          </w:p>
        </w:tc>
        <w:tc>
          <w:tcPr>
            <w:tcW w:w="4720" w:type="dxa"/>
            <w:tcBorders>
              <w:top w:val="nil"/>
              <w:left w:val="nil"/>
              <w:bottom w:val="single" w:color="auto" w:sz="4" w:space="0"/>
              <w:right w:val="single" w:color="auto" w:sz="4" w:space="0"/>
            </w:tcBorders>
            <w:shd w:val="clear" w:color="auto" w:fill="auto"/>
            <w:vAlign w:val="center"/>
          </w:tcPr>
          <w:p w14:paraId="51B3CCD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公立医院绩效考核奖补资金</w:t>
            </w:r>
          </w:p>
        </w:tc>
        <w:tc>
          <w:tcPr>
            <w:tcW w:w="1700" w:type="dxa"/>
            <w:tcBorders>
              <w:top w:val="nil"/>
              <w:left w:val="nil"/>
              <w:bottom w:val="single" w:color="auto" w:sz="4" w:space="0"/>
              <w:right w:val="single" w:color="auto" w:sz="4" w:space="0"/>
            </w:tcBorders>
            <w:shd w:val="clear" w:color="auto" w:fill="auto"/>
            <w:vAlign w:val="center"/>
          </w:tcPr>
          <w:p w14:paraId="6D1A97D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0D50DEB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AEBA06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D675D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w:t>
            </w:r>
          </w:p>
        </w:tc>
        <w:tc>
          <w:tcPr>
            <w:tcW w:w="4720" w:type="dxa"/>
            <w:tcBorders>
              <w:top w:val="nil"/>
              <w:left w:val="nil"/>
              <w:bottom w:val="single" w:color="auto" w:sz="4" w:space="0"/>
              <w:right w:val="single" w:color="auto" w:sz="4" w:space="0"/>
            </w:tcBorders>
            <w:shd w:val="clear" w:color="auto" w:fill="auto"/>
            <w:vAlign w:val="center"/>
          </w:tcPr>
          <w:p w14:paraId="693571D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疾病预防控制</w:t>
            </w:r>
          </w:p>
        </w:tc>
        <w:tc>
          <w:tcPr>
            <w:tcW w:w="1700" w:type="dxa"/>
            <w:tcBorders>
              <w:top w:val="nil"/>
              <w:left w:val="nil"/>
              <w:bottom w:val="single" w:color="auto" w:sz="4" w:space="0"/>
              <w:right w:val="single" w:color="auto" w:sz="4" w:space="0"/>
            </w:tcBorders>
            <w:shd w:val="clear" w:color="auto" w:fill="auto"/>
            <w:vAlign w:val="center"/>
          </w:tcPr>
          <w:p w14:paraId="681BE8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506AF3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FA35BE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E67930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5</w:t>
            </w:r>
          </w:p>
        </w:tc>
        <w:tc>
          <w:tcPr>
            <w:tcW w:w="4720" w:type="dxa"/>
            <w:tcBorders>
              <w:top w:val="nil"/>
              <w:left w:val="nil"/>
              <w:bottom w:val="single" w:color="auto" w:sz="4" w:space="0"/>
              <w:right w:val="single" w:color="auto" w:sz="4" w:space="0"/>
            </w:tcBorders>
            <w:shd w:val="clear" w:color="auto" w:fill="auto"/>
            <w:vAlign w:val="center"/>
          </w:tcPr>
          <w:p w14:paraId="7120A5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计划生育救助公益金</w:t>
            </w:r>
          </w:p>
        </w:tc>
        <w:tc>
          <w:tcPr>
            <w:tcW w:w="1700" w:type="dxa"/>
            <w:tcBorders>
              <w:top w:val="nil"/>
              <w:left w:val="nil"/>
              <w:bottom w:val="single" w:color="auto" w:sz="4" w:space="0"/>
              <w:right w:val="single" w:color="auto" w:sz="4" w:space="0"/>
            </w:tcBorders>
            <w:shd w:val="clear" w:color="auto" w:fill="auto"/>
            <w:vAlign w:val="center"/>
          </w:tcPr>
          <w:p w14:paraId="3BEDA8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D8DDF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F6540C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9B4BC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6</w:t>
            </w:r>
          </w:p>
        </w:tc>
        <w:tc>
          <w:tcPr>
            <w:tcW w:w="4720" w:type="dxa"/>
            <w:tcBorders>
              <w:top w:val="nil"/>
              <w:left w:val="nil"/>
              <w:bottom w:val="single" w:color="auto" w:sz="4" w:space="0"/>
              <w:right w:val="single" w:color="auto" w:sz="4" w:space="0"/>
            </w:tcBorders>
            <w:shd w:val="clear" w:color="auto" w:fill="auto"/>
            <w:vAlign w:val="center"/>
          </w:tcPr>
          <w:p w14:paraId="6633586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敬老爱老经费</w:t>
            </w:r>
          </w:p>
        </w:tc>
        <w:tc>
          <w:tcPr>
            <w:tcW w:w="1700" w:type="dxa"/>
            <w:tcBorders>
              <w:top w:val="nil"/>
              <w:left w:val="nil"/>
              <w:bottom w:val="single" w:color="auto" w:sz="4" w:space="0"/>
              <w:right w:val="single" w:color="auto" w:sz="4" w:space="0"/>
            </w:tcBorders>
            <w:shd w:val="clear" w:color="auto" w:fill="auto"/>
            <w:vAlign w:val="center"/>
          </w:tcPr>
          <w:p w14:paraId="2914021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132475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71FF7B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4DD2E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7</w:t>
            </w:r>
          </w:p>
        </w:tc>
        <w:tc>
          <w:tcPr>
            <w:tcW w:w="4720" w:type="dxa"/>
            <w:tcBorders>
              <w:top w:val="nil"/>
              <w:left w:val="nil"/>
              <w:bottom w:val="single" w:color="auto" w:sz="4" w:space="0"/>
              <w:right w:val="single" w:color="auto" w:sz="4" w:space="0"/>
            </w:tcBorders>
            <w:shd w:val="clear" w:color="auto" w:fill="auto"/>
            <w:vAlign w:val="center"/>
          </w:tcPr>
          <w:p w14:paraId="16E5ADB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人才培养补助资金</w:t>
            </w:r>
          </w:p>
        </w:tc>
        <w:tc>
          <w:tcPr>
            <w:tcW w:w="1700" w:type="dxa"/>
            <w:tcBorders>
              <w:top w:val="nil"/>
              <w:left w:val="nil"/>
              <w:bottom w:val="single" w:color="auto" w:sz="4" w:space="0"/>
              <w:right w:val="single" w:color="auto" w:sz="4" w:space="0"/>
            </w:tcBorders>
            <w:shd w:val="clear" w:color="auto" w:fill="auto"/>
            <w:vAlign w:val="center"/>
          </w:tcPr>
          <w:p w14:paraId="65335D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6CC206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EC252E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AD6AB5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8</w:t>
            </w:r>
          </w:p>
        </w:tc>
        <w:tc>
          <w:tcPr>
            <w:tcW w:w="4720" w:type="dxa"/>
            <w:tcBorders>
              <w:top w:val="nil"/>
              <w:left w:val="nil"/>
              <w:bottom w:val="single" w:color="auto" w:sz="4" w:space="0"/>
              <w:right w:val="single" w:color="auto" w:sz="4" w:space="0"/>
            </w:tcBorders>
            <w:shd w:val="clear" w:color="auto" w:fill="auto"/>
            <w:vAlign w:val="center"/>
          </w:tcPr>
          <w:p w14:paraId="4F14440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上缴结余结转资金-卫健委北戴河健康中心人防异地建设费   </w:t>
            </w:r>
          </w:p>
        </w:tc>
        <w:tc>
          <w:tcPr>
            <w:tcW w:w="1700" w:type="dxa"/>
            <w:tcBorders>
              <w:top w:val="nil"/>
              <w:left w:val="nil"/>
              <w:bottom w:val="single" w:color="auto" w:sz="4" w:space="0"/>
              <w:right w:val="single" w:color="auto" w:sz="4" w:space="0"/>
            </w:tcBorders>
            <w:shd w:val="clear" w:color="auto" w:fill="auto"/>
            <w:vAlign w:val="center"/>
          </w:tcPr>
          <w:p w14:paraId="36405E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3D5D55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E218E5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A61F00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w:t>
            </w:r>
          </w:p>
        </w:tc>
        <w:tc>
          <w:tcPr>
            <w:tcW w:w="4720" w:type="dxa"/>
            <w:tcBorders>
              <w:top w:val="nil"/>
              <w:left w:val="nil"/>
              <w:bottom w:val="single" w:color="auto" w:sz="4" w:space="0"/>
              <w:right w:val="single" w:color="auto" w:sz="4" w:space="0"/>
            </w:tcBorders>
            <w:shd w:val="clear" w:color="auto" w:fill="auto"/>
            <w:vAlign w:val="center"/>
          </w:tcPr>
          <w:p w14:paraId="3B1BEA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上年结转-市卫健委申请拨付2019年护士考试费</w:t>
            </w:r>
          </w:p>
        </w:tc>
        <w:tc>
          <w:tcPr>
            <w:tcW w:w="1700" w:type="dxa"/>
            <w:tcBorders>
              <w:top w:val="nil"/>
              <w:left w:val="nil"/>
              <w:bottom w:val="single" w:color="auto" w:sz="4" w:space="0"/>
              <w:right w:val="single" w:color="auto" w:sz="4" w:space="0"/>
            </w:tcBorders>
            <w:shd w:val="clear" w:color="auto" w:fill="auto"/>
            <w:vAlign w:val="center"/>
          </w:tcPr>
          <w:p w14:paraId="03EFC8A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B1947D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A31A20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80B63A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w:t>
            </w:r>
          </w:p>
        </w:tc>
        <w:tc>
          <w:tcPr>
            <w:tcW w:w="4720" w:type="dxa"/>
            <w:tcBorders>
              <w:top w:val="nil"/>
              <w:left w:val="nil"/>
              <w:bottom w:val="single" w:color="auto" w:sz="4" w:space="0"/>
              <w:right w:val="single" w:color="auto" w:sz="4" w:space="0"/>
            </w:tcBorders>
            <w:shd w:val="clear" w:color="auto" w:fill="auto"/>
            <w:vAlign w:val="center"/>
          </w:tcPr>
          <w:p w14:paraId="0447158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事转企待遇差</w:t>
            </w:r>
          </w:p>
        </w:tc>
        <w:tc>
          <w:tcPr>
            <w:tcW w:w="1700" w:type="dxa"/>
            <w:tcBorders>
              <w:top w:val="nil"/>
              <w:left w:val="nil"/>
              <w:bottom w:val="single" w:color="auto" w:sz="4" w:space="0"/>
              <w:right w:val="single" w:color="auto" w:sz="4" w:space="0"/>
            </w:tcBorders>
            <w:shd w:val="clear" w:color="auto" w:fill="auto"/>
            <w:vAlign w:val="center"/>
          </w:tcPr>
          <w:p w14:paraId="294D78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B26FCA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9979339">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17D0EC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11</w:t>
            </w:r>
          </w:p>
        </w:tc>
        <w:tc>
          <w:tcPr>
            <w:tcW w:w="4720" w:type="dxa"/>
            <w:tcBorders>
              <w:top w:val="nil"/>
              <w:left w:val="nil"/>
              <w:bottom w:val="single" w:color="auto" w:sz="4" w:space="0"/>
              <w:right w:val="single" w:color="auto" w:sz="4" w:space="0"/>
            </w:tcBorders>
            <w:shd w:val="clear" w:color="auto" w:fill="auto"/>
            <w:vAlign w:val="center"/>
          </w:tcPr>
          <w:p w14:paraId="6A617F3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卫生、计生、爱国、健康、中医、精神卫生、基本公卫、医改、保健工作经费</w:t>
            </w:r>
          </w:p>
        </w:tc>
        <w:tc>
          <w:tcPr>
            <w:tcW w:w="1700" w:type="dxa"/>
            <w:tcBorders>
              <w:top w:val="nil"/>
              <w:left w:val="nil"/>
              <w:bottom w:val="single" w:color="auto" w:sz="4" w:space="0"/>
              <w:right w:val="single" w:color="auto" w:sz="4" w:space="0"/>
            </w:tcBorders>
            <w:shd w:val="clear" w:color="auto" w:fill="auto"/>
            <w:vAlign w:val="center"/>
          </w:tcPr>
          <w:p w14:paraId="18B428B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0A5F0E7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9A7D35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222151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12</w:t>
            </w:r>
          </w:p>
        </w:tc>
        <w:tc>
          <w:tcPr>
            <w:tcW w:w="4720" w:type="dxa"/>
            <w:tcBorders>
              <w:top w:val="nil"/>
              <w:left w:val="nil"/>
              <w:bottom w:val="single" w:color="auto" w:sz="4" w:space="0"/>
              <w:right w:val="single" w:color="auto" w:sz="4" w:space="0"/>
            </w:tcBorders>
            <w:shd w:val="clear" w:color="auto" w:fill="auto"/>
            <w:vAlign w:val="center"/>
          </w:tcPr>
          <w:p w14:paraId="4E8A701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一次性抚恤金</w:t>
            </w:r>
          </w:p>
        </w:tc>
        <w:tc>
          <w:tcPr>
            <w:tcW w:w="1700" w:type="dxa"/>
            <w:tcBorders>
              <w:top w:val="nil"/>
              <w:left w:val="nil"/>
              <w:bottom w:val="single" w:color="auto" w:sz="4" w:space="0"/>
              <w:right w:val="single" w:color="auto" w:sz="4" w:space="0"/>
            </w:tcBorders>
            <w:shd w:val="clear" w:color="auto" w:fill="auto"/>
            <w:vAlign w:val="center"/>
          </w:tcPr>
          <w:p w14:paraId="7960837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8A523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F43922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583758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13</w:t>
            </w:r>
          </w:p>
        </w:tc>
        <w:tc>
          <w:tcPr>
            <w:tcW w:w="4720" w:type="dxa"/>
            <w:tcBorders>
              <w:top w:val="nil"/>
              <w:left w:val="nil"/>
              <w:bottom w:val="single" w:color="auto" w:sz="4" w:space="0"/>
              <w:right w:val="single" w:color="auto" w:sz="4" w:space="0"/>
            </w:tcBorders>
            <w:shd w:val="clear" w:color="auto" w:fill="auto"/>
            <w:vAlign w:val="center"/>
          </w:tcPr>
          <w:p w14:paraId="16E9B50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医改专项资金</w:t>
            </w:r>
          </w:p>
        </w:tc>
        <w:tc>
          <w:tcPr>
            <w:tcW w:w="1700" w:type="dxa"/>
            <w:tcBorders>
              <w:top w:val="nil"/>
              <w:left w:val="nil"/>
              <w:bottom w:val="single" w:color="auto" w:sz="4" w:space="0"/>
              <w:right w:val="single" w:color="auto" w:sz="4" w:space="0"/>
            </w:tcBorders>
            <w:shd w:val="clear" w:color="auto" w:fill="auto"/>
            <w:vAlign w:val="center"/>
          </w:tcPr>
          <w:p w14:paraId="37E5E99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3FFD44A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37E6490">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38E90E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14</w:t>
            </w:r>
          </w:p>
        </w:tc>
        <w:tc>
          <w:tcPr>
            <w:tcW w:w="4720" w:type="dxa"/>
            <w:tcBorders>
              <w:top w:val="nil"/>
              <w:left w:val="nil"/>
              <w:bottom w:val="single" w:color="auto" w:sz="4" w:space="0"/>
              <w:right w:val="single" w:color="auto" w:sz="4" w:space="0"/>
            </w:tcBorders>
            <w:shd w:val="clear" w:color="auto" w:fill="auto"/>
            <w:vAlign w:val="center"/>
          </w:tcPr>
          <w:p w14:paraId="7D24DAC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医师资格考试工作经费</w:t>
            </w:r>
          </w:p>
        </w:tc>
        <w:tc>
          <w:tcPr>
            <w:tcW w:w="1700" w:type="dxa"/>
            <w:tcBorders>
              <w:top w:val="nil"/>
              <w:left w:val="nil"/>
              <w:bottom w:val="single" w:color="auto" w:sz="4" w:space="0"/>
              <w:right w:val="single" w:color="auto" w:sz="4" w:space="0"/>
            </w:tcBorders>
            <w:shd w:val="clear" w:color="auto" w:fill="auto"/>
            <w:vAlign w:val="center"/>
          </w:tcPr>
          <w:p w14:paraId="465F583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AF7418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03B2A9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6330E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15</w:t>
            </w:r>
          </w:p>
        </w:tc>
        <w:tc>
          <w:tcPr>
            <w:tcW w:w="4720" w:type="dxa"/>
            <w:tcBorders>
              <w:top w:val="nil"/>
              <w:left w:val="nil"/>
              <w:bottom w:val="single" w:color="auto" w:sz="4" w:space="0"/>
              <w:right w:val="single" w:color="auto" w:sz="4" w:space="0"/>
            </w:tcBorders>
            <w:shd w:val="clear" w:color="auto" w:fill="auto"/>
            <w:vAlign w:val="center"/>
          </w:tcPr>
          <w:p w14:paraId="2286D5E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疫情防控资金-卫健委疫情防控隔离点视频监控接入费用</w:t>
            </w:r>
          </w:p>
        </w:tc>
        <w:tc>
          <w:tcPr>
            <w:tcW w:w="1700" w:type="dxa"/>
            <w:tcBorders>
              <w:top w:val="nil"/>
              <w:left w:val="nil"/>
              <w:bottom w:val="single" w:color="auto" w:sz="4" w:space="0"/>
              <w:right w:val="single" w:color="auto" w:sz="4" w:space="0"/>
            </w:tcBorders>
            <w:shd w:val="clear" w:color="auto" w:fill="auto"/>
            <w:vAlign w:val="center"/>
          </w:tcPr>
          <w:p w14:paraId="0F00491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C876D1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AB3151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2BDEAF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16</w:t>
            </w:r>
          </w:p>
        </w:tc>
        <w:tc>
          <w:tcPr>
            <w:tcW w:w="4720" w:type="dxa"/>
            <w:tcBorders>
              <w:top w:val="nil"/>
              <w:left w:val="nil"/>
              <w:bottom w:val="single" w:color="auto" w:sz="4" w:space="0"/>
              <w:right w:val="single" w:color="auto" w:sz="4" w:space="0"/>
            </w:tcBorders>
            <w:shd w:val="clear" w:color="auto" w:fill="auto"/>
            <w:vAlign w:val="center"/>
          </w:tcPr>
          <w:p w14:paraId="5EA91A7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疫情防控资金-支付援助石家庄、邢台疫情防控义务人员集中休养费用</w:t>
            </w:r>
          </w:p>
        </w:tc>
        <w:tc>
          <w:tcPr>
            <w:tcW w:w="1700" w:type="dxa"/>
            <w:tcBorders>
              <w:top w:val="nil"/>
              <w:left w:val="nil"/>
              <w:bottom w:val="single" w:color="auto" w:sz="4" w:space="0"/>
              <w:right w:val="single" w:color="auto" w:sz="4" w:space="0"/>
            </w:tcBorders>
            <w:shd w:val="clear" w:color="auto" w:fill="auto"/>
            <w:vAlign w:val="center"/>
          </w:tcPr>
          <w:p w14:paraId="0955B10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23540F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37E00D1">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164872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17</w:t>
            </w:r>
          </w:p>
        </w:tc>
        <w:tc>
          <w:tcPr>
            <w:tcW w:w="4720" w:type="dxa"/>
            <w:tcBorders>
              <w:top w:val="nil"/>
              <w:left w:val="nil"/>
              <w:bottom w:val="single" w:color="auto" w:sz="4" w:space="0"/>
              <w:right w:val="single" w:color="auto" w:sz="4" w:space="0"/>
            </w:tcBorders>
            <w:shd w:val="clear" w:color="auto" w:fill="auto"/>
            <w:vAlign w:val="center"/>
          </w:tcPr>
          <w:p w14:paraId="13000E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重点学科发展资金（含中医重点专科建设）</w:t>
            </w:r>
          </w:p>
        </w:tc>
        <w:tc>
          <w:tcPr>
            <w:tcW w:w="1700" w:type="dxa"/>
            <w:tcBorders>
              <w:top w:val="nil"/>
              <w:left w:val="nil"/>
              <w:bottom w:val="single" w:color="auto" w:sz="4" w:space="0"/>
              <w:right w:val="single" w:color="auto" w:sz="4" w:space="0"/>
            </w:tcBorders>
            <w:shd w:val="clear" w:color="auto" w:fill="auto"/>
            <w:vAlign w:val="center"/>
          </w:tcPr>
          <w:p w14:paraId="612E1DB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66015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C4063B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946A85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18</w:t>
            </w:r>
          </w:p>
        </w:tc>
        <w:tc>
          <w:tcPr>
            <w:tcW w:w="4720" w:type="dxa"/>
            <w:tcBorders>
              <w:top w:val="nil"/>
              <w:left w:val="nil"/>
              <w:bottom w:val="single" w:color="auto" w:sz="4" w:space="0"/>
              <w:right w:val="single" w:color="auto" w:sz="4" w:space="0"/>
            </w:tcBorders>
            <w:shd w:val="clear" w:color="auto" w:fill="auto"/>
            <w:vAlign w:val="center"/>
          </w:tcPr>
          <w:p w14:paraId="06C8FCF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助老健康御险</w:t>
            </w:r>
          </w:p>
        </w:tc>
        <w:tc>
          <w:tcPr>
            <w:tcW w:w="1700" w:type="dxa"/>
            <w:tcBorders>
              <w:top w:val="nil"/>
              <w:left w:val="nil"/>
              <w:bottom w:val="single" w:color="auto" w:sz="4" w:space="0"/>
              <w:right w:val="single" w:color="auto" w:sz="4" w:space="0"/>
            </w:tcBorders>
            <w:shd w:val="clear" w:color="auto" w:fill="auto"/>
            <w:vAlign w:val="center"/>
          </w:tcPr>
          <w:p w14:paraId="12DF6A4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9312F9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2930E95">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FE599E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19</w:t>
            </w:r>
          </w:p>
        </w:tc>
        <w:tc>
          <w:tcPr>
            <w:tcW w:w="4720" w:type="dxa"/>
            <w:tcBorders>
              <w:top w:val="nil"/>
              <w:left w:val="nil"/>
              <w:bottom w:val="single" w:color="auto" w:sz="4" w:space="0"/>
              <w:right w:val="single" w:color="auto" w:sz="4" w:space="0"/>
            </w:tcBorders>
            <w:shd w:val="clear" w:color="auto" w:fill="auto"/>
            <w:vAlign w:val="center"/>
          </w:tcPr>
          <w:p w14:paraId="695522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总预备费-解决特殊疑难信访问题市级补助资金</w:t>
            </w:r>
          </w:p>
        </w:tc>
        <w:tc>
          <w:tcPr>
            <w:tcW w:w="1700" w:type="dxa"/>
            <w:tcBorders>
              <w:top w:val="nil"/>
              <w:left w:val="nil"/>
              <w:bottom w:val="single" w:color="auto" w:sz="4" w:space="0"/>
              <w:right w:val="single" w:color="auto" w:sz="4" w:space="0"/>
            </w:tcBorders>
            <w:shd w:val="clear" w:color="auto" w:fill="auto"/>
            <w:vAlign w:val="center"/>
          </w:tcPr>
          <w:p w14:paraId="31BEE69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5E63AD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1195D5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C493A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20</w:t>
            </w:r>
          </w:p>
        </w:tc>
        <w:tc>
          <w:tcPr>
            <w:tcW w:w="4720" w:type="dxa"/>
            <w:tcBorders>
              <w:top w:val="nil"/>
              <w:left w:val="nil"/>
              <w:bottom w:val="single" w:color="auto" w:sz="4" w:space="0"/>
              <w:right w:val="single" w:color="auto" w:sz="4" w:space="0"/>
            </w:tcBorders>
            <w:shd w:val="clear" w:color="auto" w:fill="auto"/>
            <w:vAlign w:val="center"/>
          </w:tcPr>
          <w:p w14:paraId="1D1E15F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上缴结余结转资金-2020年省级公共卫生服务补助资金（第二批）（儿童营养包）   </w:t>
            </w:r>
          </w:p>
        </w:tc>
        <w:tc>
          <w:tcPr>
            <w:tcW w:w="1700" w:type="dxa"/>
            <w:tcBorders>
              <w:top w:val="nil"/>
              <w:left w:val="nil"/>
              <w:bottom w:val="single" w:color="auto" w:sz="4" w:space="0"/>
              <w:right w:val="single" w:color="auto" w:sz="4" w:space="0"/>
            </w:tcBorders>
            <w:shd w:val="clear" w:color="auto" w:fill="auto"/>
            <w:vAlign w:val="center"/>
          </w:tcPr>
          <w:p w14:paraId="2FC88F3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43726A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79682C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563B14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21</w:t>
            </w:r>
          </w:p>
        </w:tc>
        <w:tc>
          <w:tcPr>
            <w:tcW w:w="4720" w:type="dxa"/>
            <w:tcBorders>
              <w:top w:val="nil"/>
              <w:left w:val="nil"/>
              <w:bottom w:val="single" w:color="auto" w:sz="4" w:space="0"/>
              <w:right w:val="single" w:color="auto" w:sz="4" w:space="0"/>
            </w:tcBorders>
            <w:shd w:val="clear" w:color="auto" w:fill="auto"/>
            <w:vAlign w:val="center"/>
          </w:tcPr>
          <w:p w14:paraId="389FBF4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上缴结余结转资金-提前下达2020年省级公共卫生服务补助资金预算指标（儿童营养包）   </w:t>
            </w:r>
          </w:p>
        </w:tc>
        <w:tc>
          <w:tcPr>
            <w:tcW w:w="1700" w:type="dxa"/>
            <w:tcBorders>
              <w:top w:val="nil"/>
              <w:left w:val="nil"/>
              <w:bottom w:val="single" w:color="auto" w:sz="4" w:space="0"/>
              <w:right w:val="single" w:color="auto" w:sz="4" w:space="0"/>
            </w:tcBorders>
            <w:shd w:val="clear" w:color="auto" w:fill="auto"/>
            <w:vAlign w:val="center"/>
          </w:tcPr>
          <w:p w14:paraId="53589CC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458C0C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564FE7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2300B3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22</w:t>
            </w:r>
          </w:p>
        </w:tc>
        <w:tc>
          <w:tcPr>
            <w:tcW w:w="4720" w:type="dxa"/>
            <w:tcBorders>
              <w:top w:val="nil"/>
              <w:left w:val="nil"/>
              <w:bottom w:val="single" w:color="auto" w:sz="4" w:space="0"/>
              <w:right w:val="single" w:color="auto" w:sz="4" w:space="0"/>
            </w:tcBorders>
            <w:shd w:val="clear" w:color="auto" w:fill="auto"/>
            <w:vAlign w:val="center"/>
          </w:tcPr>
          <w:p w14:paraId="53F832E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上缴结余结转资金-下达2020年中央基本公共卫生服务补助结算资金（非直达资金）   </w:t>
            </w:r>
          </w:p>
        </w:tc>
        <w:tc>
          <w:tcPr>
            <w:tcW w:w="1700" w:type="dxa"/>
            <w:tcBorders>
              <w:top w:val="nil"/>
              <w:left w:val="nil"/>
              <w:bottom w:val="single" w:color="auto" w:sz="4" w:space="0"/>
              <w:right w:val="single" w:color="auto" w:sz="4" w:space="0"/>
            </w:tcBorders>
            <w:shd w:val="clear" w:color="auto" w:fill="auto"/>
            <w:vAlign w:val="center"/>
          </w:tcPr>
          <w:p w14:paraId="70959F8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7E926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DDBB44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44DB3A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23</w:t>
            </w:r>
          </w:p>
        </w:tc>
        <w:tc>
          <w:tcPr>
            <w:tcW w:w="4720" w:type="dxa"/>
            <w:tcBorders>
              <w:top w:val="nil"/>
              <w:left w:val="nil"/>
              <w:bottom w:val="single" w:color="auto" w:sz="4" w:space="0"/>
              <w:right w:val="single" w:color="auto" w:sz="4" w:space="0"/>
            </w:tcBorders>
            <w:shd w:val="clear" w:color="auto" w:fill="auto"/>
            <w:vAlign w:val="center"/>
          </w:tcPr>
          <w:p w14:paraId="20B2F36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上缴结余结转资金-下达2020年重大传染病防控经费预算   </w:t>
            </w:r>
          </w:p>
        </w:tc>
        <w:tc>
          <w:tcPr>
            <w:tcW w:w="1700" w:type="dxa"/>
            <w:tcBorders>
              <w:top w:val="nil"/>
              <w:left w:val="nil"/>
              <w:bottom w:val="single" w:color="auto" w:sz="4" w:space="0"/>
              <w:right w:val="single" w:color="auto" w:sz="4" w:space="0"/>
            </w:tcBorders>
            <w:shd w:val="clear" w:color="auto" w:fill="auto"/>
            <w:vAlign w:val="center"/>
          </w:tcPr>
          <w:p w14:paraId="4B23960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B626F8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C0C951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2C20B2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24</w:t>
            </w:r>
          </w:p>
        </w:tc>
        <w:tc>
          <w:tcPr>
            <w:tcW w:w="4720" w:type="dxa"/>
            <w:tcBorders>
              <w:top w:val="nil"/>
              <w:left w:val="nil"/>
              <w:bottom w:val="single" w:color="auto" w:sz="4" w:space="0"/>
              <w:right w:val="single" w:color="auto" w:sz="4" w:space="0"/>
            </w:tcBorders>
            <w:shd w:val="clear" w:color="auto" w:fill="auto"/>
            <w:vAlign w:val="center"/>
          </w:tcPr>
          <w:p w14:paraId="4CA14C8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省级计划生育服务补助资金</w:t>
            </w:r>
          </w:p>
        </w:tc>
        <w:tc>
          <w:tcPr>
            <w:tcW w:w="1700" w:type="dxa"/>
            <w:tcBorders>
              <w:top w:val="nil"/>
              <w:left w:val="nil"/>
              <w:bottom w:val="single" w:color="auto" w:sz="4" w:space="0"/>
              <w:right w:val="single" w:color="auto" w:sz="4" w:space="0"/>
            </w:tcBorders>
            <w:shd w:val="clear" w:color="auto" w:fill="auto"/>
            <w:vAlign w:val="center"/>
          </w:tcPr>
          <w:p w14:paraId="18074AE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1F589A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6EE08DE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5F54CA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25</w:t>
            </w:r>
          </w:p>
        </w:tc>
        <w:tc>
          <w:tcPr>
            <w:tcW w:w="4720" w:type="dxa"/>
            <w:tcBorders>
              <w:top w:val="nil"/>
              <w:left w:val="nil"/>
              <w:bottom w:val="single" w:color="auto" w:sz="4" w:space="0"/>
              <w:right w:val="single" w:color="auto" w:sz="4" w:space="0"/>
            </w:tcBorders>
            <w:shd w:val="clear" w:color="auto" w:fill="auto"/>
            <w:vAlign w:val="center"/>
          </w:tcPr>
          <w:p w14:paraId="5DD3606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提前下达2021年中央基本公共卫生服务补助资金</w:t>
            </w:r>
          </w:p>
        </w:tc>
        <w:tc>
          <w:tcPr>
            <w:tcW w:w="1700" w:type="dxa"/>
            <w:tcBorders>
              <w:top w:val="nil"/>
              <w:left w:val="nil"/>
              <w:bottom w:val="single" w:color="auto" w:sz="4" w:space="0"/>
              <w:right w:val="single" w:color="auto" w:sz="4" w:space="0"/>
            </w:tcBorders>
            <w:shd w:val="clear" w:color="auto" w:fill="auto"/>
            <w:vAlign w:val="center"/>
          </w:tcPr>
          <w:p w14:paraId="655EA78C">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72C267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28160E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F354C7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26</w:t>
            </w:r>
          </w:p>
        </w:tc>
        <w:tc>
          <w:tcPr>
            <w:tcW w:w="4720" w:type="dxa"/>
            <w:tcBorders>
              <w:top w:val="nil"/>
              <w:left w:val="nil"/>
              <w:bottom w:val="single" w:color="auto" w:sz="4" w:space="0"/>
              <w:right w:val="single" w:color="auto" w:sz="4" w:space="0"/>
            </w:tcBorders>
            <w:shd w:val="clear" w:color="auto" w:fill="auto"/>
            <w:vAlign w:val="center"/>
          </w:tcPr>
          <w:p w14:paraId="1C4C63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 xml:space="preserve">下达2021年省级公共卫生服务补助资金预算指标   </w:t>
            </w:r>
          </w:p>
        </w:tc>
        <w:tc>
          <w:tcPr>
            <w:tcW w:w="1700" w:type="dxa"/>
            <w:tcBorders>
              <w:top w:val="nil"/>
              <w:left w:val="nil"/>
              <w:bottom w:val="single" w:color="auto" w:sz="4" w:space="0"/>
              <w:right w:val="single" w:color="auto" w:sz="4" w:space="0"/>
            </w:tcBorders>
            <w:shd w:val="clear" w:color="auto" w:fill="auto"/>
            <w:vAlign w:val="center"/>
          </w:tcPr>
          <w:p w14:paraId="741EA2F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2F1EFBC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9D400C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FFC521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27</w:t>
            </w:r>
          </w:p>
        </w:tc>
        <w:tc>
          <w:tcPr>
            <w:tcW w:w="4720" w:type="dxa"/>
            <w:tcBorders>
              <w:top w:val="nil"/>
              <w:left w:val="nil"/>
              <w:bottom w:val="single" w:color="auto" w:sz="4" w:space="0"/>
              <w:right w:val="single" w:color="auto" w:sz="4" w:space="0"/>
            </w:tcBorders>
            <w:shd w:val="clear" w:color="auto" w:fill="auto"/>
            <w:vAlign w:val="center"/>
          </w:tcPr>
          <w:p w14:paraId="07F3C97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下达2021年医疗服务与保障能力提升[卫生健康人才培养]补助资金</w:t>
            </w:r>
          </w:p>
        </w:tc>
        <w:tc>
          <w:tcPr>
            <w:tcW w:w="1700" w:type="dxa"/>
            <w:tcBorders>
              <w:top w:val="nil"/>
              <w:left w:val="nil"/>
              <w:bottom w:val="single" w:color="auto" w:sz="4" w:space="0"/>
              <w:right w:val="single" w:color="auto" w:sz="4" w:space="0"/>
            </w:tcBorders>
            <w:shd w:val="clear" w:color="auto" w:fill="auto"/>
            <w:vAlign w:val="center"/>
          </w:tcPr>
          <w:p w14:paraId="3AD1DD0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7D85C2F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FF547BA">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8619BC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28</w:t>
            </w:r>
          </w:p>
        </w:tc>
        <w:tc>
          <w:tcPr>
            <w:tcW w:w="4720" w:type="dxa"/>
            <w:tcBorders>
              <w:top w:val="nil"/>
              <w:left w:val="nil"/>
              <w:bottom w:val="single" w:color="auto" w:sz="4" w:space="0"/>
              <w:right w:val="single" w:color="auto" w:sz="4" w:space="0"/>
            </w:tcBorders>
            <w:shd w:val="clear" w:color="auto" w:fill="auto"/>
            <w:vAlign w:val="center"/>
          </w:tcPr>
          <w:p w14:paraId="57EB04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w:t>
            </w:r>
          </w:p>
        </w:tc>
        <w:tc>
          <w:tcPr>
            <w:tcW w:w="1700" w:type="dxa"/>
            <w:tcBorders>
              <w:top w:val="nil"/>
              <w:left w:val="nil"/>
              <w:bottom w:val="single" w:color="auto" w:sz="4" w:space="0"/>
              <w:right w:val="single" w:color="auto" w:sz="4" w:space="0"/>
            </w:tcBorders>
            <w:shd w:val="clear" w:color="auto" w:fill="auto"/>
            <w:vAlign w:val="center"/>
          </w:tcPr>
          <w:p w14:paraId="75F917A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5BEA51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005E9D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D31FF3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29</w:t>
            </w:r>
          </w:p>
        </w:tc>
        <w:tc>
          <w:tcPr>
            <w:tcW w:w="4720" w:type="dxa"/>
            <w:tcBorders>
              <w:top w:val="nil"/>
              <w:left w:val="nil"/>
              <w:bottom w:val="single" w:color="auto" w:sz="4" w:space="0"/>
              <w:right w:val="single" w:color="auto" w:sz="4" w:space="0"/>
            </w:tcBorders>
            <w:shd w:val="clear" w:color="auto" w:fill="auto"/>
            <w:vAlign w:val="center"/>
          </w:tcPr>
          <w:p w14:paraId="6D36579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下达2021年中央计划生育转移支付资金第二批</w:t>
            </w:r>
          </w:p>
        </w:tc>
        <w:tc>
          <w:tcPr>
            <w:tcW w:w="1700" w:type="dxa"/>
            <w:tcBorders>
              <w:top w:val="nil"/>
              <w:left w:val="nil"/>
              <w:bottom w:val="single" w:color="auto" w:sz="4" w:space="0"/>
              <w:right w:val="single" w:color="auto" w:sz="4" w:space="0"/>
            </w:tcBorders>
            <w:shd w:val="clear" w:color="auto" w:fill="auto"/>
            <w:vAlign w:val="center"/>
          </w:tcPr>
          <w:p w14:paraId="02AFFF1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D81F02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B6ED7CB">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FA5F0F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30</w:t>
            </w:r>
          </w:p>
        </w:tc>
        <w:tc>
          <w:tcPr>
            <w:tcW w:w="4720" w:type="dxa"/>
            <w:tcBorders>
              <w:top w:val="nil"/>
              <w:left w:val="nil"/>
              <w:bottom w:val="single" w:color="auto" w:sz="4" w:space="0"/>
              <w:right w:val="single" w:color="auto" w:sz="4" w:space="0"/>
            </w:tcBorders>
            <w:shd w:val="clear" w:color="auto" w:fill="auto"/>
            <w:vAlign w:val="center"/>
          </w:tcPr>
          <w:p w14:paraId="0D43895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下达中央2021年医疗服务与保障能力提升[医疗卫生机构能力建设]补助资金</w:t>
            </w:r>
          </w:p>
        </w:tc>
        <w:tc>
          <w:tcPr>
            <w:tcW w:w="1700" w:type="dxa"/>
            <w:tcBorders>
              <w:top w:val="nil"/>
              <w:left w:val="nil"/>
              <w:bottom w:val="single" w:color="auto" w:sz="4" w:space="0"/>
              <w:right w:val="single" w:color="auto" w:sz="4" w:space="0"/>
            </w:tcBorders>
            <w:shd w:val="clear" w:color="auto" w:fill="auto"/>
            <w:vAlign w:val="center"/>
          </w:tcPr>
          <w:p w14:paraId="267E5B9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62EE1E2">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BB0452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B64A53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31</w:t>
            </w:r>
          </w:p>
        </w:tc>
        <w:tc>
          <w:tcPr>
            <w:tcW w:w="4720" w:type="dxa"/>
            <w:tcBorders>
              <w:top w:val="nil"/>
              <w:left w:val="nil"/>
              <w:bottom w:val="single" w:color="auto" w:sz="4" w:space="0"/>
              <w:right w:val="single" w:color="auto" w:sz="4" w:space="0"/>
            </w:tcBorders>
            <w:shd w:val="clear" w:color="auto" w:fill="auto"/>
            <w:vAlign w:val="center"/>
          </w:tcPr>
          <w:p w14:paraId="07AC83E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中央医疗服务与保障能力提升(中医药事业传承与发展部分)补助资金</w:t>
            </w:r>
          </w:p>
        </w:tc>
        <w:tc>
          <w:tcPr>
            <w:tcW w:w="1700" w:type="dxa"/>
            <w:tcBorders>
              <w:top w:val="nil"/>
              <w:left w:val="nil"/>
              <w:bottom w:val="single" w:color="auto" w:sz="4" w:space="0"/>
              <w:right w:val="single" w:color="auto" w:sz="4" w:space="0"/>
            </w:tcBorders>
            <w:shd w:val="clear" w:color="auto" w:fill="auto"/>
            <w:vAlign w:val="center"/>
          </w:tcPr>
          <w:p w14:paraId="2AF7457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21159E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3385BBD">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4CD862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32</w:t>
            </w:r>
          </w:p>
        </w:tc>
        <w:tc>
          <w:tcPr>
            <w:tcW w:w="4720" w:type="dxa"/>
            <w:tcBorders>
              <w:top w:val="nil"/>
              <w:left w:val="nil"/>
              <w:bottom w:val="single" w:color="auto" w:sz="4" w:space="0"/>
              <w:right w:val="single" w:color="auto" w:sz="4" w:space="0"/>
            </w:tcBorders>
            <w:shd w:val="clear" w:color="auto" w:fill="auto"/>
            <w:vAlign w:val="center"/>
          </w:tcPr>
          <w:p w14:paraId="56D7F42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关于提前下达中央2021年医疗服务和保障能力提升（公立医院综合改革）补助资金的通知</w:t>
            </w:r>
          </w:p>
        </w:tc>
        <w:tc>
          <w:tcPr>
            <w:tcW w:w="1700" w:type="dxa"/>
            <w:tcBorders>
              <w:top w:val="nil"/>
              <w:left w:val="nil"/>
              <w:bottom w:val="single" w:color="auto" w:sz="4" w:space="0"/>
              <w:right w:val="single" w:color="auto" w:sz="4" w:space="0"/>
            </w:tcBorders>
            <w:shd w:val="clear" w:color="auto" w:fill="auto"/>
            <w:vAlign w:val="center"/>
          </w:tcPr>
          <w:p w14:paraId="68AE31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98</w:t>
            </w:r>
          </w:p>
        </w:tc>
        <w:tc>
          <w:tcPr>
            <w:tcW w:w="1600" w:type="dxa"/>
            <w:tcBorders>
              <w:top w:val="nil"/>
              <w:left w:val="nil"/>
              <w:bottom w:val="single" w:color="auto" w:sz="4" w:space="0"/>
              <w:right w:val="single" w:color="auto" w:sz="4" w:space="0"/>
            </w:tcBorders>
            <w:shd w:val="clear" w:color="auto" w:fill="auto"/>
            <w:vAlign w:val="center"/>
          </w:tcPr>
          <w:p w14:paraId="3124D8A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7C15FDB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F91C8E8">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33</w:t>
            </w:r>
          </w:p>
        </w:tc>
        <w:tc>
          <w:tcPr>
            <w:tcW w:w="4720" w:type="dxa"/>
            <w:tcBorders>
              <w:top w:val="nil"/>
              <w:left w:val="nil"/>
              <w:bottom w:val="single" w:color="auto" w:sz="4" w:space="0"/>
              <w:right w:val="single" w:color="auto" w:sz="4" w:space="0"/>
            </w:tcBorders>
            <w:shd w:val="clear" w:color="auto" w:fill="auto"/>
            <w:vAlign w:val="center"/>
          </w:tcPr>
          <w:p w14:paraId="51ADA6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提前下达2021年中央财政医疗救助补助资金预算指标的通知</w:t>
            </w:r>
          </w:p>
        </w:tc>
        <w:tc>
          <w:tcPr>
            <w:tcW w:w="1700" w:type="dxa"/>
            <w:tcBorders>
              <w:top w:val="nil"/>
              <w:left w:val="nil"/>
              <w:bottom w:val="single" w:color="auto" w:sz="4" w:space="0"/>
              <w:right w:val="single" w:color="auto" w:sz="4" w:space="0"/>
            </w:tcBorders>
            <w:shd w:val="clear" w:color="auto" w:fill="auto"/>
            <w:vAlign w:val="center"/>
          </w:tcPr>
          <w:p w14:paraId="2B63467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1FD090A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10AA8AC8">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7F70D2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34</w:t>
            </w:r>
          </w:p>
        </w:tc>
        <w:tc>
          <w:tcPr>
            <w:tcW w:w="4720" w:type="dxa"/>
            <w:tcBorders>
              <w:top w:val="nil"/>
              <w:left w:val="nil"/>
              <w:bottom w:val="single" w:color="auto" w:sz="4" w:space="0"/>
              <w:right w:val="single" w:color="auto" w:sz="4" w:space="0"/>
            </w:tcBorders>
            <w:shd w:val="clear" w:color="auto" w:fill="auto"/>
            <w:vAlign w:val="center"/>
          </w:tcPr>
          <w:p w14:paraId="14AEB1B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下达2021年中央财政医疗救助补助资金（疾病应急救助资金部分）预算指标</w:t>
            </w:r>
          </w:p>
        </w:tc>
        <w:tc>
          <w:tcPr>
            <w:tcW w:w="1700" w:type="dxa"/>
            <w:tcBorders>
              <w:top w:val="nil"/>
              <w:left w:val="nil"/>
              <w:bottom w:val="single" w:color="auto" w:sz="4" w:space="0"/>
              <w:right w:val="single" w:color="auto" w:sz="4" w:space="0"/>
            </w:tcBorders>
            <w:shd w:val="clear" w:color="auto" w:fill="auto"/>
            <w:vAlign w:val="center"/>
          </w:tcPr>
          <w:p w14:paraId="67EB66D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5E4F0D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47955DA3">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24B51F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35</w:t>
            </w:r>
          </w:p>
        </w:tc>
        <w:tc>
          <w:tcPr>
            <w:tcW w:w="4720" w:type="dxa"/>
            <w:tcBorders>
              <w:top w:val="nil"/>
              <w:left w:val="nil"/>
              <w:bottom w:val="single" w:color="auto" w:sz="4" w:space="0"/>
              <w:right w:val="single" w:color="auto" w:sz="4" w:space="0"/>
            </w:tcBorders>
            <w:shd w:val="clear" w:color="auto" w:fill="auto"/>
            <w:vAlign w:val="center"/>
          </w:tcPr>
          <w:p w14:paraId="1946E36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下达2021年中央基本公共卫生服务补助资金[第二批]直接列支20</w:t>
            </w:r>
          </w:p>
        </w:tc>
        <w:tc>
          <w:tcPr>
            <w:tcW w:w="1700" w:type="dxa"/>
            <w:tcBorders>
              <w:top w:val="nil"/>
              <w:left w:val="nil"/>
              <w:bottom w:val="single" w:color="auto" w:sz="4" w:space="0"/>
              <w:right w:val="single" w:color="auto" w:sz="4" w:space="0"/>
            </w:tcBorders>
            <w:shd w:val="clear" w:color="auto" w:fill="auto"/>
            <w:vAlign w:val="center"/>
          </w:tcPr>
          <w:p w14:paraId="00D67294">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5BA1EF8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4DED1EF">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4AD11B3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36</w:t>
            </w:r>
          </w:p>
        </w:tc>
        <w:tc>
          <w:tcPr>
            <w:tcW w:w="4720" w:type="dxa"/>
            <w:tcBorders>
              <w:top w:val="nil"/>
              <w:left w:val="nil"/>
              <w:bottom w:val="single" w:color="auto" w:sz="4" w:space="0"/>
              <w:right w:val="single" w:color="auto" w:sz="4" w:space="0"/>
            </w:tcBorders>
            <w:shd w:val="clear" w:color="auto" w:fill="auto"/>
            <w:vAlign w:val="center"/>
          </w:tcPr>
          <w:p w14:paraId="049530E9">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上缴结余结转资金-拨付2020年中央新冠肺炎疫情防控补助结算资金[第二批]</w:t>
            </w:r>
          </w:p>
        </w:tc>
        <w:tc>
          <w:tcPr>
            <w:tcW w:w="1700" w:type="dxa"/>
            <w:tcBorders>
              <w:top w:val="nil"/>
              <w:left w:val="nil"/>
              <w:bottom w:val="single" w:color="auto" w:sz="4" w:space="0"/>
              <w:right w:val="single" w:color="auto" w:sz="4" w:space="0"/>
            </w:tcBorders>
            <w:shd w:val="clear" w:color="auto" w:fill="auto"/>
            <w:vAlign w:val="center"/>
          </w:tcPr>
          <w:p w14:paraId="40A81E6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D6F35C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34E916F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C3CED0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37</w:t>
            </w:r>
          </w:p>
        </w:tc>
        <w:tc>
          <w:tcPr>
            <w:tcW w:w="4720" w:type="dxa"/>
            <w:tcBorders>
              <w:top w:val="nil"/>
              <w:left w:val="nil"/>
              <w:bottom w:val="single" w:color="auto" w:sz="4" w:space="0"/>
              <w:right w:val="single" w:color="auto" w:sz="4" w:space="0"/>
            </w:tcBorders>
            <w:shd w:val="clear" w:color="auto" w:fill="auto"/>
            <w:vAlign w:val="center"/>
          </w:tcPr>
          <w:p w14:paraId="48BC3C6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疫情防控资金-疫情防控办工作经费</w:t>
            </w:r>
          </w:p>
        </w:tc>
        <w:tc>
          <w:tcPr>
            <w:tcW w:w="1700" w:type="dxa"/>
            <w:tcBorders>
              <w:top w:val="nil"/>
              <w:left w:val="nil"/>
              <w:bottom w:val="single" w:color="auto" w:sz="4" w:space="0"/>
              <w:right w:val="single" w:color="auto" w:sz="4" w:space="0"/>
            </w:tcBorders>
            <w:shd w:val="clear" w:color="auto" w:fill="auto"/>
            <w:vAlign w:val="center"/>
          </w:tcPr>
          <w:p w14:paraId="322E3C5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00A861B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456325C">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6B8B83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38</w:t>
            </w:r>
          </w:p>
        </w:tc>
        <w:tc>
          <w:tcPr>
            <w:tcW w:w="4720" w:type="dxa"/>
            <w:tcBorders>
              <w:top w:val="nil"/>
              <w:left w:val="nil"/>
              <w:bottom w:val="single" w:color="auto" w:sz="4" w:space="0"/>
              <w:right w:val="single" w:color="auto" w:sz="4" w:space="0"/>
            </w:tcBorders>
            <w:shd w:val="clear" w:color="auto" w:fill="auto"/>
            <w:vAlign w:val="center"/>
          </w:tcPr>
          <w:p w14:paraId="6D1FD2E1">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疫情防控资金-电视台疫情防控安防专题片制作经费</w:t>
            </w:r>
          </w:p>
        </w:tc>
        <w:tc>
          <w:tcPr>
            <w:tcW w:w="1700" w:type="dxa"/>
            <w:tcBorders>
              <w:top w:val="nil"/>
              <w:left w:val="nil"/>
              <w:bottom w:val="single" w:color="auto" w:sz="4" w:space="0"/>
              <w:right w:val="single" w:color="auto" w:sz="4" w:space="0"/>
            </w:tcBorders>
            <w:shd w:val="clear" w:color="auto" w:fill="auto"/>
            <w:vAlign w:val="center"/>
          </w:tcPr>
          <w:p w14:paraId="7932252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087F26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89B3024">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9433E97">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39</w:t>
            </w:r>
          </w:p>
        </w:tc>
        <w:tc>
          <w:tcPr>
            <w:tcW w:w="4720" w:type="dxa"/>
            <w:tcBorders>
              <w:top w:val="nil"/>
              <w:left w:val="nil"/>
              <w:bottom w:val="single" w:color="auto" w:sz="4" w:space="0"/>
              <w:right w:val="single" w:color="auto" w:sz="4" w:space="0"/>
            </w:tcBorders>
            <w:shd w:val="clear" w:color="auto" w:fill="auto"/>
            <w:vAlign w:val="center"/>
          </w:tcPr>
          <w:p w14:paraId="551F1B15">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下达2020年新冠肺炎患者救治费用省级结算资金</w:t>
            </w:r>
          </w:p>
        </w:tc>
        <w:tc>
          <w:tcPr>
            <w:tcW w:w="1700" w:type="dxa"/>
            <w:tcBorders>
              <w:top w:val="nil"/>
              <w:left w:val="nil"/>
              <w:bottom w:val="single" w:color="auto" w:sz="4" w:space="0"/>
              <w:right w:val="single" w:color="auto" w:sz="4" w:space="0"/>
            </w:tcBorders>
            <w:shd w:val="clear" w:color="auto" w:fill="auto"/>
            <w:vAlign w:val="center"/>
          </w:tcPr>
          <w:p w14:paraId="116838BB">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4471B5B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277B8E9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8574D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40</w:t>
            </w:r>
          </w:p>
        </w:tc>
        <w:tc>
          <w:tcPr>
            <w:tcW w:w="4720" w:type="dxa"/>
            <w:tcBorders>
              <w:top w:val="nil"/>
              <w:left w:val="nil"/>
              <w:bottom w:val="single" w:color="auto" w:sz="4" w:space="0"/>
              <w:right w:val="single" w:color="auto" w:sz="4" w:space="0"/>
            </w:tcBorders>
            <w:shd w:val="clear" w:color="auto" w:fill="auto"/>
            <w:vAlign w:val="center"/>
          </w:tcPr>
          <w:p w14:paraId="62A72BF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下达省级财政2021年2月6日-6月30日新冠病毒疫苗及接种费用补助资金</w:t>
            </w:r>
          </w:p>
        </w:tc>
        <w:tc>
          <w:tcPr>
            <w:tcW w:w="1700" w:type="dxa"/>
            <w:tcBorders>
              <w:top w:val="nil"/>
              <w:left w:val="nil"/>
              <w:bottom w:val="single" w:color="auto" w:sz="4" w:space="0"/>
              <w:right w:val="single" w:color="auto" w:sz="4" w:space="0"/>
            </w:tcBorders>
            <w:shd w:val="clear" w:color="auto" w:fill="auto"/>
            <w:vAlign w:val="center"/>
          </w:tcPr>
          <w:p w14:paraId="4C3728AA">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34235AD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58189C72">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67D464D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41</w:t>
            </w:r>
          </w:p>
        </w:tc>
        <w:tc>
          <w:tcPr>
            <w:tcW w:w="4720" w:type="dxa"/>
            <w:tcBorders>
              <w:top w:val="nil"/>
              <w:left w:val="nil"/>
              <w:bottom w:val="single" w:color="auto" w:sz="4" w:space="0"/>
              <w:right w:val="single" w:color="auto" w:sz="4" w:space="0"/>
            </w:tcBorders>
            <w:shd w:val="clear" w:color="auto" w:fill="auto"/>
            <w:vAlign w:val="center"/>
          </w:tcPr>
          <w:p w14:paraId="7403082E">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下达2021年新冠病毒疫苗及接种费用中央财政补助资金</w:t>
            </w:r>
          </w:p>
        </w:tc>
        <w:tc>
          <w:tcPr>
            <w:tcW w:w="1700" w:type="dxa"/>
            <w:tcBorders>
              <w:top w:val="nil"/>
              <w:left w:val="nil"/>
              <w:bottom w:val="single" w:color="auto" w:sz="4" w:space="0"/>
              <w:right w:val="single" w:color="auto" w:sz="4" w:space="0"/>
            </w:tcBorders>
            <w:shd w:val="clear" w:color="auto" w:fill="auto"/>
            <w:vAlign w:val="center"/>
          </w:tcPr>
          <w:p w14:paraId="70BA7690">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BF17543">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r w14:paraId="03DE5AF7">
        <w:tblPrEx>
          <w:tblCellMar>
            <w:top w:w="0" w:type="dxa"/>
            <w:left w:w="108" w:type="dxa"/>
            <w:bottom w:w="0" w:type="dxa"/>
            <w:right w:w="108" w:type="dxa"/>
          </w:tblCellMar>
        </w:tblPrEx>
        <w:trPr>
          <w:trHeight w:val="78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011039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42</w:t>
            </w:r>
          </w:p>
        </w:tc>
        <w:tc>
          <w:tcPr>
            <w:tcW w:w="4720" w:type="dxa"/>
            <w:tcBorders>
              <w:top w:val="nil"/>
              <w:left w:val="nil"/>
              <w:bottom w:val="single" w:color="auto" w:sz="4" w:space="0"/>
              <w:right w:val="single" w:color="auto" w:sz="4" w:space="0"/>
            </w:tcBorders>
            <w:shd w:val="clear" w:color="auto" w:fill="auto"/>
            <w:vAlign w:val="center"/>
          </w:tcPr>
          <w:p w14:paraId="02BC8D6F">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下达2021年省级卫生健康人才队伍建设经费</w:t>
            </w:r>
          </w:p>
        </w:tc>
        <w:tc>
          <w:tcPr>
            <w:tcW w:w="1700" w:type="dxa"/>
            <w:tcBorders>
              <w:top w:val="nil"/>
              <w:left w:val="nil"/>
              <w:bottom w:val="single" w:color="auto" w:sz="4" w:space="0"/>
              <w:right w:val="single" w:color="auto" w:sz="4" w:space="0"/>
            </w:tcBorders>
            <w:shd w:val="clear" w:color="auto" w:fill="auto"/>
            <w:vAlign w:val="center"/>
          </w:tcPr>
          <w:p w14:paraId="106E2746">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100</w:t>
            </w:r>
          </w:p>
        </w:tc>
        <w:tc>
          <w:tcPr>
            <w:tcW w:w="1600" w:type="dxa"/>
            <w:tcBorders>
              <w:top w:val="nil"/>
              <w:left w:val="nil"/>
              <w:bottom w:val="single" w:color="auto" w:sz="4" w:space="0"/>
              <w:right w:val="single" w:color="auto" w:sz="4" w:space="0"/>
            </w:tcBorders>
            <w:shd w:val="clear" w:color="auto" w:fill="auto"/>
            <w:vAlign w:val="center"/>
          </w:tcPr>
          <w:p w14:paraId="668D5CED">
            <w:pPr>
              <w:widowControl/>
              <w:jc w:val="center"/>
              <w:rPr>
                <w:rFonts w:ascii="仿宋_GB2312" w:hAnsi="等线" w:eastAsia="仿宋_GB2312"/>
                <w:color w:val="000000"/>
                <w:kern w:val="0"/>
                <w:sz w:val="20"/>
                <w:szCs w:val="20"/>
              </w:rPr>
            </w:pPr>
            <w:r>
              <w:rPr>
                <w:rFonts w:hint="eastAsia" w:ascii="仿宋_GB2312" w:hAnsi="等线" w:eastAsia="仿宋_GB2312"/>
                <w:color w:val="000000"/>
                <w:kern w:val="0"/>
                <w:sz w:val="20"/>
                <w:szCs w:val="20"/>
              </w:rPr>
              <w:t>优</w:t>
            </w:r>
          </w:p>
        </w:tc>
      </w:tr>
    </w:tbl>
    <w:p w14:paraId="66364079">
      <w:pPr>
        <w:adjustRightInd w:val="0"/>
        <w:snapToGrid w:val="0"/>
        <w:spacing w:line="580" w:lineRule="exact"/>
        <w:rPr>
          <w:rFonts w:ascii="仿宋_GB2312" w:hAnsi="仿宋_GB2312" w:eastAsia="仿宋" w:cs="仿宋_GB2312"/>
          <w:sz w:val="32"/>
          <w:szCs w:val="32"/>
        </w:rPr>
      </w:pPr>
    </w:p>
    <w:p w14:paraId="6B8894A2">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7E3A0202">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本单位在今年单位决算公开中反映医改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项目绩效自评结果。</w:t>
      </w:r>
    </w:p>
    <w:p w14:paraId="47CD8AB8">
      <w:pPr>
        <w:adjustRightInd w:val="0"/>
        <w:snapToGrid w:val="0"/>
        <w:spacing w:line="580" w:lineRule="exact"/>
        <w:ind w:firstLine="640" w:firstLineChars="200"/>
        <w:rPr>
          <w:rFonts w:ascii="仿宋" w:eastAsia="仿宋" w:cs="楷体"/>
          <w:bCs/>
          <w:sz w:val="32"/>
          <w:szCs w:val="32"/>
        </w:rPr>
      </w:pP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项目自评综述：根据年初设定的绩效目标，医改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项目绩效自评得分为</w:t>
      </w:r>
      <w:r>
        <w:rPr>
          <w:rFonts w:ascii="仿宋_GB2312" w:hAnsi="仿宋_GB2312" w:eastAsia="仿宋" w:cs="仿宋_GB2312"/>
          <w:sz w:val="32"/>
          <w:szCs w:val="32"/>
        </w:rPr>
        <w:t>98</w:t>
      </w:r>
      <w:r>
        <w:rPr>
          <w:rFonts w:hint="eastAsia" w:ascii="仿宋_GB2312" w:hAnsi="仿宋_GB2312" w:eastAsia="仿宋" w:cs="仿宋_GB2312"/>
          <w:sz w:val="32"/>
          <w:szCs w:val="32"/>
        </w:rPr>
        <w:t>分（绩效自评表附后）。全年预算数为</w:t>
      </w:r>
      <w:r>
        <w:rPr>
          <w:rFonts w:ascii="仿宋_GB2312" w:hAnsi="仿宋_GB2312" w:eastAsia="仿宋" w:cs="仿宋_GB2312"/>
          <w:sz w:val="32"/>
          <w:szCs w:val="32"/>
        </w:rPr>
        <w:t>1297</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1297</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。项目绩效目标完成情况：通过项目实施，完成了年初设定的各项绩效目标，完成了9所公立医院</w:t>
      </w:r>
      <w:r>
        <w:rPr>
          <w:rFonts w:ascii="仿宋_GB2312" w:hAnsi="仿宋_GB2312" w:eastAsia="仿宋" w:cs="仿宋_GB2312"/>
          <w:sz w:val="32"/>
          <w:szCs w:val="32"/>
        </w:rPr>
        <w:t>的</w:t>
      </w:r>
      <w:r>
        <w:rPr>
          <w:rFonts w:hint="eastAsia" w:ascii="仿宋_GB2312" w:hAnsi="仿宋_GB2312" w:eastAsia="仿宋" w:cs="仿宋_GB2312"/>
          <w:sz w:val="32"/>
          <w:szCs w:val="32"/>
        </w:rPr>
        <w:t>院长年薪</w:t>
      </w:r>
      <w:r>
        <w:rPr>
          <w:rFonts w:ascii="仿宋_GB2312" w:hAnsi="仿宋_GB2312" w:eastAsia="仿宋" w:cs="仿宋_GB2312"/>
          <w:sz w:val="32"/>
          <w:szCs w:val="32"/>
        </w:rPr>
        <w:t>发放</w:t>
      </w:r>
      <w:r>
        <w:rPr>
          <w:rFonts w:hint="eastAsia" w:ascii="仿宋_GB2312" w:hAnsi="仿宋_GB2312" w:eastAsia="仿宋" w:cs="仿宋_GB2312"/>
          <w:sz w:val="32"/>
          <w:szCs w:val="32"/>
        </w:rPr>
        <w:t>和药品零差率的</w:t>
      </w:r>
      <w:r>
        <w:rPr>
          <w:rFonts w:ascii="仿宋_GB2312" w:hAnsi="仿宋_GB2312" w:eastAsia="仿宋" w:cs="仿宋_GB2312"/>
          <w:sz w:val="32"/>
          <w:szCs w:val="32"/>
        </w:rPr>
        <w:t>补助</w:t>
      </w:r>
      <w:r>
        <w:rPr>
          <w:rFonts w:hint="eastAsia" w:ascii="仿宋_GB2312" w:hAnsi="仿宋_GB2312" w:eastAsia="仿宋" w:cs="仿宋_GB2312"/>
          <w:sz w:val="32"/>
          <w:szCs w:val="32"/>
        </w:rPr>
        <w:t>等，未发现问题。下一步改进措施：加强年初预算绩效指标编制工作，争取做到完整、全面、科学、细化、量化，做到可评价、可考核，</w:t>
      </w:r>
      <w:r>
        <w:rPr>
          <w:rFonts w:hint="eastAsia" w:ascii="仿宋" w:eastAsia="仿宋" w:cs="楷体"/>
          <w:bCs/>
          <w:sz w:val="32"/>
          <w:szCs w:val="32"/>
        </w:rPr>
        <w:t>进一步完善以后年度的资金使用，使其实现效益最大化。</w:t>
      </w:r>
    </w:p>
    <w:p w14:paraId="3D562F44">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项目绩效自评综述：</w:t>
      </w:r>
      <w:r>
        <w:rPr>
          <w:rFonts w:hint="eastAsia" w:ascii="仿宋_GB2312" w:eastAsia="仿宋_GB2312" w:cs="Arial Black"/>
          <w:kern w:val="0"/>
          <w:sz w:val="32"/>
          <w:szCs w:val="32"/>
        </w:rPr>
        <w:t>按照市财政局《秦皇岛市市级部门预算项目绩效自评管理办法的通知》要求，我单位组织相关科室人员，对</w:t>
      </w:r>
      <w:r>
        <w:rPr>
          <w:rFonts w:hint="eastAsia" w:ascii="仿宋_GB2312" w:hAnsi="仿宋_GB2312" w:eastAsia="仿宋" w:cs="仿宋_GB2312"/>
          <w:sz w:val="32"/>
          <w:szCs w:val="32"/>
        </w:rPr>
        <w:t>医改</w:t>
      </w:r>
      <w:r>
        <w:rPr>
          <w:rFonts w:ascii="仿宋_GB2312" w:hAnsi="仿宋_GB2312" w:eastAsia="仿宋" w:cs="仿宋_GB2312"/>
          <w:sz w:val="32"/>
          <w:szCs w:val="32"/>
        </w:rPr>
        <w:t>专项资金</w:t>
      </w:r>
      <w:r>
        <w:rPr>
          <w:rFonts w:hint="eastAsia" w:ascii="仿宋_GB2312" w:hAnsi="仿宋_GB2312" w:eastAsia="仿宋" w:cs="仿宋_GB2312"/>
          <w:sz w:val="32"/>
          <w:szCs w:val="32"/>
        </w:rPr>
        <w:t>项目</w:t>
      </w:r>
      <w:r>
        <w:rPr>
          <w:rFonts w:hint="eastAsia" w:ascii="仿宋_GB2312" w:eastAsia="仿宋_GB2312" w:cs="Arial Black"/>
          <w:kern w:val="0"/>
          <w:sz w:val="32"/>
          <w:szCs w:val="32"/>
        </w:rPr>
        <w:t>开展了绩效自评工作，对相关评价内容进行研究分析，执行优。</w:t>
      </w:r>
    </w:p>
    <w:p w14:paraId="2C0CEB88">
      <w:pPr>
        <w:adjustRightInd w:val="0"/>
        <w:snapToGrid w:val="0"/>
        <w:spacing w:line="580" w:lineRule="exact"/>
        <w:ind w:left="640"/>
        <w:rPr>
          <w:rFonts w:ascii="仿宋_GB2312" w:hAnsi="仿宋_GB2312" w:eastAsia="仿宋" w:cs="仿宋_GB2312"/>
          <w:sz w:val="32"/>
          <w:szCs w:val="32"/>
        </w:rPr>
      </w:pPr>
      <w:r>
        <w:rPr>
          <w:rFonts w:hint="eastAsia" w:ascii="仿宋_GB2312" w:hAnsi="仿宋_GB2312" w:eastAsia="仿宋" w:cs="仿宋_GB2312"/>
          <w:sz w:val="32"/>
          <w:szCs w:val="32"/>
        </w:rPr>
        <w:t>附项目支出绩效自评表</w:t>
      </w:r>
    </w:p>
    <w:p w14:paraId="4559E137">
      <w:pPr>
        <w:adjustRightInd w:val="0"/>
        <w:snapToGrid w:val="0"/>
        <w:spacing w:line="580" w:lineRule="exact"/>
        <w:rPr>
          <w:rFonts w:ascii="仿宋_GB2312" w:hAnsi="仿宋_GB2312" w:eastAsia="仿宋" w:cs="仿宋_GB2312"/>
          <w:sz w:val="32"/>
          <w:szCs w:val="32"/>
        </w:rPr>
      </w:pPr>
      <w:r>
        <w:rPr>
          <w:rFonts w:ascii="仿宋_GB2312" w:hAnsi="仿宋_GB2312" w:eastAsia="仿宋" w:cs="仿宋_GB2312"/>
          <w:sz w:val="32"/>
          <w:szCs w:val="32"/>
        </w:rPr>
        <w:drawing>
          <wp:anchor distT="0" distB="0" distL="114300" distR="114300" simplePos="0" relativeHeight="251674624" behindDoc="0" locked="0" layoutInCell="1" allowOverlap="1">
            <wp:simplePos x="0" y="0"/>
            <wp:positionH relativeFrom="column">
              <wp:posOffset>-635</wp:posOffset>
            </wp:positionH>
            <wp:positionV relativeFrom="paragraph">
              <wp:posOffset>22860</wp:posOffset>
            </wp:positionV>
            <wp:extent cx="5621020" cy="5151755"/>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21020" cy="5151755"/>
                    </a:xfrm>
                    <a:prstGeom prst="rect">
                      <a:avLst/>
                    </a:prstGeom>
                    <a:noFill/>
                  </pic:spPr>
                </pic:pic>
              </a:graphicData>
            </a:graphic>
          </wp:anchor>
        </w:drawing>
      </w:r>
    </w:p>
    <w:p w14:paraId="442B4868">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1B985E8D">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无。</w:t>
      </w:r>
    </w:p>
    <w:p w14:paraId="38005758">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2CDC6B4D">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105.44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减少17.72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%。主要原因是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bookmarkStart w:id="1" w:name="_GoBack"/>
      <w:bookmarkEnd w:id="1"/>
      <w:r>
        <w:rPr>
          <w:rFonts w:hint="eastAsia" w:ascii="仿宋" w:hAnsi="仿宋" w:eastAsia="仿宋" w:cs="DengXian-Regular"/>
          <w:sz w:val="32"/>
          <w:szCs w:val="32"/>
        </w:rPr>
        <w:t>精神和厉行节约要求，从严控制经费开支，全年实际支出有所节约</w:t>
      </w:r>
      <w:r>
        <w:rPr>
          <w:rFonts w:hint="eastAsia" w:ascii="仿宋_GB2312" w:hAnsi="Times New Roman" w:eastAsia="仿宋" w:cs="DengXian-Regular"/>
          <w:sz w:val="32"/>
          <w:szCs w:val="32"/>
        </w:rPr>
        <w:t>。</w:t>
      </w:r>
    </w:p>
    <w:p w14:paraId="334EBE51">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3329DBB7">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3464.27</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政府采购货物支出3266.30万元、政府采购工程支出0.00万元、政府采购服务支出197.97万元。授予中小企业合同金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3464.27万元，占政府采购支出总额的100.0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其中授予小微企业合同金额128.10万元，占政府采购支出总额的3.7%。</w:t>
      </w:r>
    </w:p>
    <w:p w14:paraId="40808F79">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7DBDF75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4</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3</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辆。其他用车主要是生活</w:t>
      </w:r>
      <w:r>
        <w:rPr>
          <w:rFonts w:ascii="仿宋_GB2312" w:hAnsi="Times New Roman" w:eastAsia="仿宋" w:cs="DengXian-Regular"/>
          <w:sz w:val="32"/>
          <w:szCs w:val="32"/>
        </w:rPr>
        <w:t>保障</w:t>
      </w:r>
      <w:r>
        <w:rPr>
          <w:rFonts w:hint="eastAsia" w:ascii="仿宋_GB2312" w:hAnsi="Times New Roman" w:eastAsia="仿宋" w:cs="DengXian-Regular"/>
          <w:sz w:val="32"/>
          <w:szCs w:val="32"/>
        </w:rPr>
        <w:t>用车。</w:t>
      </w:r>
    </w:p>
    <w:p w14:paraId="313D2FDC">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1</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w:t>
      </w:r>
      <w:r>
        <w:t xml:space="preserve"> </w:t>
      </w:r>
      <w:r>
        <w:rPr>
          <w:rFonts w:ascii="仿宋_GB2312" w:hAnsi="Times New Roman" w:eastAsia="仿宋" w:cs="DengXian-Regular"/>
          <w:sz w:val="32"/>
          <w:szCs w:val="32"/>
        </w:rPr>
        <w:t>1</w:t>
      </w:r>
      <w:r>
        <w:rPr>
          <w:rFonts w:hint="eastAsia" w:ascii="仿宋_GB2312" w:hAnsi="Times New Roman" w:eastAsia="仿宋" w:cs="DengXian-Regular"/>
          <w:sz w:val="32"/>
          <w:szCs w:val="32"/>
        </w:rPr>
        <w:t>套，主要是新购入职业病</w:t>
      </w:r>
      <w:r>
        <w:rPr>
          <w:rFonts w:ascii="仿宋_GB2312" w:hAnsi="Times New Roman" w:eastAsia="仿宋" w:cs="DengXian-Regular"/>
          <w:sz w:val="32"/>
          <w:szCs w:val="32"/>
        </w:rPr>
        <w:t>诊断设备一套</w:t>
      </w:r>
      <w:r>
        <w:rPr>
          <w:rFonts w:hint="eastAsia" w:ascii="仿宋_GB2312" w:hAnsi="Times New Roman" w:eastAsia="仿宋" w:cs="DengXian-Regular"/>
          <w:sz w:val="32"/>
          <w:szCs w:val="32"/>
        </w:rPr>
        <w:t>。</w:t>
      </w:r>
    </w:p>
    <w:p w14:paraId="14D8DBD7">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3DA0152D">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rPr>
        <w:t>单位</w:t>
      </w:r>
      <w:r>
        <w:rPr>
          <w:rFonts w:ascii="仿宋_GB2312" w:hAnsi="Times New Roman" w:eastAsia="仿宋" w:cs="DengXian-Regular"/>
          <w:sz w:val="32"/>
          <w:szCs w:val="32"/>
        </w:rPr>
        <w:t>2021年度政府性基金预算财政拨款无收支及结转结余情况, 故公开08表以空表列示; 国有资本经营预算经费无收支及结转结余情况, 故公开09表以空表列示。</w:t>
      </w:r>
    </w:p>
    <w:p w14:paraId="67BDA0C5">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6CADCAEF">
      <w:pPr>
        <w:widowControl/>
        <w:spacing w:line="580" w:lineRule="exact"/>
        <w:ind w:firstLine="883" w:firstLineChars="200"/>
        <w:jc w:val="left"/>
        <w:rPr>
          <w:rFonts w:ascii="宋体" w:hAnsi="宋体" w:cs="MS-UIGothic,Bold"/>
          <w:b/>
          <w:bCs/>
          <w:kern w:val="0"/>
          <w:sz w:val="44"/>
          <w:szCs w:val="44"/>
        </w:rPr>
      </w:pPr>
    </w:p>
    <w:p w14:paraId="2CE70B6D">
      <w:pPr>
        <w:rPr>
          <w:rFonts w:ascii="仿宋_GB2312" w:hAnsi="宋体" w:eastAsia="仿宋" w:cs="ArialUnicodeMS"/>
          <w:sz w:val="32"/>
          <w:szCs w:val="32"/>
        </w:rPr>
      </w:pPr>
    </w:p>
    <w:p w14:paraId="073EC0B6">
      <w:pPr>
        <w:rPr>
          <w:rFonts w:ascii="仿宋_GB2312" w:hAnsi="宋体" w:eastAsia="仿宋" w:cs="ArialUnicodeMS"/>
          <w:sz w:val="32"/>
          <w:szCs w:val="32"/>
        </w:rPr>
      </w:pPr>
    </w:p>
    <w:p w14:paraId="01E1FE6D">
      <w:pPr>
        <w:rPr>
          <w:rFonts w:ascii="仿宋_GB2312" w:hAnsi="宋体" w:eastAsia="仿宋" w:cs="ArialUnicodeMS"/>
          <w:sz w:val="32"/>
          <w:szCs w:val="32"/>
        </w:rPr>
      </w:pPr>
    </w:p>
    <w:p w14:paraId="48F6E994">
      <w:pPr>
        <w:rPr>
          <w:rFonts w:ascii="仿宋_GB2312" w:hAnsi="宋体" w:eastAsia="仿宋" w:cs="ArialUnicodeMS"/>
          <w:sz w:val="32"/>
          <w:szCs w:val="32"/>
        </w:rPr>
      </w:pPr>
    </w:p>
    <w:p w14:paraId="13D08890">
      <w:pPr>
        <w:rPr>
          <w:rFonts w:ascii="仿宋_GB2312" w:hAnsi="宋体" w:eastAsia="仿宋" w:cs="ArialUnicodeMS"/>
          <w:sz w:val="32"/>
          <w:szCs w:val="32"/>
        </w:rPr>
      </w:pPr>
    </w:p>
    <w:p w14:paraId="77E1AFB9">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679A4FD1">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186566B">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76DD2EE">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F010672">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17E719F">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35EF529">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70528"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2" cstate="print"/>
                    <a:srcRect/>
                    <a:stretch>
                      <a:fillRect/>
                    </a:stretch>
                  </pic:blipFill>
                  <pic:spPr>
                    <a:xfrm>
                      <a:off x="0" y="0"/>
                      <a:ext cx="640079" cy="640079"/>
                    </a:xfrm>
                    <a:prstGeom prst="rect">
                      <a:avLst/>
                    </a:prstGeom>
                  </pic:spPr>
                </pic:pic>
              </a:graphicData>
            </a:graphic>
          </wp:anchor>
        </w:drawing>
      </w:r>
    </w:p>
    <w:p w14:paraId="5728602E">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14:paraId="5C2E61AA">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5723373D">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42A9E18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77370D5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7ECFF23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4947CA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37EF00B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4DE26DC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25DCBF8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0CAE301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328F892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C903AC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B4F48EE">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A3CC108">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207859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50EDAF3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7480248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EAB6DC0">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Black">
    <w:panose1 w:val="020B0A04020102020204"/>
    <w:charset w:val="00"/>
    <w:family w:val="swiss"/>
    <w:pitch w:val="default"/>
    <w:sig w:usb0="00000287" w:usb1="00000000" w:usb2="00000000" w:usb3="00000000" w:csb0="2000009F" w:csb1="DFD7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6F4552B3">
        <w:pPr>
          <w:pStyle w:val="3"/>
          <w:jc w:val="center"/>
        </w:pPr>
        <w:r>
          <w:fldChar w:fldCharType="begin"/>
        </w:r>
        <w:r>
          <w:instrText xml:space="preserve">PAGE   \* MERGEFORMAT</w:instrText>
        </w:r>
        <w:r>
          <w:fldChar w:fldCharType="separate"/>
        </w:r>
        <w:r>
          <w:rPr>
            <w:lang w:val="zh-CN"/>
          </w:rPr>
          <w:t>1</w:t>
        </w:r>
        <w:r>
          <w:fldChar w:fldCharType="end"/>
        </w:r>
      </w:p>
    </w:sdtContent>
  </w:sdt>
  <w:p w14:paraId="5BD8A0C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4AD12825">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30 -</w:t>
        </w:r>
        <w:r>
          <w:rPr>
            <w:rFonts w:ascii="Batang" w:hAnsi="Batang" w:eastAsia="Batang"/>
            <w:sz w:val="21"/>
            <w:szCs w:val="21"/>
          </w:rPr>
          <w:fldChar w:fldCharType="end"/>
        </w:r>
      </w:p>
    </w:sdtContent>
  </w:sdt>
  <w:p w14:paraId="5989237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132B1FB8">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8 -</w:t>
        </w:r>
        <w:r>
          <w:rPr>
            <w:rFonts w:ascii="Batang" w:hAnsi="Batang" w:eastAsia="Batang"/>
            <w:sz w:val="21"/>
            <w:szCs w:val="21"/>
          </w:rPr>
          <w:fldChar w:fldCharType="end"/>
        </w:r>
      </w:p>
    </w:sdtContent>
  </w:sdt>
  <w:p w14:paraId="47AF6E4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5CD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F79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D48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hmYWEzMGU0ZmQ4ODhjNmZjZWFlY2YwMjkyMzIwMjM1IiwidXNlckNvdW50IjoxfQ=="/>
  </w:docVars>
  <w:rsids>
    <w:rsidRoot w:val="00F73F83"/>
    <w:rsid w:val="00002FE6"/>
    <w:rsid w:val="00020055"/>
    <w:rsid w:val="00027377"/>
    <w:rsid w:val="0004064B"/>
    <w:rsid w:val="00060D7F"/>
    <w:rsid w:val="00071F7C"/>
    <w:rsid w:val="000760EA"/>
    <w:rsid w:val="000A7A9D"/>
    <w:rsid w:val="000C1F60"/>
    <w:rsid w:val="000D1FD2"/>
    <w:rsid w:val="000E152C"/>
    <w:rsid w:val="000E5C3D"/>
    <w:rsid w:val="000F5664"/>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9551E"/>
    <w:rsid w:val="002C15D2"/>
    <w:rsid w:val="002D03AB"/>
    <w:rsid w:val="002E657E"/>
    <w:rsid w:val="002F3E25"/>
    <w:rsid w:val="003003D7"/>
    <w:rsid w:val="003223CC"/>
    <w:rsid w:val="00323289"/>
    <w:rsid w:val="0032404C"/>
    <w:rsid w:val="00334554"/>
    <w:rsid w:val="003512E0"/>
    <w:rsid w:val="00365D7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220D4"/>
    <w:rsid w:val="0054483B"/>
    <w:rsid w:val="00546B8F"/>
    <w:rsid w:val="00551C9B"/>
    <w:rsid w:val="00561578"/>
    <w:rsid w:val="005803B8"/>
    <w:rsid w:val="005900FA"/>
    <w:rsid w:val="005A3F94"/>
    <w:rsid w:val="005A47BB"/>
    <w:rsid w:val="005B0298"/>
    <w:rsid w:val="005D23F6"/>
    <w:rsid w:val="00624BBA"/>
    <w:rsid w:val="006537E6"/>
    <w:rsid w:val="00661167"/>
    <w:rsid w:val="0066677D"/>
    <w:rsid w:val="006A0261"/>
    <w:rsid w:val="006E14AC"/>
    <w:rsid w:val="00707330"/>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85EAA"/>
    <w:rsid w:val="009C6CBF"/>
    <w:rsid w:val="009E4245"/>
    <w:rsid w:val="00A31AAA"/>
    <w:rsid w:val="00A34545"/>
    <w:rsid w:val="00A379B7"/>
    <w:rsid w:val="00A44AD0"/>
    <w:rsid w:val="00A56ACB"/>
    <w:rsid w:val="00A5734C"/>
    <w:rsid w:val="00B0259F"/>
    <w:rsid w:val="00B3128E"/>
    <w:rsid w:val="00B3503C"/>
    <w:rsid w:val="00B42AD3"/>
    <w:rsid w:val="00B507E6"/>
    <w:rsid w:val="00B936AD"/>
    <w:rsid w:val="00BE454F"/>
    <w:rsid w:val="00C14493"/>
    <w:rsid w:val="00C45ABF"/>
    <w:rsid w:val="00C61CFF"/>
    <w:rsid w:val="00C72DF2"/>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C68E7"/>
    <w:rsid w:val="00DD00B3"/>
    <w:rsid w:val="00E068EA"/>
    <w:rsid w:val="00E1386D"/>
    <w:rsid w:val="00E20514"/>
    <w:rsid w:val="00E24A2B"/>
    <w:rsid w:val="00E32A76"/>
    <w:rsid w:val="00E73C82"/>
    <w:rsid w:val="00E7597B"/>
    <w:rsid w:val="00E82D3E"/>
    <w:rsid w:val="00E84900"/>
    <w:rsid w:val="00E90B9F"/>
    <w:rsid w:val="00EA0DAC"/>
    <w:rsid w:val="00EA5CC4"/>
    <w:rsid w:val="00EA781A"/>
    <w:rsid w:val="00EB0B87"/>
    <w:rsid w:val="00EC0D10"/>
    <w:rsid w:val="00F03B3E"/>
    <w:rsid w:val="00F041D9"/>
    <w:rsid w:val="00F1340E"/>
    <w:rsid w:val="00F51FFA"/>
    <w:rsid w:val="00F65902"/>
    <w:rsid w:val="00F707AD"/>
    <w:rsid w:val="00F7099F"/>
    <w:rsid w:val="00F73F83"/>
    <w:rsid w:val="00F9362C"/>
    <w:rsid w:val="00FC2C36"/>
    <w:rsid w:val="00FD4BAC"/>
    <w:rsid w:val="00FF23E0"/>
    <w:rsid w:val="5F0D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7473</Words>
  <Characters>8240</Characters>
  <Lines>62</Lines>
  <Paragraphs>17</Paragraphs>
  <TotalTime>85</TotalTime>
  <ScaleCrop>false</ScaleCrop>
  <LinksUpToDate>false</LinksUpToDate>
  <CharactersWithSpaces>8303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2022-09-22T16:37:00Z</dcterms:created>
  <dc:creator>王明新TIAD</dc:creator>
  <cp:lastModifiedBy>Administrator</cp:lastModifiedBy>
  <dcterms:modified xsi:type="dcterms:W3CDTF">2024-06-20T02:04:04Z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