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DC0" w:rsidRDefault="00722553">
      <w:pPr>
        <w:widowControl/>
        <w:jc w:val="left"/>
        <w:sectPr w:rsidR="00726DC0">
          <w:footerReference w:type="first" r:id="rId8"/>
          <w:pgSz w:w="11906" w:h="16838"/>
          <w:pgMar w:top="2041" w:right="1531" w:bottom="2041" w:left="1531" w:header="851" w:footer="992" w:gutter="0"/>
          <w:cols w:space="0"/>
          <w:titlePg/>
          <w:docGrid w:type="lines" w:linePitch="312"/>
        </w:sectPr>
      </w:pPr>
      <w:r>
        <w:rPr>
          <w:noProof/>
        </w:rPr>
        <mc:AlternateContent>
          <mc:Choice Requires="wps">
            <w:drawing>
              <wp:anchor distT="0" distB="0" distL="0" distR="0" simplePos="0" relativeHeight="251655168" behindDoc="0" locked="0" layoutInCell="1" allowOverlap="1">
                <wp:simplePos x="0" y="0"/>
                <wp:positionH relativeFrom="column">
                  <wp:posOffset>1214120</wp:posOffset>
                </wp:positionH>
                <wp:positionV relativeFrom="paragraph">
                  <wp:posOffset>8255000</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ln>
                          <a:noFill/>
                        </a:ln>
                      </wps:spPr>
                      <wps:txbx>
                        <w:txbxContent>
                          <w:p w:rsidR="00726DC0" w:rsidRDefault="00722553">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w:t>
                            </w:r>
                            <w:r>
                              <w:rPr>
                                <w:rFonts w:ascii="楷体_GB2312" w:eastAsia="楷体_GB2312" w:hAnsi="楷体_GB2312" w:cs="楷体_GB2312"/>
                                <w:color w:val="000000"/>
                                <w:sz w:val="40"/>
                                <w:szCs w:val="40"/>
                              </w:rPr>
                              <w:t>O</w:t>
                            </w:r>
                            <w:r>
                              <w:rPr>
                                <w:rFonts w:ascii="楷体_GB2312" w:eastAsia="楷体_GB2312" w:hAnsi="楷体_GB2312" w:cs="楷体_GB2312" w:hint="eastAsia"/>
                                <w:color w:val="000000"/>
                                <w:sz w:val="40"/>
                                <w:szCs w:val="40"/>
                              </w:rPr>
                              <w:t>二二年九月</w:t>
                            </w:r>
                          </w:p>
                        </w:txbxContent>
                      </wps:txbx>
                      <wps:bodyPr vert="horz" wrap="square" lIns="91440" tIns="45720" rIns="91440" bIns="45720" anchor="t">
                        <a:noAutofit/>
                      </wps:bodyPr>
                    </wps:wsp>
                  </a:graphicData>
                </a:graphic>
              </wp:anchor>
            </w:drawing>
          </mc:Choice>
          <mc:Fallback>
            <w:pict>
              <v:rect id="文本框 2" o:spid="_x0000_s1026" style="position:absolute;margin-left:95.6pt;margin-top:650pt;width:256.7pt;height:40.9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" filled="f" stroked="f">
                <v:textbox>
                  <w:txbxContent>
                    <w:p w:rsidR="00726DC0" w:rsidRDefault="00722553">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w:t>
                      </w:r>
                      <w:r>
                        <w:rPr>
                          <w:rFonts w:ascii="楷体_GB2312" w:eastAsia="楷体_GB2312" w:hAnsi="楷体_GB2312" w:cs="楷体_GB2312"/>
                          <w:color w:val="000000"/>
                          <w:sz w:val="40"/>
                          <w:szCs w:val="40"/>
                        </w:rPr>
                        <w:t>O</w:t>
                      </w:r>
                      <w:r>
                        <w:rPr>
                          <w:rFonts w:ascii="楷体_GB2312" w:eastAsia="楷体_GB2312" w:hAnsi="楷体_GB2312" w:cs="楷体_GB2312" w:hint="eastAsia"/>
                          <w:color w:val="000000"/>
                          <w:sz w:val="40"/>
                          <w:szCs w:val="40"/>
                        </w:rPr>
                        <w:t>二二年九月</w:t>
                      </w:r>
                    </w:p>
                  </w:txbxContent>
                </v:textbox>
              </v:rect>
            </w:pict>
          </mc:Fallback>
        </mc:AlternateContent>
      </w:r>
      <w:r>
        <w:rPr>
          <w:noProof/>
        </w:rPr>
        <mc:AlternateContent>
          <mc:Choice Requires="wps">
            <w:drawing>
              <wp:anchor distT="0" distB="0" distL="0" distR="0" simplePos="0" relativeHeight="251652096" behindDoc="0" locked="0" layoutInCell="1" allowOverlap="1">
                <wp:simplePos x="0" y="0"/>
                <wp:positionH relativeFrom="column">
                  <wp:posOffset>300990</wp:posOffset>
                </wp:positionH>
                <wp:positionV relativeFrom="paragraph">
                  <wp:posOffset>6217920</wp:posOffset>
                </wp:positionV>
                <wp:extent cx="5482590" cy="125603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256306"/>
                        </a:xfrm>
                        <a:prstGeom prst="rect">
                          <a:avLst/>
                        </a:prstGeom>
                        <a:ln>
                          <a:noFill/>
                        </a:ln>
                      </wps:spPr>
                      <wps:txbx>
                        <w:txbxContent>
                          <w:p w:rsidR="00726DC0" w:rsidRDefault="00722553">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预算代码：</w:t>
                            </w:r>
                            <w:r>
                              <w:rPr>
                                <w:rFonts w:ascii="黑体" w:eastAsia="黑体" w:hAnsi="黑体" w:cs="黑体"/>
                                <w:color w:val="000000"/>
                                <w:sz w:val="40"/>
                                <w:szCs w:val="40"/>
                              </w:rPr>
                              <w:t>361007</w:t>
                            </w:r>
                          </w:p>
                          <w:p w:rsidR="00726DC0" w:rsidRDefault="00722553">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单位名称：秦皇岛市妇幼保健院</w:t>
                            </w:r>
                          </w:p>
                        </w:txbxContent>
                      </wps:txbx>
                      <wps:bodyPr vert="horz" wrap="square" lIns="91440" tIns="45720" rIns="91440" bIns="45720" anchor="t">
                        <a:noAutofit/>
                      </wps:bodyPr>
                    </wps:wsp>
                  </a:graphicData>
                </a:graphic>
              </wp:anchor>
            </w:drawing>
          </mc:Choice>
          <mc:Fallback>
            <w:pict>
              <v:rect id="_x0000_s1027" style="position:absolute;margin-left:23.7pt;margin-top:489.6pt;width:431.7pt;height:98.9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" filled="f" stroked="f">
                <v:textbox>
                  <w:txbxContent>
                    <w:p w:rsidR="00726DC0" w:rsidRDefault="00722553">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预算代码：</w:t>
                      </w:r>
                      <w:r>
                        <w:rPr>
                          <w:rFonts w:ascii="黑体" w:eastAsia="黑体" w:hAnsi="黑体" w:cs="黑体"/>
                          <w:color w:val="000000"/>
                          <w:sz w:val="40"/>
                          <w:szCs w:val="40"/>
                        </w:rPr>
                        <w:t>361007</w:t>
                      </w:r>
                    </w:p>
                    <w:p w:rsidR="00726DC0" w:rsidRDefault="00722553">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单位名称：秦皇岛市妇幼保健院</w:t>
                      </w:r>
                    </w:p>
                  </w:txbxContent>
                </v:textbox>
              </v:rect>
            </w:pict>
          </mc:Fallback>
        </mc:AlternateContent>
      </w:r>
      <w:r>
        <w:rPr>
          <w:noProof/>
        </w:rPr>
        <w:drawing>
          <wp:anchor distT="0" distB="0" distL="0" distR="0" simplePos="0" relativeHeight="251645952"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9" cstate="print"/>
                    <a:srcRect/>
                    <a:stretch>
                      <a:fillRect/>
                    </a:stretch>
                  </pic:blipFill>
                  <pic:spPr>
                    <a:xfrm rot="16200000">
                      <a:off x="0" y="0"/>
                      <a:ext cx="11083290" cy="10896600"/>
                    </a:xfrm>
                    <a:prstGeom prst="rect">
                      <a:avLst/>
                    </a:prstGeom>
                  </pic:spPr>
                </pic:pic>
              </a:graphicData>
            </a:graphic>
          </wp:anchor>
        </w:drawing>
      </w:r>
      <w:r>
        <w:rPr>
          <w:rFonts w:hint="eastAsia"/>
          <w:noProof/>
        </w:rPr>
        <w:drawing>
          <wp:anchor distT="0" distB="0" distL="0" distR="0" simplePos="0" relativeHeight="25165414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0" cstate="print"/>
                    <a:srcRect/>
                    <a:stretch>
                      <a:fillRect/>
                    </a:stretch>
                  </pic:blipFill>
                  <pic:spPr>
                    <a:xfrm>
                      <a:off x="0" y="0"/>
                      <a:ext cx="610235" cy="610235"/>
                    </a:xfrm>
                    <a:prstGeom prst="rect">
                      <a:avLst/>
                    </a:prstGeom>
                  </pic:spPr>
                </pic:pic>
              </a:graphicData>
            </a:graphic>
          </wp:anchor>
        </w:drawing>
      </w:r>
      <w:r>
        <w:rPr>
          <w:noProof/>
        </w:rPr>
        <mc:AlternateContent>
          <mc:Choice Requires="wpg">
            <w:drawing>
              <wp:anchor distT="0" distB="0" distL="0" distR="0" simplePos="0" relativeHeight="251649024"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029" name="组合 11"/>
                <wp:cNvGraphicFramePr/>
                <a:graphic xmlns:a="http://schemas.openxmlformats.org/drawingml/2006/main">
                  <a:graphicData uri="http://schemas.microsoft.com/office/word/2010/wordprocessingGroup">
                    <wpg:wgp>
                      <wpg:cNvGrpSpPr/>
                      <wpg:grpSpPr>
                        <a:xfrm>
                          <a:off x="0" y="0"/>
                          <a:ext cx="7793355" cy="3491864"/>
                          <a:chOff x="5240" y="6098"/>
                          <a:chExt cx="12273" cy="5499"/>
                        </a:xfrm>
                      </wpg:grpSpPr>
                      <wps:wsp>
                        <wps:cNvPr id="1" name="矩形 1"/>
                        <wps:cNvSpPr/>
                        <wps:spPr>
                          <a:xfrm>
                            <a:off x="15245" y="6099"/>
                            <a:ext cx="2268" cy="5499"/>
                          </a:xfrm>
                          <a:prstGeom prst="rect">
                            <a:avLst/>
                          </a:prstGeom>
                          <a:solidFill>
                            <a:srgbClr val="2E75B5"/>
                          </a:solidFill>
                          <a:ln>
                            <a:noFill/>
                          </a:ln>
                        </wps:spPr>
                        <wps:txbx>
                          <w:txbxContent>
                            <w:p w:rsidR="00726DC0" w:rsidRDefault="00726DC0">
                              <w:pPr>
                                <w:jc w:val="center"/>
                              </w:pPr>
                            </w:p>
                          </w:txbxContent>
                        </wps:txbx>
                        <wps:bodyPr vert="horz" wrap="square" lIns="91440" tIns="45720" rIns="91440" bIns="45720" anchor="ctr">
                          <a:noAutofit/>
                        </wps:bodyPr>
                      </wps:wsp>
                      <pic:pic xmlns:pic="http://schemas.openxmlformats.org/drawingml/2006/picture">
                        <pic:nvPicPr>
                          <pic:cNvPr id="2" name="Image"/>
                          <pic:cNvPicPr/>
                        </pic:nvPicPr>
                        <pic:blipFill>
                          <a:blip r:embed="rId11" cstate="print"/>
                          <a:srcRect/>
                          <a:stretch>
                            <a:fillRect/>
                          </a:stretch>
                        </pic:blipFill>
                        <pic:spPr>
                          <a:xfrm>
                            <a:off x="5240" y="6098"/>
                            <a:ext cx="10027" cy="5499"/>
                          </a:xfrm>
                          <a:prstGeom prst="rect">
                            <a:avLst/>
                          </a:prstGeom>
                        </pic:spPr>
                      </pic:pic>
                    </wpg:wgp>
                  </a:graphicData>
                </a:graphic>
              </wp:anchor>
            </w:drawing>
          </mc:Choice>
          <mc:Fallback>
            <w:pict>
              <v:group id="组合 11" o:spid="_x0000_s1028" style="position:absolute;margin-left:-83pt;margin-top:196.75pt;width:613.65pt;height:274.95pt;z-index:251649024;mso-wrap-distance-left:0;mso-wrap-distance-right:0"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">
                <v:rect id="矩形 1" o:spid="_x0000_s1029" style="position:absolute;left:15245;top:6099;width:2268;height:5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WHWb8A&#10;AADaAAAADwAAAGRycy9kb3ducmV2LnhtbERPS4vCMBC+C/6HMII3TVV80G0qIggunla9eJttZtuy&#10;zaQk0Xb/vREWPA0f33OybW8a8SDna8sKZtMEBHFhdc2lguvlMNmA8AFZY2OZFPyRh20+HGSYatvx&#10;Fz3OoRQxhH2KCqoQ2lRKX1Rk0E9tSxy5H+sMhghdKbXDLoabRs6TZCUN1hwbKmxpX1Hxe74bBYeG&#10;zOZ46uyn+16ub5fF0u74ptR41O8+QATqw1v87z7qOB9er7yu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hYdZvwAAANoAAAAPAAAAAAAAAAAAAAAAAJgCAABkcnMvZG93bnJl&#10;di54bWxQSwUGAAAAAAQABAD1AAAAhAMAAAAA&#10;" fillcolor="#2e75b5" stroked="f">
                  <v:textbox>
                    <w:txbxContent>
                      <w:p w:rsidR="00726DC0" w:rsidRDefault="00726DC0">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0" type="#_x0000_t75" style="position:absolute;left:5240;top:6098;width:10027;height:5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aW3CAAAA2gAAAA8AAABkcnMvZG93bnJldi54bWxEj0FrwkAUhO+F/oflFbw1G7WIpK6itkIP&#10;uVTj/bH7mgSzb8Puqsm/dwuFHoeZ+YZZbQbbiRv50DpWMM1yEMTamZZrBdXp8LoEESKywc4xKRgp&#10;wGb9/LTCwrg7f9PtGGuRIBwKVNDE2BdSBt2QxZC5njh5P85bjEn6WhqP9wS3nZzl+UJabDktNNjT&#10;viF9OV6tgvxjJ/1Un/dy/jmWFb0tBl2iUpOXYfsOItIQ/8N/7S+jYAa/V9INkO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UmltwgAAANoAAAAPAAAAAAAAAAAAAAAAAJ8C&#10;AABkcnMvZG93bnJldi54bWxQSwUGAAAAAAQABAD3AAAAjgMAAAAA&#10;">
                  <v:imagedata r:id="rId12" o:title=""/>
                </v:shape>
              </v:group>
            </w:pict>
          </mc:Fallback>
        </mc:AlternateContent>
      </w:r>
      <w:r>
        <w:rPr>
          <w:noProof/>
        </w:rPr>
        <mc:AlternateContent>
          <mc:Choice Requires="wps">
            <w:drawing>
              <wp:anchor distT="0" distB="0" distL="0" distR="0" simplePos="0" relativeHeight="251648000"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wps:spPr>
                      <wps:txbx>
                        <w:txbxContent>
                          <w:p w:rsidR="00726DC0" w:rsidRDefault="00726DC0">
                            <w:pPr>
                              <w:jc w:val="distribute"/>
                              <w:rPr>
                                <w:rFonts w:ascii="思源黑体 CN Heavy" w:eastAsia="思源黑体 CN Heavy" w:hAnsi="思源黑体 CN Heavy"/>
                                <w:color w:val="A6A6A6"/>
                                <w:kern w:val="0"/>
                                <w:sz w:val="40"/>
                                <w:szCs w:val="40"/>
                              </w:rPr>
                            </w:pPr>
                          </w:p>
                        </w:txbxContent>
                      </wps:txbx>
                      <wps:bodyPr wrap="square">
                        <a:noAutofit/>
                      </wps:bodyPr>
                    </wps:wsp>
                  </a:graphicData>
                </a:graphic>
              </wp:anchor>
            </w:drawing>
          </mc:Choice>
          <mc:Fallback>
            <w:pict>
              <v:rect id="文本框 33" o:spid="_x0000_s1031" style="position:absolute;margin-left:-19.95pt;margin-top:126.9pt;width:432.6pt;height:44.9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" filled="f" stroked="f">
                <v:textbox>
                  <w:txbxContent>
                    <w:p w:rsidR="00726DC0" w:rsidRDefault="00726DC0">
                      <w:pPr>
                        <w:jc w:val="distribute"/>
                        <w:rPr>
                          <w:rFonts w:ascii="思源黑体 CN Heavy" w:eastAsia="思源黑体 CN Heavy" w:hAnsi="思源黑体 CN Heavy"/>
                          <w:color w:val="A6A6A6"/>
                          <w:kern w:val="0"/>
                          <w:sz w:val="40"/>
                          <w:szCs w:val="40"/>
                        </w:rPr>
                      </w:pPr>
                    </w:p>
                  </w:txbxContent>
                </v:textbox>
              </v:rect>
            </w:pict>
          </mc:Fallback>
        </mc:AlternateContent>
      </w:r>
      <w:r>
        <w:rPr>
          <w:noProof/>
        </w:rPr>
        <mc:AlternateContent>
          <mc:Choice Requires="wpg">
            <w:drawing>
              <wp:anchor distT="0" distB="0" distL="0" distR="0" simplePos="0" relativeHeight="251650048"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3" name="矩形 3"/>
                        <wps:cNvSpPr/>
                        <wps:spPr>
                          <a:xfrm>
                            <a:off x="6119" y="3077"/>
                            <a:ext cx="9034" cy="1187"/>
                          </a:xfrm>
                          <a:prstGeom prst="rect">
                            <a:avLst/>
                          </a:prstGeom>
                        </wps:spPr>
                        <wps:txbx>
                          <w:txbxContent>
                            <w:p w:rsidR="00726DC0" w:rsidRDefault="00722553">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wps:spPr>
                        <wps:bodyPr/>
                      </wps:wsp>
                    </wpg:wgp>
                  </a:graphicData>
                </a:graphic>
              </wp:anchor>
            </w:drawing>
          </mc:Choice>
          <mc:Fallback>
            <w:pict>
              <v:group id="组合 6" o:spid="_x0000_s1032" style="position:absolute;margin-left:-22.1pt;margin-top:55.15pt;width:451.7pt;height:68.65pt;z-index:251650048;mso-wrap-distance-left:0;mso-wrap-distance-right:0"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">
                <v:rect id="矩形 3" o:spid="_x0000_s1033" style="position:absolute;left:6119;top:3077;width:9034;height:1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726DC0" w:rsidRDefault="00722553">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rect>
                <v:line id="直接连接符 4" o:spid="_x0000_s1034" style="position:absolute;visibility:visible;mso-wrap-style:square" from="6226,4450" to="14926,4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61U8QAAADaAAAADwAAAGRycy9kb3ducmV2LnhtbESPQWsCMRSE74L/ITzBmyZqLe3WKCKI&#10;thfR9tLb6+Z1d+vmZdnEuP33TUHwOMzMN8xi1dlaRGp95VjDZKxAEOfOVFxo+Hjfjp5A+IBssHZM&#10;Gn7Jw2rZ7y0wM+7KR4qnUIgEYZ+hhjKEJpPS5yVZ9GPXECfv27UWQ5JtIU2L1wS3tZwq9SgtVpwW&#10;SmxoU1J+Pl2shulZuWiiev55e519HuJu/lVf5loPB936BUSgLtzDt/beaHiA/yvp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rrVTxAAAANoAAAAPAAAAAAAAAAAA&#10;AAAAAKECAABkcnMvZG93bnJldi54bWxQSwUGAAAAAAQABAD5AAAAkgMAAAAA&#10;" strokecolor="#42719b" strokeweight="2.25pt">
                  <v:stroke dashstyle="1 1" joinstyle="miter"/>
                </v:line>
              </v:group>
            </w:pict>
          </mc:Fallback>
        </mc:AlternateContent>
      </w:r>
      <w:r>
        <w:rPr>
          <w:noProof/>
        </w:rPr>
        <mc:AlternateContent>
          <mc:Choice Requires="wps">
            <w:drawing>
              <wp:anchor distT="0" distB="0" distL="0" distR="0" simplePos="0" relativeHeight="251646976"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wps:spPr>
                      <wps:txbx>
                        <w:txbxContent>
                          <w:p w:rsidR="00726DC0" w:rsidRDefault="00722553">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2021年度</w:t>
                            </w:r>
                          </w:p>
                        </w:txbxContent>
                      </wps:txbx>
                      <wps:bodyPr wrap="square">
                        <a:noAutofit/>
                      </wps:bodyPr>
                    </wps:wsp>
                  </a:graphicData>
                </a:graphic>
              </wp:anchor>
            </w:drawing>
          </mc:Choice>
          <mc:Fallback>
            <w:pict>
              <v:rect id="文本框 32" o:spid="_x0000_s1035" style="position:absolute;margin-left:39.25pt;margin-top:-19.3pt;width:223.1pt;height:62.05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" filled="f" stroked="f">
                <v:textbox>
                  <w:txbxContent>
                    <w:p w:rsidR="00726DC0" w:rsidRDefault="00722553">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2021年度</w:t>
                      </w:r>
                    </w:p>
                  </w:txbxContent>
                </v:textbox>
              </v:rect>
            </w:pict>
          </mc:Fallback>
        </mc:AlternateContent>
      </w:r>
    </w:p>
    <w:p w:rsidR="00726DC0" w:rsidRDefault="00722553">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0" distR="0" simplePos="0" relativeHeight="2516449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rsidR="00726DC0" w:rsidRDefault="00722553">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    录</w:t>
      </w:r>
    </w:p>
    <w:p w:rsidR="00726DC0" w:rsidRDefault="00726DC0">
      <w:pPr>
        <w:widowControl/>
        <w:spacing w:after="160" w:line="580" w:lineRule="exact"/>
        <w:ind w:firstLineChars="200" w:firstLine="640"/>
        <w:rPr>
          <w:rFonts w:ascii="Times New Roman" w:eastAsia="黑体" w:hAnsi="Times New Roman" w:cs="Times New Roman"/>
          <w:sz w:val="32"/>
          <w:szCs w:val="32"/>
        </w:rPr>
      </w:pPr>
    </w:p>
    <w:p w:rsidR="00726DC0" w:rsidRDefault="00722553">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单位</w:t>
      </w:r>
      <w:r>
        <w:rPr>
          <w:rFonts w:ascii="Times New Roman" w:eastAsia="黑体" w:hAnsi="Times New Roman" w:cs="Times New Roman"/>
          <w:sz w:val="32"/>
          <w:szCs w:val="32"/>
        </w:rPr>
        <w:t>概况</w:t>
      </w:r>
    </w:p>
    <w:p w:rsidR="00726DC0" w:rsidRDefault="0072255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hint="eastAsia"/>
          <w:sz w:val="32"/>
          <w:szCs w:val="32"/>
        </w:rPr>
        <w:t>单位职责</w:t>
      </w:r>
    </w:p>
    <w:p w:rsidR="00726DC0" w:rsidRDefault="0072255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sz w:val="32"/>
          <w:szCs w:val="32"/>
        </w:rPr>
        <w:t>二、</w:t>
      </w:r>
      <w:r>
        <w:rPr>
          <w:rFonts w:ascii="Times New Roman" w:eastAsia="仿宋" w:hAnsi="Times New Roman" w:cs="Times New Roman" w:hint="eastAsia"/>
          <w:sz w:val="32"/>
          <w:szCs w:val="32"/>
        </w:rPr>
        <w:t>机构设置</w:t>
      </w:r>
    </w:p>
    <w:p w:rsidR="00726DC0" w:rsidRDefault="00722553">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2021</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726DC0" w:rsidRDefault="00722553">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2021</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部门决算情况说明</w:t>
      </w:r>
    </w:p>
    <w:p w:rsidR="00726DC0" w:rsidRDefault="00722553">
      <w:pPr>
        <w:widowControl/>
        <w:spacing w:after="160" w:line="580" w:lineRule="exact"/>
        <w:ind w:firstLineChars="400" w:firstLine="1280"/>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hint="eastAsia"/>
          <w:sz w:val="32"/>
          <w:szCs w:val="32"/>
        </w:rPr>
        <w:t>收入支出决算总体情况说明</w:t>
      </w:r>
    </w:p>
    <w:p w:rsidR="00726DC0" w:rsidRDefault="00722553">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二、收入决算情况说明</w:t>
      </w:r>
    </w:p>
    <w:p w:rsidR="00726DC0" w:rsidRDefault="00722553">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三、支出决算情况说明</w:t>
      </w:r>
    </w:p>
    <w:p w:rsidR="00726DC0" w:rsidRDefault="00722553">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w:t>
      </w:r>
      <w:r>
        <w:rPr>
          <w:rFonts w:ascii="Times New Roman" w:eastAsia="仿宋" w:hAnsi="Times New Roman" w:cs="Times New Roman" w:hint="eastAsia"/>
          <w:sz w:val="32"/>
          <w:szCs w:val="32"/>
        </w:rPr>
        <w:t>财政拨款收入支出决算总体情况说明</w:t>
      </w:r>
    </w:p>
    <w:p w:rsidR="00726DC0" w:rsidRDefault="00722553">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五、一般公共预算“三公”</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经费支出决算情况说明</w:t>
      </w:r>
    </w:p>
    <w:p w:rsidR="00726DC0" w:rsidRDefault="00722553">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六、预算绩效情况说明</w:t>
      </w:r>
    </w:p>
    <w:p w:rsidR="00726DC0" w:rsidRDefault="00722553">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七、机关运行经费情况</w:t>
      </w:r>
    </w:p>
    <w:p w:rsidR="00726DC0" w:rsidRDefault="00722553">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八</w:t>
      </w:r>
      <w:r>
        <w:rPr>
          <w:rFonts w:ascii="Times New Roman" w:eastAsia="仿宋" w:hAnsi="Times New Roman" w:cs="Times New Roman"/>
          <w:sz w:val="32"/>
          <w:szCs w:val="32"/>
        </w:rPr>
        <w:t>、</w:t>
      </w:r>
      <w:r>
        <w:rPr>
          <w:rFonts w:ascii="Times New Roman" w:eastAsia="仿宋" w:hAnsi="Times New Roman" w:cs="Times New Roman" w:hint="eastAsia"/>
          <w:sz w:val="32"/>
          <w:szCs w:val="32"/>
        </w:rPr>
        <w:t>政府采购情况</w:t>
      </w:r>
    </w:p>
    <w:p w:rsidR="00726DC0" w:rsidRDefault="00722553">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九、国有资产占用情况</w:t>
      </w:r>
    </w:p>
    <w:p w:rsidR="00726DC0" w:rsidRDefault="00722553">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十、其他需要说明的情况</w:t>
      </w:r>
    </w:p>
    <w:p w:rsidR="00726DC0" w:rsidRDefault="00722553">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726DC0" w:rsidRDefault="00726DC0">
      <w:pPr>
        <w:widowControl/>
        <w:spacing w:after="160" w:line="580" w:lineRule="exact"/>
        <w:ind w:firstLineChars="200" w:firstLine="640"/>
        <w:rPr>
          <w:rFonts w:ascii="Times New Roman" w:eastAsia="黑体" w:hAnsi="Times New Roman" w:cs="Times New Roman"/>
          <w:sz w:val="32"/>
          <w:szCs w:val="32"/>
        </w:rPr>
        <w:sectPr w:rsidR="00726DC0">
          <w:headerReference w:type="default" r:id="rId14"/>
          <w:footerReference w:type="default" r:id="rId15"/>
          <w:headerReference w:type="first" r:id="rId16"/>
          <w:footerReference w:type="first" r:id="rId17"/>
          <w:pgSz w:w="11906" w:h="16838"/>
          <w:pgMar w:top="1474" w:right="1531" w:bottom="1474" w:left="1531" w:header="851" w:footer="454" w:gutter="0"/>
          <w:pgNumType w:fmt="numberInDash"/>
          <w:cols w:space="0"/>
          <w:docGrid w:type="lines" w:linePitch="312"/>
        </w:sectPr>
      </w:pPr>
    </w:p>
    <w:p w:rsidR="00726DC0" w:rsidRDefault="00726DC0">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rsidR="00726DC0" w:rsidRDefault="00726DC0">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rsidR="00726DC0" w:rsidRDefault="00726DC0">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rsidR="00726DC0" w:rsidRDefault="00726DC0">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rsidR="00726DC0" w:rsidRDefault="00726DC0">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rsidR="00726DC0" w:rsidRDefault="00726DC0">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rsidR="00726DC0" w:rsidRDefault="00722553">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r>
        <w:rPr>
          <w:noProof/>
          <w:sz w:val="32"/>
        </w:rPr>
        <w:drawing>
          <wp:anchor distT="0" distB="0" distL="0" distR="0" simplePos="0" relativeHeight="251642880"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8" cstate="print"/>
                    <a:srcRect/>
                    <a:stretch>
                      <a:fillRect/>
                    </a:stretch>
                  </pic:blipFill>
                  <pic:spPr>
                    <a:xfrm>
                      <a:off x="0" y="0"/>
                      <a:ext cx="739775" cy="739775"/>
                    </a:xfrm>
                    <a:prstGeom prst="rect">
                      <a:avLst/>
                    </a:prstGeom>
                  </pic:spPr>
                </pic:pic>
              </a:graphicData>
            </a:graphic>
          </wp:anchor>
        </w:drawing>
      </w:r>
    </w:p>
    <w:p w:rsidR="00726DC0" w:rsidRDefault="00722553">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第一部分  单位概况</w:t>
      </w:r>
    </w:p>
    <w:p w:rsidR="00726DC0" w:rsidRDefault="00726DC0">
      <w:pPr>
        <w:widowControl/>
        <w:spacing w:line="580" w:lineRule="exact"/>
        <w:ind w:firstLineChars="200" w:firstLine="640"/>
        <w:rPr>
          <w:rFonts w:eastAsia="黑体"/>
          <w:sz w:val="32"/>
          <w:szCs w:val="32"/>
        </w:rPr>
      </w:pPr>
    </w:p>
    <w:p w:rsidR="00726DC0" w:rsidRDefault="00722553">
      <w:pPr>
        <w:rPr>
          <w:rFonts w:ascii="黑体" w:eastAsia="黑体" w:cs="黑体"/>
          <w:kern w:val="0"/>
          <w:sz w:val="32"/>
          <w:szCs w:val="32"/>
        </w:rPr>
      </w:pPr>
      <w:r>
        <w:rPr>
          <w:rFonts w:ascii="黑体" w:eastAsia="黑体" w:cs="黑体" w:hint="eastAsia"/>
          <w:kern w:val="0"/>
          <w:sz w:val="32"/>
          <w:szCs w:val="32"/>
        </w:rPr>
        <w:br w:type="page"/>
      </w:r>
    </w:p>
    <w:p w:rsidR="00726DC0" w:rsidRDefault="00722553">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一、单位职责</w:t>
      </w:r>
    </w:p>
    <w:p w:rsidR="00726DC0" w:rsidRDefault="00722553">
      <w:pPr>
        <w:shd w:val="clear" w:color="auto" w:fill="FFFFFF"/>
        <w:spacing w:before="240" w:after="240"/>
        <w:rPr>
          <w:rFonts w:ascii="仿宋_GB2312" w:eastAsia="仿宋" w:cs="ArialUnicodeMS"/>
          <w:kern w:val="0"/>
          <w:sz w:val="32"/>
          <w:szCs w:val="32"/>
        </w:rPr>
      </w:pPr>
      <w:r>
        <w:rPr>
          <w:rFonts w:ascii="仿宋_GB2312" w:eastAsia="仿宋" w:cs="ArialUnicodeMS" w:hint="eastAsia"/>
          <w:kern w:val="0"/>
          <w:sz w:val="32"/>
          <w:szCs w:val="32"/>
        </w:rPr>
        <w:t xml:space="preserve">    </w:t>
      </w:r>
      <w:r>
        <w:rPr>
          <w:rFonts w:ascii="仿宋_GB2312" w:eastAsia="仿宋" w:cs="ArialUnicodeMS" w:hint="eastAsia"/>
          <w:kern w:val="0"/>
          <w:sz w:val="32"/>
          <w:szCs w:val="32"/>
        </w:rPr>
        <w:t>秦皇岛市妇幼保健院是一所集保健、医疗、科研、数学、康复、预防于一体的三级甲等妇幼保健机构，担负着全市妇女、儿童的医疗保健及基层保健业务的指导、监督检查任务。</w:t>
      </w:r>
    </w:p>
    <w:p w:rsidR="00726DC0" w:rsidRDefault="00722553">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rsidR="00726DC0" w:rsidRDefault="00722553">
      <w:pPr>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从决算编报单位构成看，纳入</w:t>
      </w:r>
      <w:r>
        <w:rPr>
          <w:rFonts w:ascii="仿宋_GB2312" w:eastAsia="仿宋" w:cs="ArialUnicodeMS" w:hint="eastAsia"/>
          <w:kern w:val="0"/>
          <w:sz w:val="32"/>
          <w:szCs w:val="32"/>
        </w:rPr>
        <w:t>2021</w:t>
      </w:r>
      <w:r>
        <w:rPr>
          <w:rFonts w:ascii="仿宋_GB2312" w:eastAsia="仿宋" w:cs="ArialUnicodeMS" w:hint="eastAsia"/>
          <w:kern w:val="0"/>
          <w:sz w:val="32"/>
          <w:szCs w:val="32"/>
        </w:rPr>
        <w:t>年度本部门决算汇编范围的独立核算单位（以下简称“单位”）共</w:t>
      </w:r>
      <w:r>
        <w:rPr>
          <w:rFonts w:ascii="仿宋_GB2312" w:eastAsia="仿宋" w:cs="ArialUnicodeMS"/>
          <w:kern w:val="0"/>
          <w:sz w:val="32"/>
          <w:szCs w:val="32"/>
        </w:rPr>
        <w:t>1</w:t>
      </w:r>
      <w:r>
        <w:rPr>
          <w:rFonts w:ascii="仿宋_GB2312" w:eastAsia="仿宋" w:cs="ArialUnicodeMS" w:hint="eastAsia"/>
          <w:kern w:val="0"/>
          <w:sz w:val="32"/>
          <w:szCs w:val="32"/>
        </w:rPr>
        <w:t>个，具体情况如下：</w:t>
      </w:r>
    </w:p>
    <w:tbl>
      <w:tblPr>
        <w:tblStyle w:val="a5"/>
        <w:tblpPr w:leftFromText="180" w:rightFromText="180" w:vertAnchor="text" w:horzAnchor="page" w:tblpXSpec="center" w:tblpY="10"/>
        <w:tblOverlap w:val="never"/>
        <w:tblW w:w="981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793"/>
        <w:gridCol w:w="2550"/>
        <w:gridCol w:w="3657"/>
      </w:tblGrid>
      <w:tr w:rsidR="00726DC0">
        <w:trPr>
          <w:trHeight w:val="811"/>
          <w:jc w:val="center"/>
        </w:trPr>
        <w:tc>
          <w:tcPr>
            <w:tcW w:w="811" w:type="dxa"/>
            <w:vAlign w:val="center"/>
          </w:tcPr>
          <w:p w:rsidR="00726DC0" w:rsidRDefault="00722553">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2793" w:type="dxa"/>
            <w:vAlign w:val="center"/>
          </w:tcPr>
          <w:p w:rsidR="00726DC0" w:rsidRDefault="00722553">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550" w:type="dxa"/>
            <w:vAlign w:val="center"/>
          </w:tcPr>
          <w:p w:rsidR="00726DC0" w:rsidRDefault="00722553">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3657" w:type="dxa"/>
            <w:vAlign w:val="center"/>
          </w:tcPr>
          <w:p w:rsidR="00726DC0" w:rsidRDefault="00722553">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726DC0">
        <w:trPr>
          <w:trHeight w:val="596"/>
          <w:jc w:val="center"/>
        </w:trPr>
        <w:tc>
          <w:tcPr>
            <w:tcW w:w="811" w:type="dxa"/>
          </w:tcPr>
          <w:p w:rsidR="00726DC0" w:rsidRDefault="00722553">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2793" w:type="dxa"/>
          </w:tcPr>
          <w:p w:rsidR="00726DC0" w:rsidRDefault="00722553">
            <w:pPr>
              <w:spacing w:line="560" w:lineRule="exact"/>
              <w:rPr>
                <w:rFonts w:ascii="仿宋_GB2312" w:eastAsia="仿宋_GB2312" w:cs="ArialUnicodeMS"/>
                <w:kern w:val="0"/>
                <w:sz w:val="28"/>
                <w:szCs w:val="28"/>
              </w:rPr>
            </w:pPr>
            <w:r>
              <w:rPr>
                <w:rFonts w:ascii="仿宋_GB2312" w:eastAsia="仿宋_GB2312" w:cs="ArialUnicodeMS" w:hint="eastAsia"/>
                <w:kern w:val="0"/>
                <w:sz w:val="28"/>
                <w:szCs w:val="28"/>
              </w:rPr>
              <w:t>秦皇岛市妇幼保健院</w:t>
            </w:r>
          </w:p>
        </w:tc>
        <w:tc>
          <w:tcPr>
            <w:tcW w:w="2550" w:type="dxa"/>
          </w:tcPr>
          <w:p w:rsidR="00726DC0" w:rsidRDefault="00722553">
            <w:pPr>
              <w:spacing w:line="560" w:lineRule="exact"/>
              <w:rPr>
                <w:rFonts w:ascii="仿宋_GB2312" w:eastAsia="仿宋_GB2312" w:cs="ArialUnicodeMS"/>
                <w:kern w:val="0"/>
                <w:sz w:val="28"/>
                <w:szCs w:val="28"/>
              </w:rPr>
            </w:pPr>
            <w:r>
              <w:rPr>
                <w:rFonts w:ascii="仿宋_GB2312" w:eastAsia="仿宋_GB2312" w:cs="ArialUnicodeMS" w:hint="eastAsia"/>
                <w:kern w:val="0"/>
                <w:sz w:val="28"/>
                <w:szCs w:val="28"/>
                <w:lang w:val="zh-CN"/>
              </w:rPr>
              <w:t>财政补助事业单位</w:t>
            </w:r>
          </w:p>
        </w:tc>
        <w:tc>
          <w:tcPr>
            <w:tcW w:w="3657" w:type="dxa"/>
          </w:tcPr>
          <w:p w:rsidR="00726DC0" w:rsidRDefault="00722553">
            <w:pPr>
              <w:spacing w:line="560" w:lineRule="exact"/>
              <w:rPr>
                <w:rFonts w:ascii="仿宋_GB2312" w:eastAsia="仿宋_GB2312" w:cs="ArialUnicodeMS"/>
                <w:kern w:val="0"/>
                <w:sz w:val="28"/>
                <w:szCs w:val="28"/>
              </w:rPr>
            </w:pPr>
            <w:r>
              <w:rPr>
                <w:rFonts w:ascii="仿宋_GB2312" w:eastAsia="仿宋_GB2312" w:cs="ArialUnicodeMS" w:hint="eastAsia"/>
                <w:kern w:val="0"/>
                <w:sz w:val="28"/>
                <w:szCs w:val="28"/>
                <w:lang w:val="zh-CN"/>
              </w:rPr>
              <w:t>财政性资金定额或定项补助</w:t>
            </w:r>
            <w:r>
              <w:rPr>
                <w:rFonts w:ascii="仿宋_GB2312" w:eastAsia="仿宋_GB2312" w:cs="ArialUnicodeMS" w:hint="eastAsia"/>
                <w:kern w:val="0"/>
                <w:sz w:val="28"/>
                <w:szCs w:val="28"/>
                <w:lang w:val="zh-CN"/>
              </w:rPr>
              <w:t> </w:t>
            </w:r>
          </w:p>
        </w:tc>
      </w:tr>
      <w:tr w:rsidR="00726DC0">
        <w:trPr>
          <w:trHeight w:val="606"/>
          <w:jc w:val="center"/>
        </w:trPr>
        <w:tc>
          <w:tcPr>
            <w:tcW w:w="9811" w:type="dxa"/>
            <w:gridSpan w:val="4"/>
            <w:tcBorders>
              <w:top w:val="single" w:sz="4" w:space="0" w:color="auto"/>
              <w:left w:val="nil"/>
              <w:bottom w:val="nil"/>
              <w:right w:val="nil"/>
            </w:tcBorders>
          </w:tcPr>
          <w:p w:rsidR="00726DC0" w:rsidRDefault="00722553">
            <w:pPr>
              <w:spacing w:line="560" w:lineRule="exact"/>
              <w:jc w:val="left"/>
              <w:rPr>
                <w:rFonts w:ascii="仿宋_GB2312" w:eastAsia="仿宋_GB2312" w:cs="ArialUnicodeMS"/>
                <w:kern w:val="0"/>
                <w:sz w:val="28"/>
                <w:szCs w:val="28"/>
              </w:rPr>
            </w:pPr>
            <w:r>
              <w:rPr>
                <w:rFonts w:ascii="仿宋_GB2312" w:eastAsia="仿宋_GB2312" w:cs="ArialUnicodeMS" w:hint="eastAsia"/>
                <w:kern w:val="0"/>
                <w:sz w:val="28"/>
                <w:szCs w:val="28"/>
              </w:rPr>
              <w:t>注：1、单位基本性质分为行政单位、参公事业单位、财政补助事业单位、经费自理事业单位四类。</w:t>
            </w:r>
          </w:p>
          <w:p w:rsidR="00726DC0" w:rsidRDefault="00722553">
            <w:pPr>
              <w:spacing w:line="560" w:lineRule="exact"/>
              <w:ind w:firstLineChars="200" w:firstLine="560"/>
              <w:jc w:val="left"/>
              <w:rPr>
                <w:rFonts w:ascii="仿宋_GB2312" w:eastAsia="仿宋_GB2312" w:cs="ArialUnicodeMS"/>
                <w:kern w:val="0"/>
                <w:sz w:val="28"/>
                <w:szCs w:val="28"/>
              </w:rPr>
            </w:pPr>
            <w:r>
              <w:rPr>
                <w:rFonts w:ascii="仿宋_GB2312" w:eastAsia="仿宋_GB2312" w:cs="ArialUnicodeMS" w:hint="eastAsia"/>
                <w:kern w:val="0"/>
                <w:sz w:val="28"/>
                <w:szCs w:val="28"/>
              </w:rPr>
              <w:t>2、经费形式分为财政拨款、财政性资金基本保证、财政性资金定额或定项补助、财政性资金零补助四类。</w:t>
            </w:r>
          </w:p>
        </w:tc>
      </w:tr>
    </w:tbl>
    <w:p w:rsidR="00726DC0" w:rsidRDefault="00722553">
      <w:pPr>
        <w:widowControl/>
        <w:spacing w:after="160" w:line="580" w:lineRule="exact"/>
        <w:ind w:firstLineChars="200" w:firstLine="64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 xml:space="preserve"> </w:t>
      </w:r>
    </w:p>
    <w:p w:rsidR="00726DC0" w:rsidRDefault="00726DC0">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726DC0" w:rsidRDefault="00726DC0">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726DC0" w:rsidRDefault="00726DC0">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726DC0" w:rsidRDefault="00726DC0">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726DC0" w:rsidRDefault="00726DC0">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726DC0" w:rsidRDefault="00726DC0">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726DC0" w:rsidRDefault="00726DC0">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726DC0" w:rsidRDefault="00726DC0">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726DC0" w:rsidRDefault="00726DC0">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726DC0" w:rsidRDefault="00722553">
      <w:pPr>
        <w:widowControl/>
        <w:spacing w:after="160" w:line="580" w:lineRule="exact"/>
        <w:ind w:firstLineChars="200" w:firstLine="64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Times New Roman" w:eastAsia="黑体" w:hAnsi="Times New Roman" w:cs="Times New Roman" w:hint="eastAsia"/>
          <w:noProof/>
          <w:sz w:val="32"/>
          <w:szCs w:val="32"/>
        </w:rPr>
        <w:drawing>
          <wp:anchor distT="0" distB="0" distL="0" distR="0" simplePos="0" relativeHeight="251643904"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9" cstate="print"/>
                    <a:srcRect/>
                    <a:stretch>
                      <a:fillRect/>
                    </a:stretch>
                  </pic:blipFill>
                  <pic:spPr>
                    <a:xfrm>
                      <a:off x="0" y="0"/>
                      <a:ext cx="579120" cy="579120"/>
                    </a:xfrm>
                    <a:prstGeom prst="rect">
                      <a:avLst/>
                    </a:prstGeom>
                  </pic:spPr>
                </pic:pic>
              </a:graphicData>
            </a:graphic>
          </wp:anchor>
        </w:drawing>
      </w: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w:t>
      </w:r>
    </w:p>
    <w:p w:rsidR="00726DC0" w:rsidRDefault="00722553">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sectPr w:rsidR="00726DC0">
          <w:headerReference w:type="default" r:id="rId20"/>
          <w:pgSz w:w="11906" w:h="16838"/>
          <w:pgMar w:top="2041" w:right="1531" w:bottom="1774" w:left="1531" w:header="851" w:footer="340" w:gutter="0"/>
          <w:pgNumType w:fmt="numberInDash"/>
          <w:cols w:space="0"/>
          <w:docGrid w:type="lines" w:linePitch="312"/>
        </w:sect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第二部分  2021年度部门决算报表</w:t>
      </w:r>
    </w:p>
    <w:p w:rsidR="00726DC0" w:rsidRDefault="00722553">
      <w:pPr>
        <w:jc w:val="center"/>
        <w:rPr>
          <w:sz w:val="20"/>
          <w:szCs w:val="20"/>
        </w:rPr>
      </w:pPr>
      <w:r>
        <w:rPr>
          <w:rFonts w:hint="eastAsia"/>
          <w:noProof/>
          <w:sz w:val="20"/>
          <w:szCs w:val="20"/>
        </w:rPr>
        <w:lastRenderedPageBreak/>
        <w:drawing>
          <wp:anchor distT="0" distB="0" distL="114300" distR="114300" simplePos="0" relativeHeight="251656192"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rsidR="00726DC0" w:rsidRDefault="00722553">
      <w:pPr>
        <w:jc w:val="center"/>
        <w:rPr>
          <w:sz w:val="20"/>
          <w:szCs w:val="20"/>
        </w:rPr>
        <w:sectPr w:rsidR="00726DC0">
          <w:pgSz w:w="16838" w:h="11906" w:orient="landscape"/>
          <w:pgMar w:top="1531" w:right="1208" w:bottom="1531" w:left="1134" w:header="851" w:footer="510" w:gutter="0"/>
          <w:pgNumType w:fmt="numberInDash"/>
          <w:cols w:space="0"/>
          <w:titlePg/>
          <w:docGrid w:linePitch="312"/>
        </w:sectPr>
      </w:pPr>
      <w:r>
        <w:rPr>
          <w:rFonts w:hint="eastAsia"/>
          <w:noProof/>
          <w:sz w:val="20"/>
          <w:szCs w:val="20"/>
        </w:rPr>
        <w:lastRenderedPageBreak/>
        <w:drawing>
          <wp:anchor distT="0" distB="0" distL="114300" distR="114300" simplePos="0" relativeHeight="251657216" behindDoc="0" locked="0" layoutInCell="1" allowOverlap="0">
            <wp:simplePos x="0" y="0"/>
            <wp:positionH relativeFrom="column">
              <wp:posOffset>87630</wp:posOffset>
            </wp:positionH>
            <wp:positionV relativeFrom="paragraph">
              <wp:posOffset>-46990</wp:posOffset>
            </wp:positionV>
            <wp:extent cx="9204960" cy="301561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3015615"/>
                    </a:xfrm>
                    <a:prstGeom prst="rect">
                      <a:avLst/>
                    </a:prstGeom>
                    <a:noFill/>
                    <a:ln>
                      <a:noFill/>
                    </a:ln>
                  </pic:spPr>
                </pic:pic>
              </a:graphicData>
            </a:graphic>
          </wp:anchor>
        </w:drawing>
      </w:r>
    </w:p>
    <w:p w:rsidR="00726DC0" w:rsidRDefault="00722553">
      <w:pPr>
        <w:widowControl/>
        <w:jc w:val="center"/>
        <w:rPr>
          <w:sz w:val="20"/>
          <w:szCs w:val="20"/>
        </w:rPr>
      </w:pPr>
      <w:r>
        <w:rPr>
          <w:rFonts w:hint="eastAsia"/>
          <w:noProof/>
          <w:sz w:val="20"/>
          <w:szCs w:val="20"/>
        </w:rPr>
        <w:lastRenderedPageBreak/>
        <w:drawing>
          <wp:anchor distT="0" distB="0" distL="114300" distR="114300" simplePos="0" relativeHeight="251659264" behindDoc="0" locked="0" layoutInCell="1" allowOverlap="0">
            <wp:simplePos x="0" y="0"/>
            <wp:positionH relativeFrom="column">
              <wp:posOffset>-7620</wp:posOffset>
            </wp:positionH>
            <wp:positionV relativeFrom="paragraph">
              <wp:posOffset>235585</wp:posOffset>
            </wp:positionV>
            <wp:extent cx="9204960" cy="336105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3361055"/>
                    </a:xfrm>
                    <a:prstGeom prst="rect">
                      <a:avLst/>
                    </a:prstGeom>
                    <a:noFill/>
                    <a:ln>
                      <a:noFill/>
                    </a:ln>
                  </pic:spPr>
                </pic:pic>
              </a:graphicData>
            </a:graphic>
          </wp:anchor>
        </w:drawing>
      </w:r>
      <w:r>
        <w:rPr>
          <w:sz w:val="20"/>
          <w:szCs w:val="20"/>
        </w:rPr>
        <w:t xml:space="preserve"> </w:t>
      </w:r>
      <w:r>
        <w:rPr>
          <w:sz w:val="20"/>
          <w:szCs w:val="20"/>
        </w:rPr>
        <w:br w:type="page"/>
      </w:r>
    </w:p>
    <w:p w:rsidR="00726DC0" w:rsidRDefault="00726DC0">
      <w:pPr>
        <w:widowControl/>
        <w:jc w:val="center"/>
        <w:rPr>
          <w:sz w:val="20"/>
          <w:szCs w:val="20"/>
        </w:rPr>
      </w:pPr>
    </w:p>
    <w:p w:rsidR="00726DC0" w:rsidRDefault="00722553">
      <w:pPr>
        <w:widowControl/>
        <w:jc w:val="center"/>
        <w:rPr>
          <w:sz w:val="20"/>
          <w:szCs w:val="20"/>
        </w:rPr>
      </w:pPr>
      <w:r>
        <w:rPr>
          <w:rFonts w:hint="eastAsia"/>
          <w:noProof/>
          <w:sz w:val="20"/>
          <w:szCs w:val="20"/>
        </w:rPr>
        <w:drawing>
          <wp:anchor distT="0" distB="0" distL="114300" distR="114300" simplePos="0" relativeHeight="251660288" behindDoc="0" locked="0" layoutInCell="1" allowOverlap="0">
            <wp:simplePos x="0" y="0"/>
            <wp:positionH relativeFrom="column">
              <wp:posOffset>859155</wp:posOffset>
            </wp:positionH>
            <wp:positionV relativeFrom="paragraph">
              <wp:posOffset>82550</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t xml:space="preserve"> </w:t>
      </w:r>
    </w:p>
    <w:p w:rsidR="00726DC0" w:rsidRDefault="00722553">
      <w:pPr>
        <w:widowControl/>
        <w:jc w:val="left"/>
        <w:rPr>
          <w:sz w:val="20"/>
          <w:szCs w:val="20"/>
        </w:rPr>
      </w:pPr>
      <w:r>
        <w:rPr>
          <w:sz w:val="20"/>
          <w:szCs w:val="20"/>
        </w:rPr>
        <w:br w:type="page"/>
      </w:r>
    </w:p>
    <w:p w:rsidR="00726DC0" w:rsidRDefault="00722553">
      <w:pPr>
        <w:widowControl/>
        <w:jc w:val="center"/>
        <w:rPr>
          <w:sz w:val="20"/>
          <w:szCs w:val="20"/>
        </w:rPr>
      </w:pPr>
      <w:r>
        <w:rPr>
          <w:rFonts w:hint="eastAsia"/>
          <w:noProof/>
          <w:sz w:val="20"/>
          <w:szCs w:val="20"/>
        </w:rPr>
        <w:lastRenderedPageBreak/>
        <w:drawing>
          <wp:anchor distT="0" distB="0" distL="114300" distR="114300" simplePos="0" relativeHeight="251661312" behindDoc="0" locked="0" layoutInCell="1" allowOverlap="0">
            <wp:simplePos x="0" y="0"/>
            <wp:positionH relativeFrom="column">
              <wp:posOffset>841375</wp:posOffset>
            </wp:positionH>
            <wp:positionV relativeFrom="paragraph">
              <wp:posOffset>262890</wp:posOffset>
            </wp:positionV>
            <wp:extent cx="7419975" cy="3629025"/>
            <wp:effectExtent l="0" t="0" r="9525"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419975" cy="3629025"/>
                    </a:xfrm>
                    <a:prstGeom prst="rect">
                      <a:avLst/>
                    </a:prstGeom>
                    <a:noFill/>
                    <a:ln>
                      <a:noFill/>
                    </a:ln>
                  </pic:spPr>
                </pic:pic>
              </a:graphicData>
            </a:graphic>
          </wp:anchor>
        </w:drawing>
      </w:r>
      <w:r>
        <w:rPr>
          <w:sz w:val="20"/>
          <w:szCs w:val="20"/>
        </w:rPr>
        <w:t xml:space="preserve"> </w:t>
      </w:r>
      <w:r>
        <w:rPr>
          <w:sz w:val="20"/>
          <w:szCs w:val="20"/>
        </w:rPr>
        <w:br w:type="page"/>
      </w:r>
    </w:p>
    <w:p w:rsidR="00726DC0" w:rsidRDefault="00722553">
      <w:pPr>
        <w:widowControl/>
        <w:jc w:val="center"/>
        <w:rPr>
          <w:sz w:val="20"/>
          <w:szCs w:val="20"/>
        </w:rPr>
      </w:pPr>
      <w:r>
        <w:rPr>
          <w:rFonts w:hint="eastAsia"/>
          <w:noProof/>
          <w:sz w:val="20"/>
          <w:szCs w:val="20"/>
        </w:rPr>
        <w:lastRenderedPageBreak/>
        <w:drawing>
          <wp:anchor distT="0" distB="0" distL="114300" distR="114300" simplePos="0" relativeHeight="251662336" behindDoc="0" locked="0" layoutInCell="1" allowOverlap="0">
            <wp:simplePos x="0" y="0"/>
            <wp:positionH relativeFrom="column">
              <wp:posOffset>-31750</wp:posOffset>
            </wp:positionH>
            <wp:positionV relativeFrom="paragraph">
              <wp:posOffset>186055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t xml:space="preserve">  </w:t>
      </w:r>
      <w:r>
        <w:rPr>
          <w:sz w:val="20"/>
          <w:szCs w:val="20"/>
        </w:rPr>
        <w:br w:type="page"/>
      </w:r>
    </w:p>
    <w:p w:rsidR="00726DC0" w:rsidRDefault="00722553">
      <w:pPr>
        <w:widowControl/>
        <w:jc w:val="center"/>
        <w:rPr>
          <w:sz w:val="20"/>
          <w:szCs w:val="20"/>
        </w:rPr>
      </w:pPr>
      <w:r>
        <w:rPr>
          <w:rFonts w:hint="eastAsia"/>
          <w:noProof/>
          <w:sz w:val="20"/>
          <w:szCs w:val="20"/>
        </w:rPr>
        <w:lastRenderedPageBreak/>
        <w:drawing>
          <wp:anchor distT="0" distB="0" distL="114300" distR="114300" simplePos="0" relativeHeight="251663360"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t xml:space="preserve"> </w:t>
      </w:r>
      <w:r>
        <w:rPr>
          <w:sz w:val="20"/>
          <w:szCs w:val="20"/>
        </w:rPr>
        <w:br w:type="page"/>
      </w:r>
    </w:p>
    <w:p w:rsidR="00726DC0" w:rsidRDefault="00722553">
      <w:pPr>
        <w:widowControl/>
        <w:jc w:val="center"/>
        <w:rPr>
          <w:sz w:val="20"/>
          <w:szCs w:val="20"/>
        </w:rPr>
      </w:pPr>
      <w:r>
        <w:rPr>
          <w:rFonts w:hint="eastAsia"/>
          <w:noProof/>
          <w:sz w:val="20"/>
          <w:szCs w:val="20"/>
        </w:rPr>
        <w:lastRenderedPageBreak/>
        <w:drawing>
          <wp:anchor distT="0" distB="0" distL="114300" distR="114300" simplePos="0" relativeHeight="251664384" behindDoc="0" locked="0" layoutInCell="1" allowOverlap="0">
            <wp:simplePos x="0" y="0"/>
            <wp:positionH relativeFrom="column">
              <wp:posOffset>3175</wp:posOffset>
            </wp:positionH>
            <wp:positionV relativeFrom="paragraph">
              <wp:posOffset>192405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9204960" cy="2988310"/>
                    </a:xfrm>
                    <a:prstGeom prst="rect">
                      <a:avLst/>
                    </a:prstGeom>
                    <a:noFill/>
                    <a:ln>
                      <a:noFill/>
                    </a:ln>
                  </pic:spPr>
                </pic:pic>
              </a:graphicData>
            </a:graphic>
          </wp:anchor>
        </w:drawing>
      </w:r>
      <w:r>
        <w:rPr>
          <w:sz w:val="20"/>
          <w:szCs w:val="20"/>
        </w:rPr>
        <w:t xml:space="preserve"> </w:t>
      </w:r>
      <w:r>
        <w:rPr>
          <w:sz w:val="20"/>
          <w:szCs w:val="20"/>
        </w:rPr>
        <w:br w:type="page"/>
      </w:r>
    </w:p>
    <w:p w:rsidR="00726DC0" w:rsidRDefault="00722553">
      <w:pPr>
        <w:widowControl/>
        <w:jc w:val="center"/>
        <w:rPr>
          <w:sz w:val="20"/>
          <w:szCs w:val="20"/>
        </w:rPr>
      </w:pPr>
      <w:r>
        <w:rPr>
          <w:rFonts w:hint="eastAsia"/>
          <w:noProof/>
          <w:sz w:val="20"/>
          <w:szCs w:val="20"/>
        </w:rPr>
        <w:lastRenderedPageBreak/>
        <w:drawing>
          <wp:anchor distT="0" distB="0" distL="114300" distR="114300" simplePos="0" relativeHeight="251665408" behindDoc="0" locked="0" layoutInCell="1" allowOverlap="0">
            <wp:simplePos x="0" y="0"/>
            <wp:positionH relativeFrom="column">
              <wp:posOffset>1397000</wp:posOffset>
            </wp:positionH>
            <wp:positionV relativeFrom="paragraph">
              <wp:posOffset>332740</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r>
        <w:rPr>
          <w:sz w:val="20"/>
          <w:szCs w:val="20"/>
        </w:rPr>
        <w:t xml:space="preserve"> </w:t>
      </w:r>
    </w:p>
    <w:p w:rsidR="00726DC0" w:rsidRDefault="00726DC0">
      <w:pPr>
        <w:sectPr w:rsidR="00726DC0">
          <w:pgSz w:w="16838" w:h="11906" w:orient="landscape"/>
          <w:pgMar w:top="1531" w:right="1208" w:bottom="1531" w:left="1134" w:header="851" w:footer="510" w:gutter="0"/>
          <w:pgNumType w:fmt="numberInDash"/>
          <w:cols w:space="425"/>
          <w:docGrid w:linePitch="312"/>
        </w:sectPr>
      </w:pPr>
    </w:p>
    <w:p w:rsidR="00726DC0" w:rsidRDefault="00726DC0">
      <w:pPr>
        <w:widowControl/>
        <w:jc w:val="center"/>
        <w:rPr>
          <w:rFonts w:eastAsia="黑体"/>
          <w:sz w:val="32"/>
          <w:szCs w:val="32"/>
        </w:rPr>
      </w:pPr>
    </w:p>
    <w:p w:rsidR="00726DC0" w:rsidRDefault="00726DC0">
      <w:pPr>
        <w:widowControl/>
        <w:jc w:val="center"/>
        <w:rPr>
          <w:rFonts w:eastAsia="黑体"/>
          <w:sz w:val="32"/>
          <w:szCs w:val="32"/>
        </w:rPr>
      </w:pPr>
    </w:p>
    <w:p w:rsidR="00726DC0" w:rsidRDefault="00726DC0">
      <w:pPr>
        <w:widowControl/>
        <w:jc w:val="center"/>
        <w:rPr>
          <w:rFonts w:eastAsia="黑体"/>
          <w:sz w:val="32"/>
          <w:szCs w:val="32"/>
        </w:rPr>
      </w:pPr>
    </w:p>
    <w:p w:rsidR="00726DC0" w:rsidRDefault="00726DC0">
      <w:pPr>
        <w:widowControl/>
        <w:jc w:val="center"/>
        <w:rPr>
          <w:rFonts w:eastAsia="黑体"/>
          <w:sz w:val="32"/>
          <w:szCs w:val="32"/>
        </w:rPr>
      </w:pPr>
    </w:p>
    <w:p w:rsidR="00726DC0" w:rsidRDefault="00726DC0">
      <w:pPr>
        <w:widowControl/>
        <w:jc w:val="center"/>
        <w:rPr>
          <w:rFonts w:eastAsia="黑体"/>
          <w:sz w:val="32"/>
          <w:szCs w:val="32"/>
        </w:rPr>
      </w:pPr>
    </w:p>
    <w:p w:rsidR="00726DC0" w:rsidRDefault="00726DC0">
      <w:pPr>
        <w:widowControl/>
        <w:jc w:val="center"/>
        <w:rPr>
          <w:rFonts w:eastAsia="黑体"/>
          <w:sz w:val="32"/>
          <w:szCs w:val="32"/>
        </w:rPr>
      </w:pPr>
    </w:p>
    <w:p w:rsidR="00726DC0" w:rsidRDefault="00726DC0">
      <w:pPr>
        <w:widowControl/>
        <w:jc w:val="center"/>
        <w:rPr>
          <w:rFonts w:eastAsia="黑体"/>
          <w:sz w:val="32"/>
          <w:szCs w:val="32"/>
        </w:rPr>
      </w:pPr>
    </w:p>
    <w:p w:rsidR="00726DC0" w:rsidRDefault="00726DC0">
      <w:pPr>
        <w:widowControl/>
        <w:jc w:val="center"/>
        <w:rPr>
          <w:rFonts w:eastAsia="黑体"/>
          <w:sz w:val="32"/>
          <w:szCs w:val="32"/>
        </w:rPr>
      </w:pPr>
    </w:p>
    <w:p w:rsidR="00726DC0" w:rsidRDefault="00726DC0">
      <w:pPr>
        <w:widowControl/>
        <w:jc w:val="center"/>
        <w:rPr>
          <w:rFonts w:eastAsia="黑体"/>
          <w:sz w:val="32"/>
          <w:szCs w:val="32"/>
        </w:rPr>
      </w:pPr>
    </w:p>
    <w:p w:rsidR="00726DC0" w:rsidRDefault="00726DC0">
      <w:pPr>
        <w:widowControl/>
        <w:jc w:val="center"/>
        <w:rPr>
          <w:rFonts w:eastAsia="黑体"/>
          <w:sz w:val="32"/>
          <w:szCs w:val="32"/>
        </w:rPr>
      </w:pPr>
    </w:p>
    <w:p w:rsidR="00726DC0" w:rsidRDefault="00722553">
      <w:pPr>
        <w:widowControl/>
        <w:jc w:val="center"/>
        <w:rPr>
          <w:rFonts w:eastAsia="黑体"/>
          <w:sz w:val="32"/>
          <w:szCs w:val="32"/>
        </w:rPr>
      </w:pPr>
      <w:r>
        <w:rPr>
          <w:rFonts w:eastAsia="黑体" w:hint="eastAsia"/>
          <w:noProof/>
          <w:sz w:val="32"/>
          <w:szCs w:val="32"/>
        </w:rPr>
        <w:drawing>
          <wp:anchor distT="0" distB="0" distL="0" distR="0" simplePos="0" relativeHeight="251651072"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30" cstate="print"/>
                    <a:srcRect/>
                    <a:stretch>
                      <a:fillRect/>
                    </a:stretch>
                  </pic:blipFill>
                  <pic:spPr>
                    <a:xfrm>
                      <a:off x="0" y="0"/>
                      <a:ext cx="660400" cy="660400"/>
                    </a:xfrm>
                    <a:prstGeom prst="rect">
                      <a:avLst/>
                    </a:prstGeom>
                  </pic:spPr>
                </pic:pic>
              </a:graphicData>
            </a:graphic>
          </wp:anchor>
        </w:drawing>
      </w:r>
    </w:p>
    <w:p w:rsidR="00726DC0" w:rsidRDefault="00726DC0">
      <w:pPr>
        <w:widowControl/>
        <w:jc w:val="center"/>
        <w:rPr>
          <w:rFonts w:eastAsia="黑体"/>
          <w:sz w:val="32"/>
          <w:szCs w:val="32"/>
        </w:rPr>
      </w:pPr>
    </w:p>
    <w:p w:rsidR="00726DC0" w:rsidRDefault="00722553">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第三部分 2021年度部门决算情况说明</w:t>
      </w:r>
    </w:p>
    <w:p w:rsidR="00726DC0" w:rsidRDefault="00722553">
      <w:pPr>
        <w:rPr>
          <w:rFonts w:ascii="黑体" w:eastAsia="黑体" w:cs="Times New Roman"/>
          <w:sz w:val="32"/>
          <w:szCs w:val="32"/>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rsidR="00726DC0" w:rsidRDefault="00722553">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cs="Times New Roman" w:hint="eastAsia"/>
          <w:sz w:val="32"/>
          <w:szCs w:val="32"/>
        </w:rPr>
        <w:t>决算总体情况说明</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年度收、支总计（含结转和结余）</w:t>
      </w:r>
      <w:r>
        <w:rPr>
          <w:rFonts w:ascii="仿宋_GB2312" w:eastAsia="仿宋" w:hAnsi="Times New Roman" w:cs="DengXian-Regular"/>
          <w:sz w:val="32"/>
          <w:szCs w:val="32"/>
        </w:rPr>
        <w:t>79450.60</w:t>
      </w:r>
      <w:r>
        <w:rPr>
          <w:rFonts w:ascii="仿宋_GB2312" w:eastAsia="仿宋" w:hAnsi="Times New Roman" w:cs="DengXian-Regular" w:hint="eastAsia"/>
          <w:sz w:val="32"/>
          <w:szCs w:val="32"/>
        </w:rPr>
        <w:t>万元。与</w:t>
      </w:r>
      <w:r>
        <w:rPr>
          <w:rFonts w:ascii="仿宋_GB2312" w:eastAsia="仿宋" w:hAnsi="Times New Roman" w:cs="DengXian-Regular" w:hint="eastAsia"/>
          <w:sz w:val="32"/>
          <w:szCs w:val="32"/>
        </w:rPr>
        <w:t>2020</w:t>
      </w:r>
      <w:r>
        <w:rPr>
          <w:rFonts w:ascii="仿宋_GB2312" w:eastAsia="仿宋" w:hAnsi="Times New Roman" w:cs="DengXian-Regular" w:hint="eastAsia"/>
          <w:sz w:val="32"/>
          <w:szCs w:val="32"/>
        </w:rPr>
        <w:t>年度决算相比，收支各</w:t>
      </w:r>
      <w:r>
        <w:rPr>
          <w:rFonts w:ascii="仿宋_GB2312" w:eastAsia="仿宋" w:hAnsi="Times New Roman" w:cs="DengXian-Regular"/>
          <w:sz w:val="32"/>
          <w:szCs w:val="32"/>
        </w:rPr>
        <w:t>增加</w:t>
      </w:r>
      <w:r>
        <w:rPr>
          <w:rFonts w:ascii="仿宋_GB2312" w:eastAsia="仿宋" w:hAnsi="Times New Roman" w:cs="DengXian-Regular"/>
          <w:sz w:val="32"/>
          <w:szCs w:val="32"/>
        </w:rPr>
        <w:t>24317.94</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增长</w:t>
      </w:r>
      <w:r>
        <w:rPr>
          <w:rFonts w:ascii="仿宋_GB2312" w:eastAsia="仿宋" w:hAnsi="Times New Roman" w:cs="DengXian-Regular"/>
          <w:sz w:val="32"/>
          <w:szCs w:val="32"/>
        </w:rPr>
        <w:t>44.1</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，主要原因是</w:t>
      </w:r>
      <w:r>
        <w:rPr>
          <w:rFonts w:ascii="仿宋_GB2312" w:eastAsia="仿宋" w:hAnsi="Times New Roman" w:cs="DengXian-Regular" w:hint="eastAsia"/>
          <w:sz w:val="32"/>
          <w:szCs w:val="32"/>
        </w:rPr>
        <w:t>2020</w:t>
      </w:r>
      <w:r>
        <w:rPr>
          <w:rFonts w:ascii="仿宋_GB2312" w:eastAsia="仿宋" w:hAnsi="Times New Roman" w:cs="DengXian-Regular" w:hint="eastAsia"/>
          <w:sz w:val="32"/>
          <w:szCs w:val="32"/>
        </w:rPr>
        <w:t>年疫情影响，收入支出减少，</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年疫情情况趋于平稳，收入支出有所增长。</w:t>
      </w:r>
    </w:p>
    <w:tbl>
      <w:tblPr>
        <w:tblStyle w:val="a5"/>
        <w:tblW w:w="811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4"/>
      </w:tblGrid>
      <w:tr w:rsidR="00726DC0">
        <w:trPr>
          <w:trHeight w:val="4483"/>
          <w:jc w:val="center"/>
        </w:trPr>
        <w:tc>
          <w:tcPr>
            <w:tcW w:w="8114" w:type="dxa"/>
            <w:vAlign w:val="bottom"/>
          </w:tcPr>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bookmarkStart w:id="0" w:name="_Hlk114241226"/>
            <w:r>
              <w:rPr>
                <w:rFonts w:ascii="仿宋_GB2312" w:eastAsia="仿宋" w:hAnsi="Times New Roman" w:cs="DengXian-Regular" w:hint="eastAsia"/>
                <w:noProof/>
                <w:sz w:val="32"/>
                <w:szCs w:val="32"/>
              </w:rPr>
              <w:drawing>
                <wp:anchor distT="0" distB="0" distL="114300" distR="114300" simplePos="0" relativeHeight="251666432"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bookmarkEnd w:id="0"/>
    <w:p w:rsidR="00726DC0" w:rsidRDefault="00722553">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二、收入决算情况说明</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highlight w:val="yellow"/>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年度收入合计</w:t>
      </w:r>
      <w:r>
        <w:rPr>
          <w:rFonts w:ascii="仿宋_GB2312" w:eastAsia="仿宋" w:hAnsi="Times New Roman" w:cs="DengXian-Regular"/>
          <w:sz w:val="32"/>
          <w:szCs w:val="32"/>
        </w:rPr>
        <w:t>55062.44</w:t>
      </w:r>
      <w:r>
        <w:rPr>
          <w:rFonts w:ascii="仿宋_GB2312" w:eastAsia="仿宋" w:hAnsi="Times New Roman" w:cs="DengXian-Regular" w:hint="eastAsia"/>
          <w:sz w:val="32"/>
          <w:szCs w:val="32"/>
        </w:rPr>
        <w:t>万元，其中：财政拨款收入</w:t>
      </w:r>
      <w:r>
        <w:rPr>
          <w:rFonts w:ascii="仿宋_GB2312" w:eastAsia="仿宋" w:hAnsi="Times New Roman" w:cs="DengXian-Regular"/>
          <w:sz w:val="32"/>
          <w:szCs w:val="32"/>
        </w:rPr>
        <w:t>639.89</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1.2</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；事业收入</w:t>
      </w:r>
      <w:r>
        <w:rPr>
          <w:rFonts w:ascii="仿宋_GB2312" w:eastAsia="仿宋" w:hAnsi="Times New Roman" w:cs="DengXian-Regular"/>
          <w:sz w:val="32"/>
          <w:szCs w:val="32"/>
        </w:rPr>
        <w:t>52717.24</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95.7</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；经营收入</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0.0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；其他收入</w:t>
      </w:r>
      <w:r>
        <w:rPr>
          <w:rFonts w:ascii="仿宋_GB2312" w:eastAsia="仿宋" w:hAnsi="Times New Roman" w:cs="DengXian-Regular"/>
          <w:sz w:val="32"/>
          <w:szCs w:val="32"/>
        </w:rPr>
        <w:t>1705.31</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3.1</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w:t>
      </w:r>
    </w:p>
    <w:tbl>
      <w:tblPr>
        <w:tblStyle w:val="a5"/>
        <w:tblW w:w="780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02"/>
      </w:tblGrid>
      <w:tr w:rsidR="00726DC0">
        <w:trPr>
          <w:trHeight w:val="5048"/>
        </w:trPr>
        <w:tc>
          <w:tcPr>
            <w:tcW w:w="7802" w:type="dxa"/>
            <w:vAlign w:val="bottom"/>
          </w:tcPr>
          <w:p w:rsidR="00726DC0" w:rsidRDefault="00722553">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highlight w:val="yellow"/>
              </w:rPr>
              <w:lastRenderedPageBreak/>
              <w:drawing>
                <wp:anchor distT="0" distB="0" distL="114300" distR="114300" simplePos="0" relativeHeight="251667456"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rsidR="00726DC0" w:rsidRDefault="00722553">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三、支出决算情况说明</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highlight w:val="yellow"/>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年度支出合计</w:t>
      </w:r>
      <w:r>
        <w:rPr>
          <w:rFonts w:ascii="仿宋_GB2312" w:eastAsia="仿宋" w:hAnsi="Times New Roman" w:cs="DengXian-Regular"/>
          <w:sz w:val="32"/>
          <w:szCs w:val="32"/>
        </w:rPr>
        <w:t>52824.18</w:t>
      </w:r>
      <w:r>
        <w:rPr>
          <w:rFonts w:ascii="仿宋_GB2312" w:eastAsia="仿宋" w:hAnsi="Times New Roman" w:cs="DengXian-Regular" w:hint="eastAsia"/>
          <w:sz w:val="32"/>
          <w:szCs w:val="32"/>
        </w:rPr>
        <w:t>万元，其中：基本支出</w:t>
      </w:r>
      <w:r>
        <w:rPr>
          <w:rFonts w:ascii="仿宋_GB2312" w:eastAsia="仿宋" w:hAnsi="Times New Roman" w:cs="DengXian-Regular"/>
          <w:sz w:val="32"/>
          <w:szCs w:val="32"/>
        </w:rPr>
        <w:t>52798.43</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100.0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；项目支出</w:t>
      </w:r>
      <w:r>
        <w:rPr>
          <w:rFonts w:ascii="仿宋_GB2312" w:eastAsia="仿宋" w:hAnsi="Times New Roman" w:cs="DengXian-Regular"/>
          <w:sz w:val="32"/>
          <w:szCs w:val="32"/>
        </w:rPr>
        <w:t>25.75</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0.0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；经营支出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0.0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w:t>
      </w:r>
    </w:p>
    <w:tbl>
      <w:tblPr>
        <w:tblStyle w:val="a5"/>
        <w:tblW w:w="7825"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25"/>
      </w:tblGrid>
      <w:tr w:rsidR="00726DC0">
        <w:trPr>
          <w:trHeight w:val="4887"/>
        </w:trPr>
        <w:tc>
          <w:tcPr>
            <w:tcW w:w="7825" w:type="dxa"/>
            <w:vAlign w:val="bottom"/>
          </w:tcPr>
          <w:p w:rsidR="00726DC0" w:rsidRDefault="00722553">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highlight w:val="yellow"/>
              </w:rPr>
              <w:drawing>
                <wp:anchor distT="0" distB="0" distL="114300" distR="114300" simplePos="0" relativeHeight="251668480" behindDoc="0" locked="0" layoutInCell="1" allowOverlap="0">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p w:rsidR="00726DC0" w:rsidRDefault="00722553">
      <w:pPr>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hAnsi="Cambria" w:cs="黑体" w:hint="eastAsia"/>
          <w:kern w:val="0"/>
          <w:sz w:val="32"/>
          <w:szCs w:val="32"/>
        </w:rPr>
        <w:t>财政</w:t>
      </w:r>
      <w:r>
        <w:rPr>
          <w:rFonts w:ascii="黑体" w:eastAsia="黑体" w:cs="Times New Roman" w:hint="eastAsia"/>
          <w:sz w:val="32"/>
          <w:szCs w:val="32"/>
        </w:rPr>
        <w:t>拨款收入支出决算总体情况说明</w:t>
      </w:r>
    </w:p>
    <w:p w:rsidR="00726DC0" w:rsidRDefault="00722553">
      <w:pPr>
        <w:snapToGrid w:val="0"/>
        <w:spacing w:line="580" w:lineRule="exact"/>
        <w:ind w:firstLineChars="200" w:firstLine="643"/>
        <w:rPr>
          <w:rFonts w:ascii="楷体_GB2312" w:eastAsia="楷体" w:hAnsi="Times New Roman" w:cs="DengXian-Bold"/>
          <w:b/>
          <w:bCs/>
          <w:sz w:val="32"/>
          <w:szCs w:val="32"/>
        </w:rPr>
      </w:pPr>
      <w:r>
        <w:rPr>
          <w:rFonts w:ascii="楷体_GB2312" w:eastAsia="楷体" w:hAnsi="Times New Roman" w:cs="DengXian-Bold" w:hint="eastAsia"/>
          <w:b/>
          <w:bCs/>
          <w:sz w:val="32"/>
          <w:szCs w:val="32"/>
        </w:rPr>
        <w:t>（一）财政拨款收支与</w:t>
      </w:r>
      <w:r>
        <w:rPr>
          <w:rFonts w:ascii="楷体_GB2312" w:eastAsia="楷体" w:hAnsi="Times New Roman" w:cs="DengXian-Bold" w:hint="eastAsia"/>
          <w:b/>
          <w:bCs/>
          <w:sz w:val="32"/>
          <w:szCs w:val="32"/>
        </w:rPr>
        <w:t>2020</w:t>
      </w:r>
      <w:r>
        <w:rPr>
          <w:rFonts w:ascii="楷体_GB2312" w:eastAsia="楷体" w:hAnsi="Times New Roman" w:cs="DengXian-Bold" w:hint="eastAsia"/>
          <w:b/>
          <w:bCs/>
          <w:sz w:val="32"/>
          <w:szCs w:val="32"/>
        </w:rPr>
        <w:t>年度决算对比情况</w:t>
      </w:r>
    </w:p>
    <w:p w:rsidR="00726DC0" w:rsidRDefault="00722553">
      <w:pPr>
        <w:adjustRightInd w:val="0"/>
        <w:snapToGrid w:val="0"/>
        <w:spacing w:line="580" w:lineRule="exact"/>
        <w:ind w:firstLineChars="200" w:firstLine="640"/>
        <w:rPr>
          <w:rFonts w:ascii="仿宋_GB2312" w:eastAsia="仿宋_GB2312" w:hAnsi="仿宋_GB2312" w:cs="仿宋_GB2312"/>
          <w:sz w:val="33"/>
          <w:szCs w:val="33"/>
          <w:lang w:bidi="zh-CN"/>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年度财政拨款本年收入</w:t>
      </w:r>
      <w:r>
        <w:rPr>
          <w:rFonts w:ascii="仿宋_GB2312" w:eastAsia="仿宋" w:hAnsi="Times New Roman" w:cs="DengXian-Regular"/>
          <w:sz w:val="32"/>
          <w:szCs w:val="32"/>
        </w:rPr>
        <w:t>639.89</w:t>
      </w:r>
      <w:r>
        <w:rPr>
          <w:rFonts w:ascii="仿宋_GB2312" w:eastAsia="仿宋" w:hAnsi="Times New Roman" w:cs="DengXian-Regular" w:hint="eastAsia"/>
          <w:sz w:val="32"/>
          <w:szCs w:val="32"/>
        </w:rPr>
        <w:t>万元</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比</w:t>
      </w:r>
      <w:r>
        <w:rPr>
          <w:rFonts w:ascii="仿宋_GB2312" w:eastAsia="仿宋" w:hAnsi="Times New Roman" w:cs="DengXian-Regular" w:hint="eastAsia"/>
          <w:sz w:val="32"/>
          <w:szCs w:val="32"/>
        </w:rPr>
        <w:t>2020</w:t>
      </w:r>
      <w:r>
        <w:rPr>
          <w:rFonts w:ascii="仿宋_GB2312" w:eastAsia="仿宋" w:hAnsi="Times New Roman" w:cs="DengXian-Regular" w:hint="eastAsia"/>
          <w:sz w:val="32"/>
          <w:szCs w:val="32"/>
        </w:rPr>
        <w:t>年</w:t>
      </w:r>
      <w:r>
        <w:rPr>
          <w:rFonts w:ascii="仿宋_GB2312" w:eastAsia="仿宋" w:hAnsi="Times New Roman" w:cs="DengXian-Regular" w:hint="eastAsia"/>
          <w:sz w:val="32"/>
          <w:szCs w:val="32"/>
        </w:rPr>
        <w:lastRenderedPageBreak/>
        <w:t>度</w:t>
      </w:r>
      <w:r>
        <w:rPr>
          <w:rFonts w:ascii="仿宋_GB2312" w:eastAsia="仿宋" w:hAnsi="Times New Roman" w:cs="DengXian-Regular"/>
          <w:sz w:val="32"/>
          <w:szCs w:val="32"/>
        </w:rPr>
        <w:t>减少</w:t>
      </w:r>
      <w:r>
        <w:rPr>
          <w:rFonts w:ascii="仿宋_GB2312" w:eastAsia="仿宋" w:hAnsi="Times New Roman" w:cs="DengXian-Regular"/>
          <w:sz w:val="32"/>
          <w:szCs w:val="32"/>
        </w:rPr>
        <w:t>652.22</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降低</w:t>
      </w:r>
      <w:r>
        <w:rPr>
          <w:rFonts w:ascii="仿宋_GB2312" w:eastAsia="仿宋" w:hAnsi="Times New Roman" w:cs="DengXian-Regular"/>
          <w:sz w:val="32"/>
          <w:szCs w:val="32"/>
        </w:rPr>
        <w:t>50.5</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w:t>
      </w:r>
      <w:r>
        <w:rPr>
          <w:rFonts w:ascii="仿宋_GB2312" w:eastAsia="仿宋_GB2312" w:hAnsi="仿宋_GB2312" w:cs="仿宋_GB2312" w:hint="eastAsia"/>
          <w:sz w:val="33"/>
          <w:szCs w:val="33"/>
          <w:lang w:bidi="zh-CN"/>
        </w:rPr>
        <w:t>主要原因是</w:t>
      </w:r>
      <w:r>
        <w:rPr>
          <w:rFonts w:ascii="仿宋_GB2312" w:eastAsia="仿宋_GB2312" w:hAnsi="仿宋_GB2312" w:cs="仿宋_GB2312" w:hint="eastAsia"/>
          <w:sz w:val="33"/>
          <w:szCs w:val="33"/>
          <w:lang w:val="zh-CN" w:bidi="zh-CN"/>
        </w:rPr>
        <w:t>较</w:t>
      </w:r>
      <w:r>
        <w:rPr>
          <w:rFonts w:ascii="仿宋_GB2312" w:eastAsia="仿宋_GB2312" w:hAnsi="仿宋_GB2312" w:cs="仿宋_GB2312" w:hint="eastAsia"/>
          <w:sz w:val="33"/>
          <w:szCs w:val="33"/>
          <w:lang w:bidi="zh-CN"/>
        </w:rPr>
        <w:t>2020年新增疫情物资补助款减少150.54万元，公立医院绩效考核奖补资金减少391.65</w:t>
      </w:r>
      <w:r w:rsidR="009A6C79">
        <w:rPr>
          <w:rFonts w:ascii="仿宋_GB2312" w:eastAsia="仿宋_GB2312" w:hAnsi="仿宋_GB2312" w:cs="仿宋_GB2312" w:hint="eastAsia"/>
          <w:sz w:val="33"/>
          <w:szCs w:val="33"/>
          <w:lang w:bidi="zh-CN"/>
        </w:rPr>
        <w:t>万元，退休人员</w:t>
      </w:r>
      <w:r w:rsidR="00BD6DCA">
        <w:rPr>
          <w:rFonts w:ascii="仿宋_GB2312" w:eastAsia="仿宋_GB2312" w:hAnsi="仿宋_GB2312" w:cs="仿宋_GB2312" w:hint="eastAsia"/>
          <w:sz w:val="33"/>
          <w:szCs w:val="33"/>
          <w:lang w:bidi="zh-CN"/>
        </w:rPr>
        <w:t>生活补助</w:t>
      </w:r>
      <w:r>
        <w:rPr>
          <w:rFonts w:ascii="仿宋_GB2312" w:eastAsia="仿宋_GB2312" w:hAnsi="仿宋_GB2312" w:cs="仿宋_GB2312" w:hint="eastAsia"/>
          <w:sz w:val="33"/>
          <w:szCs w:val="33"/>
          <w:lang w:bidi="zh-CN"/>
        </w:rPr>
        <w:t>少98.50万元</w:t>
      </w:r>
      <w:r>
        <w:rPr>
          <w:rFonts w:ascii="仿宋_GB2312" w:eastAsia="仿宋" w:hAnsi="Times New Roman" w:cs="DengXian-Regular" w:hint="eastAsia"/>
          <w:sz w:val="32"/>
          <w:szCs w:val="32"/>
        </w:rPr>
        <w:t>；本年支出</w:t>
      </w:r>
      <w:r>
        <w:rPr>
          <w:rFonts w:ascii="仿宋_GB2312" w:eastAsia="仿宋" w:hAnsi="Times New Roman" w:cs="DengXian-Regular"/>
          <w:sz w:val="32"/>
          <w:szCs w:val="32"/>
        </w:rPr>
        <w:t>610.85</w:t>
      </w:r>
      <w:r>
        <w:rPr>
          <w:rFonts w:ascii="仿宋_GB2312" w:eastAsia="仿宋" w:hAnsi="Times New Roman" w:cs="DengXian-Regular" w:hint="eastAsia"/>
          <w:sz w:val="32"/>
          <w:szCs w:val="32"/>
        </w:rPr>
        <w:t>万元，比上年</w:t>
      </w:r>
      <w:r>
        <w:rPr>
          <w:rFonts w:ascii="仿宋_GB2312" w:eastAsia="仿宋" w:hAnsi="Times New Roman" w:cs="DengXian-Regular"/>
          <w:sz w:val="32"/>
          <w:szCs w:val="32"/>
        </w:rPr>
        <w:t>减少</w:t>
      </w:r>
      <w:r>
        <w:rPr>
          <w:rFonts w:ascii="仿宋_GB2312" w:eastAsia="仿宋" w:hAnsi="Times New Roman" w:cs="DengXian-Regular"/>
          <w:sz w:val="32"/>
          <w:szCs w:val="32"/>
        </w:rPr>
        <w:t>711.71</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降低</w:t>
      </w:r>
      <w:r>
        <w:rPr>
          <w:rFonts w:ascii="仿宋_GB2312" w:eastAsia="仿宋" w:hAnsi="Times New Roman" w:cs="DengXian-Regular"/>
          <w:sz w:val="32"/>
          <w:szCs w:val="32"/>
        </w:rPr>
        <w:t>53.8</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w:t>
      </w:r>
      <w:r>
        <w:rPr>
          <w:rFonts w:ascii="仿宋_GB2312" w:eastAsia="仿宋_GB2312" w:hAnsi="仿宋_GB2312" w:cs="仿宋_GB2312" w:hint="eastAsia"/>
          <w:sz w:val="33"/>
          <w:szCs w:val="33"/>
          <w:lang w:bidi="zh-CN"/>
        </w:rPr>
        <w:t>主要原因是公立医院绩效考核奖补资金减少391.65万元，新增疫情物资补助款减少150.54万元。具体情况如下：</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1.</w:t>
      </w:r>
      <w:r>
        <w:rPr>
          <w:rFonts w:ascii="仿宋_GB2312" w:eastAsia="仿宋" w:hAnsi="Times New Roman" w:cs="DengXian-Regular" w:hint="eastAsia"/>
          <w:sz w:val="32"/>
          <w:szCs w:val="32"/>
        </w:rPr>
        <w:t>一般公共预算财政拨款本年收入</w:t>
      </w:r>
      <w:r>
        <w:rPr>
          <w:rFonts w:ascii="仿宋_GB2312" w:eastAsia="仿宋" w:hAnsi="Times New Roman" w:cs="DengXian-Regular"/>
          <w:sz w:val="32"/>
          <w:szCs w:val="32"/>
        </w:rPr>
        <w:t>639.89</w:t>
      </w:r>
      <w:r>
        <w:rPr>
          <w:rFonts w:ascii="仿宋_GB2312" w:eastAsia="仿宋" w:hAnsi="Times New Roman" w:cs="DengXian-Regular" w:hint="eastAsia"/>
          <w:sz w:val="32"/>
          <w:szCs w:val="32"/>
        </w:rPr>
        <w:t>万元，比上年</w:t>
      </w:r>
      <w:r>
        <w:rPr>
          <w:rFonts w:ascii="仿宋_GB2312" w:eastAsia="仿宋" w:hAnsi="Times New Roman" w:cs="DengXian-Regular"/>
          <w:sz w:val="32"/>
          <w:szCs w:val="32"/>
        </w:rPr>
        <w:t>减少</w:t>
      </w:r>
      <w:r>
        <w:rPr>
          <w:rFonts w:ascii="仿宋_GB2312" w:eastAsia="仿宋" w:hAnsi="Times New Roman" w:cs="DengXian-Regular"/>
          <w:sz w:val="32"/>
          <w:szCs w:val="32"/>
        </w:rPr>
        <w:t>652.22</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降低</w:t>
      </w:r>
      <w:r>
        <w:rPr>
          <w:rFonts w:ascii="仿宋_GB2312" w:eastAsia="仿宋" w:hAnsi="Times New Roman" w:cs="DengXian-Regular"/>
          <w:sz w:val="32"/>
          <w:szCs w:val="32"/>
        </w:rPr>
        <w:t>50.5</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w:t>
      </w:r>
      <w:r>
        <w:rPr>
          <w:rFonts w:ascii="仿宋_GB2312" w:eastAsia="仿宋_GB2312" w:hAnsi="仿宋_GB2312" w:cs="仿宋_GB2312" w:hint="eastAsia"/>
          <w:sz w:val="33"/>
          <w:szCs w:val="33"/>
          <w:lang w:bidi="zh-CN"/>
        </w:rPr>
        <w:t>主要原因是</w:t>
      </w:r>
      <w:r>
        <w:rPr>
          <w:rFonts w:ascii="仿宋_GB2312" w:eastAsia="仿宋_GB2312" w:hAnsi="仿宋_GB2312" w:cs="仿宋_GB2312" w:hint="eastAsia"/>
          <w:sz w:val="33"/>
          <w:szCs w:val="33"/>
          <w:lang w:val="zh-CN" w:bidi="zh-CN"/>
        </w:rPr>
        <w:t>较</w:t>
      </w:r>
      <w:r>
        <w:rPr>
          <w:rFonts w:ascii="仿宋_GB2312" w:eastAsia="仿宋_GB2312" w:hAnsi="仿宋_GB2312" w:cs="仿宋_GB2312" w:hint="eastAsia"/>
          <w:sz w:val="33"/>
          <w:szCs w:val="33"/>
          <w:lang w:bidi="zh-CN"/>
        </w:rPr>
        <w:t>2020年新增疫情物资补助款减少150.54万元，公立医院绩效考核奖补资金减少391.65万元，退休人员</w:t>
      </w:r>
      <w:r w:rsidR="00BD6DCA">
        <w:rPr>
          <w:rFonts w:ascii="仿宋_GB2312" w:eastAsia="仿宋_GB2312" w:hAnsi="仿宋_GB2312" w:cs="仿宋_GB2312" w:hint="eastAsia"/>
          <w:sz w:val="33"/>
          <w:szCs w:val="33"/>
          <w:lang w:bidi="zh-CN"/>
        </w:rPr>
        <w:t>生活补助</w:t>
      </w:r>
      <w:r>
        <w:rPr>
          <w:rFonts w:ascii="仿宋_GB2312" w:eastAsia="仿宋_GB2312" w:hAnsi="仿宋_GB2312" w:cs="仿宋_GB2312" w:hint="eastAsia"/>
          <w:sz w:val="33"/>
          <w:szCs w:val="33"/>
          <w:lang w:bidi="zh-CN"/>
        </w:rPr>
        <w:t>少98.50万元</w:t>
      </w:r>
      <w:r>
        <w:rPr>
          <w:rFonts w:ascii="仿宋_GB2312" w:eastAsia="仿宋" w:hAnsi="Times New Roman" w:cs="DengXian-Regular" w:hint="eastAsia"/>
          <w:sz w:val="32"/>
          <w:szCs w:val="32"/>
        </w:rPr>
        <w:t>；本年支出</w:t>
      </w:r>
      <w:r>
        <w:rPr>
          <w:rFonts w:ascii="仿宋_GB2312" w:eastAsia="仿宋" w:hAnsi="Times New Roman" w:cs="DengXian-Regular"/>
          <w:sz w:val="32"/>
          <w:szCs w:val="32"/>
        </w:rPr>
        <w:t>610.85</w:t>
      </w:r>
      <w:r>
        <w:rPr>
          <w:rFonts w:ascii="仿宋_GB2312" w:eastAsia="仿宋" w:hAnsi="Times New Roman" w:cs="DengXian-Regular" w:hint="eastAsia"/>
          <w:sz w:val="32"/>
          <w:szCs w:val="32"/>
        </w:rPr>
        <w:t>万元，比上年</w:t>
      </w:r>
      <w:r>
        <w:rPr>
          <w:rFonts w:ascii="仿宋_GB2312" w:eastAsia="仿宋" w:hAnsi="Times New Roman" w:cs="DengXian-Regular"/>
          <w:sz w:val="32"/>
          <w:szCs w:val="32"/>
        </w:rPr>
        <w:t>减少</w:t>
      </w:r>
      <w:r>
        <w:rPr>
          <w:rFonts w:ascii="仿宋_GB2312" w:eastAsia="仿宋" w:hAnsi="Times New Roman" w:cs="DengXian-Regular"/>
          <w:sz w:val="32"/>
          <w:szCs w:val="32"/>
        </w:rPr>
        <w:t>711.71</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降低</w:t>
      </w:r>
      <w:r>
        <w:rPr>
          <w:rFonts w:ascii="仿宋_GB2312" w:eastAsia="仿宋" w:hAnsi="Times New Roman" w:cs="DengXian-Regular"/>
          <w:sz w:val="32"/>
          <w:szCs w:val="32"/>
        </w:rPr>
        <w:t>53.8</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w:t>
      </w:r>
      <w:r>
        <w:rPr>
          <w:rFonts w:ascii="仿宋_GB2312" w:eastAsia="仿宋_GB2312" w:hAnsi="仿宋_GB2312" w:cs="仿宋_GB2312" w:hint="eastAsia"/>
          <w:sz w:val="33"/>
          <w:szCs w:val="33"/>
          <w:lang w:bidi="zh-CN"/>
        </w:rPr>
        <w:t>主要原因是公立医院绩效考核奖补资金减少391.65万元，新增疫情物资补助款减少150.54万元。</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2.</w:t>
      </w:r>
      <w:r>
        <w:rPr>
          <w:rFonts w:ascii="仿宋_GB2312" w:eastAsia="仿宋" w:hAnsi="Times New Roman" w:cs="DengXian-Regular" w:hint="eastAsia"/>
          <w:sz w:val="32"/>
          <w:szCs w:val="32"/>
        </w:rPr>
        <w:t>政府性基金预算财政拨款本年收入</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万元，与上年持平；本年支出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万元，与上年持平。</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3.</w:t>
      </w:r>
      <w:r>
        <w:rPr>
          <w:rFonts w:ascii="仿宋_GB2312" w:eastAsia="仿宋" w:hAnsi="Times New Roman" w:cs="DengXian-Regular" w:hint="eastAsia"/>
          <w:sz w:val="32"/>
          <w:szCs w:val="32"/>
        </w:rPr>
        <w:t>国有资本经营预算财政拨款本年收入</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万元，与上年持平；本年支出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万元，与上年持平。</w:t>
      </w:r>
    </w:p>
    <w:tbl>
      <w:tblPr>
        <w:tblStyle w:val="a5"/>
        <w:tblW w:w="7825"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25"/>
      </w:tblGrid>
      <w:tr w:rsidR="00726DC0">
        <w:trPr>
          <w:trHeight w:val="5377"/>
        </w:trPr>
        <w:tc>
          <w:tcPr>
            <w:tcW w:w="7825" w:type="dxa"/>
            <w:vAlign w:val="bottom"/>
          </w:tcPr>
          <w:p w:rsidR="00726DC0" w:rsidRDefault="00722553">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highlight w:val="yellow"/>
              </w:rPr>
              <w:lastRenderedPageBreak/>
              <w:drawing>
                <wp:anchor distT="0" distB="0" distL="114300" distR="114300" simplePos="0" relativeHeight="251669504"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rsidR="00726DC0" w:rsidRDefault="00722553">
      <w:pPr>
        <w:snapToGrid w:val="0"/>
        <w:spacing w:line="580" w:lineRule="exact"/>
        <w:ind w:firstLineChars="200" w:firstLine="643"/>
        <w:rPr>
          <w:rFonts w:ascii="仿宋_GB2312" w:eastAsia="仿宋" w:hAnsi="Times New Roman" w:cs="DengXian-Bold"/>
          <w:b/>
          <w:bCs/>
          <w:sz w:val="32"/>
          <w:szCs w:val="32"/>
        </w:rPr>
      </w:pPr>
      <w:r>
        <w:rPr>
          <w:rFonts w:ascii="楷体_GB2312" w:eastAsia="楷体" w:hAnsi="Times New Roman" w:cs="DengXian-Bold" w:hint="eastAsia"/>
          <w:b/>
          <w:bCs/>
          <w:sz w:val="32"/>
          <w:szCs w:val="32"/>
        </w:rPr>
        <w:t>（二）财政拨款收支与年初预算数对比情况</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年度财政拨款本年收入</w:t>
      </w:r>
      <w:r>
        <w:rPr>
          <w:rFonts w:ascii="仿宋_GB2312" w:eastAsia="仿宋" w:hAnsi="Times New Roman" w:cs="DengXian-Regular"/>
          <w:sz w:val="32"/>
          <w:szCs w:val="32"/>
        </w:rPr>
        <w:t>639.89</w:t>
      </w:r>
      <w:r>
        <w:rPr>
          <w:rFonts w:ascii="仿宋_GB2312" w:eastAsia="仿宋" w:hAnsi="Times New Roman" w:cs="DengXian-Regular" w:hint="eastAsia"/>
          <w:sz w:val="32"/>
          <w:szCs w:val="32"/>
        </w:rPr>
        <w:t>万元，完成年初预算的</w:t>
      </w:r>
      <w:r>
        <w:rPr>
          <w:rFonts w:ascii="仿宋_GB2312" w:eastAsia="仿宋" w:hAnsi="Times New Roman" w:cs="DengXian-Regular"/>
          <w:sz w:val="32"/>
          <w:szCs w:val="32"/>
        </w:rPr>
        <w:t>162.8</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比年初预算</w:t>
      </w:r>
      <w:r>
        <w:rPr>
          <w:rFonts w:ascii="仿宋_GB2312" w:eastAsia="仿宋" w:hAnsi="Times New Roman" w:cs="DengXian-Regular"/>
          <w:sz w:val="32"/>
          <w:szCs w:val="32"/>
        </w:rPr>
        <w:t>增加</w:t>
      </w:r>
      <w:r>
        <w:rPr>
          <w:rFonts w:ascii="仿宋_GB2312" w:eastAsia="仿宋" w:hAnsi="Times New Roman" w:cs="DengXian-Regular"/>
          <w:sz w:val="32"/>
          <w:szCs w:val="32"/>
        </w:rPr>
        <w:t>246.89</w:t>
      </w:r>
      <w:r>
        <w:rPr>
          <w:rFonts w:ascii="仿宋_GB2312" w:eastAsia="仿宋" w:hAnsi="Times New Roman" w:cs="DengXian-Regular" w:hint="eastAsia"/>
          <w:sz w:val="32"/>
          <w:szCs w:val="32"/>
        </w:rPr>
        <w:t>万元，决算数</w:t>
      </w:r>
      <w:r>
        <w:rPr>
          <w:rFonts w:ascii="仿宋_GB2312" w:eastAsia="仿宋" w:hAnsi="Times New Roman" w:cs="DengXian-Regular"/>
          <w:sz w:val="32"/>
          <w:szCs w:val="32"/>
        </w:rPr>
        <w:t>大于</w:t>
      </w:r>
      <w:r>
        <w:rPr>
          <w:rFonts w:ascii="仿宋_GB2312" w:eastAsia="仿宋" w:hAnsi="Times New Roman" w:cs="DengXian-Regular" w:hint="eastAsia"/>
          <w:sz w:val="32"/>
          <w:szCs w:val="32"/>
        </w:rPr>
        <w:t>预算数主要原因是追加公立医院综合改革</w:t>
      </w:r>
      <w:r>
        <w:rPr>
          <w:rFonts w:ascii="仿宋_GB2312" w:eastAsia="仿宋" w:hAnsi="Times New Roman" w:cs="DengXian-Regular" w:hint="eastAsia"/>
          <w:sz w:val="32"/>
          <w:szCs w:val="32"/>
        </w:rPr>
        <w:t>154.35</w:t>
      </w:r>
      <w:r>
        <w:rPr>
          <w:rFonts w:ascii="仿宋_GB2312" w:eastAsia="仿宋" w:hAnsi="Times New Roman" w:cs="DengXian-Regular" w:hint="eastAsia"/>
          <w:sz w:val="32"/>
          <w:szCs w:val="32"/>
        </w:rPr>
        <w:t>万元，院长年薪</w:t>
      </w:r>
      <w:r>
        <w:rPr>
          <w:rFonts w:ascii="仿宋_GB2312" w:eastAsia="仿宋" w:hAnsi="Times New Roman" w:cs="DengXian-Regular" w:hint="eastAsia"/>
          <w:sz w:val="32"/>
          <w:szCs w:val="32"/>
        </w:rPr>
        <w:t>53.81</w:t>
      </w:r>
      <w:r>
        <w:rPr>
          <w:rFonts w:ascii="仿宋_GB2312" w:eastAsia="仿宋" w:hAnsi="Times New Roman" w:cs="DengXian-Regular" w:hint="eastAsia"/>
          <w:sz w:val="32"/>
          <w:szCs w:val="32"/>
        </w:rPr>
        <w:t>万元；本年支出</w:t>
      </w:r>
      <w:r>
        <w:rPr>
          <w:rFonts w:ascii="仿宋_GB2312" w:eastAsia="仿宋" w:hAnsi="Times New Roman" w:cs="DengXian-Regular"/>
          <w:sz w:val="32"/>
          <w:szCs w:val="32"/>
        </w:rPr>
        <w:t>610.85</w:t>
      </w:r>
      <w:r>
        <w:rPr>
          <w:rFonts w:ascii="仿宋_GB2312" w:eastAsia="仿宋" w:hAnsi="Times New Roman" w:cs="DengXian-Regular" w:hint="eastAsia"/>
          <w:sz w:val="32"/>
          <w:szCs w:val="32"/>
        </w:rPr>
        <w:t>万元，完成年初预算的</w:t>
      </w:r>
      <w:r>
        <w:rPr>
          <w:rFonts w:ascii="仿宋_GB2312" w:eastAsia="仿宋" w:hAnsi="Times New Roman" w:cs="DengXian-Regular"/>
          <w:sz w:val="32"/>
          <w:szCs w:val="32"/>
        </w:rPr>
        <w:t>155.4</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比年初预算</w:t>
      </w:r>
      <w:r>
        <w:rPr>
          <w:rFonts w:ascii="仿宋_GB2312" w:eastAsia="仿宋" w:hAnsi="Times New Roman" w:cs="DengXian-Regular"/>
          <w:sz w:val="32"/>
          <w:szCs w:val="32"/>
        </w:rPr>
        <w:t>增加</w:t>
      </w:r>
      <w:r>
        <w:rPr>
          <w:rFonts w:ascii="仿宋_GB2312" w:eastAsia="仿宋" w:hAnsi="Times New Roman" w:cs="DengXian-Regular"/>
          <w:sz w:val="32"/>
          <w:szCs w:val="32"/>
        </w:rPr>
        <w:t>217.85</w:t>
      </w:r>
      <w:r>
        <w:rPr>
          <w:rFonts w:ascii="仿宋_GB2312" w:eastAsia="仿宋" w:hAnsi="Times New Roman" w:cs="DengXian-Regular" w:hint="eastAsia"/>
          <w:sz w:val="32"/>
          <w:szCs w:val="32"/>
        </w:rPr>
        <w:t>万元，决算数</w:t>
      </w:r>
      <w:r>
        <w:rPr>
          <w:rFonts w:ascii="仿宋_GB2312" w:eastAsia="仿宋" w:hAnsi="Times New Roman" w:cs="DengXian-Regular"/>
          <w:sz w:val="32"/>
          <w:szCs w:val="32"/>
        </w:rPr>
        <w:t>大于</w:t>
      </w:r>
      <w:r>
        <w:rPr>
          <w:rFonts w:ascii="仿宋_GB2312" w:eastAsia="仿宋" w:hAnsi="Times New Roman" w:cs="DengXian-Regular" w:hint="eastAsia"/>
          <w:sz w:val="32"/>
          <w:szCs w:val="32"/>
        </w:rPr>
        <w:t>预算数主要原因是公立医院综合改革</w:t>
      </w:r>
      <w:r>
        <w:rPr>
          <w:rFonts w:ascii="仿宋_GB2312" w:eastAsia="仿宋" w:hAnsi="Times New Roman" w:cs="DengXian-Regular" w:hint="eastAsia"/>
          <w:sz w:val="32"/>
          <w:szCs w:val="32"/>
        </w:rPr>
        <w:t>154.35</w:t>
      </w:r>
      <w:r>
        <w:rPr>
          <w:rFonts w:ascii="仿宋_GB2312" w:eastAsia="仿宋" w:hAnsi="Times New Roman" w:cs="DengXian-Regular" w:hint="eastAsia"/>
          <w:sz w:val="32"/>
          <w:szCs w:val="32"/>
        </w:rPr>
        <w:t>万元，院长年薪</w:t>
      </w:r>
      <w:r>
        <w:rPr>
          <w:rFonts w:ascii="仿宋_GB2312" w:eastAsia="仿宋" w:hAnsi="Times New Roman" w:cs="DengXian-Regular" w:hint="eastAsia"/>
          <w:sz w:val="32"/>
          <w:szCs w:val="32"/>
        </w:rPr>
        <w:t>53.81</w:t>
      </w:r>
      <w:r>
        <w:rPr>
          <w:rFonts w:ascii="仿宋_GB2312" w:eastAsia="仿宋" w:hAnsi="Times New Roman" w:cs="DengXian-Regular" w:hint="eastAsia"/>
          <w:sz w:val="32"/>
          <w:szCs w:val="32"/>
        </w:rPr>
        <w:t>万元。具体情况如下：</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1.</w:t>
      </w:r>
      <w:r>
        <w:rPr>
          <w:rFonts w:ascii="仿宋_GB2312" w:eastAsia="仿宋" w:hAnsi="Times New Roman" w:cs="DengXian-Regular" w:hint="eastAsia"/>
          <w:sz w:val="32"/>
          <w:szCs w:val="32"/>
        </w:rPr>
        <w:t>一般公共预算财政拨款本年收入完成年初预算</w:t>
      </w:r>
      <w:r>
        <w:rPr>
          <w:rFonts w:ascii="仿宋_GB2312" w:eastAsia="仿宋" w:hAnsi="Times New Roman" w:cs="DengXian-Regular"/>
          <w:sz w:val="32"/>
          <w:szCs w:val="32"/>
        </w:rPr>
        <w:t>162.8</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，比年初预算</w:t>
      </w:r>
      <w:r>
        <w:rPr>
          <w:rFonts w:ascii="仿宋_GB2312" w:eastAsia="仿宋" w:hAnsi="Times New Roman" w:cs="DengXian-Regular"/>
          <w:sz w:val="32"/>
          <w:szCs w:val="32"/>
        </w:rPr>
        <w:t>增加</w:t>
      </w:r>
      <w:r>
        <w:rPr>
          <w:rFonts w:ascii="仿宋_GB2312" w:eastAsia="仿宋" w:hAnsi="Times New Roman" w:cs="DengXian-Regular"/>
          <w:sz w:val="32"/>
          <w:szCs w:val="32"/>
        </w:rPr>
        <w:t>246.89</w:t>
      </w:r>
      <w:r>
        <w:rPr>
          <w:rFonts w:ascii="仿宋_GB2312" w:eastAsia="仿宋" w:hAnsi="Times New Roman" w:cs="DengXian-Regular" w:hint="eastAsia"/>
          <w:sz w:val="32"/>
          <w:szCs w:val="32"/>
        </w:rPr>
        <w:t>万元，主要是追加公立医院综合改革</w:t>
      </w:r>
      <w:r>
        <w:rPr>
          <w:rFonts w:ascii="仿宋_GB2312" w:eastAsia="仿宋" w:hAnsi="Times New Roman" w:cs="DengXian-Regular" w:hint="eastAsia"/>
          <w:sz w:val="32"/>
          <w:szCs w:val="32"/>
        </w:rPr>
        <w:t>154.35</w:t>
      </w:r>
      <w:r>
        <w:rPr>
          <w:rFonts w:ascii="仿宋_GB2312" w:eastAsia="仿宋" w:hAnsi="Times New Roman" w:cs="DengXian-Regular" w:hint="eastAsia"/>
          <w:sz w:val="32"/>
          <w:szCs w:val="32"/>
        </w:rPr>
        <w:t>万元，院长年薪</w:t>
      </w:r>
      <w:r>
        <w:rPr>
          <w:rFonts w:ascii="仿宋_GB2312" w:eastAsia="仿宋" w:hAnsi="Times New Roman" w:cs="DengXian-Regular" w:hint="eastAsia"/>
          <w:sz w:val="32"/>
          <w:szCs w:val="32"/>
        </w:rPr>
        <w:t>53.81</w:t>
      </w:r>
      <w:r>
        <w:rPr>
          <w:rFonts w:ascii="仿宋_GB2312" w:eastAsia="仿宋" w:hAnsi="Times New Roman" w:cs="DengXian-Regular" w:hint="eastAsia"/>
          <w:sz w:val="32"/>
          <w:szCs w:val="32"/>
        </w:rPr>
        <w:t>万元；本年支出完成年初预算</w:t>
      </w:r>
      <w:r>
        <w:rPr>
          <w:rFonts w:ascii="仿宋_GB2312" w:eastAsia="仿宋" w:hAnsi="Times New Roman" w:cs="DengXian-Regular" w:hint="eastAsia"/>
          <w:sz w:val="32"/>
          <w:szCs w:val="32"/>
        </w:rPr>
        <w:t>155.4%</w:t>
      </w:r>
      <w:r>
        <w:rPr>
          <w:rFonts w:ascii="仿宋_GB2312" w:eastAsia="仿宋" w:hAnsi="Times New Roman" w:cs="DengXian-Regular" w:hint="eastAsia"/>
          <w:sz w:val="32"/>
          <w:szCs w:val="32"/>
        </w:rPr>
        <w:t>，比年初预算增加</w:t>
      </w:r>
      <w:r>
        <w:rPr>
          <w:rFonts w:ascii="仿宋_GB2312" w:eastAsia="仿宋" w:hAnsi="Times New Roman" w:cs="DengXian-Regular" w:hint="eastAsia"/>
          <w:sz w:val="32"/>
          <w:szCs w:val="32"/>
        </w:rPr>
        <w:t>217.85</w:t>
      </w:r>
      <w:r>
        <w:rPr>
          <w:rFonts w:ascii="仿宋_GB2312" w:eastAsia="仿宋" w:hAnsi="Times New Roman" w:cs="DengXian-Regular" w:hint="eastAsia"/>
          <w:sz w:val="32"/>
          <w:szCs w:val="32"/>
        </w:rPr>
        <w:t>万元，主要是公立医院综合改革</w:t>
      </w:r>
      <w:r>
        <w:rPr>
          <w:rFonts w:ascii="仿宋_GB2312" w:eastAsia="仿宋" w:hAnsi="Times New Roman" w:cs="DengXian-Regular" w:hint="eastAsia"/>
          <w:sz w:val="32"/>
          <w:szCs w:val="32"/>
        </w:rPr>
        <w:t>154.35</w:t>
      </w:r>
      <w:r>
        <w:rPr>
          <w:rFonts w:ascii="仿宋_GB2312" w:eastAsia="仿宋" w:hAnsi="Times New Roman" w:cs="DengXian-Regular" w:hint="eastAsia"/>
          <w:sz w:val="32"/>
          <w:szCs w:val="32"/>
        </w:rPr>
        <w:t>万元，院长年薪</w:t>
      </w:r>
      <w:r>
        <w:rPr>
          <w:rFonts w:ascii="仿宋_GB2312" w:eastAsia="仿宋" w:hAnsi="Times New Roman" w:cs="DengXian-Regular" w:hint="eastAsia"/>
          <w:sz w:val="32"/>
          <w:szCs w:val="32"/>
        </w:rPr>
        <w:t>53.81</w:t>
      </w:r>
      <w:r>
        <w:rPr>
          <w:rFonts w:ascii="仿宋_GB2312" w:eastAsia="仿宋" w:hAnsi="Times New Roman" w:cs="DengXian-Regular" w:hint="eastAsia"/>
          <w:sz w:val="32"/>
          <w:szCs w:val="32"/>
        </w:rPr>
        <w:t>万元。</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2.</w:t>
      </w:r>
      <w:r>
        <w:rPr>
          <w:rFonts w:ascii="仿宋_GB2312" w:eastAsia="仿宋" w:hAnsi="Times New Roman" w:cs="DengXian-Regular" w:hint="eastAsia"/>
          <w:sz w:val="32"/>
          <w:szCs w:val="32"/>
        </w:rPr>
        <w:t>政府性基金预算财政拨款本年收入</w:t>
      </w:r>
      <w:r>
        <w:rPr>
          <w:rFonts w:ascii="仿宋_GB2312" w:eastAsia="仿宋" w:hAnsi="Times New Roman" w:cs="DengXian-Regular" w:hint="eastAsia"/>
          <w:sz w:val="32"/>
          <w:szCs w:val="32"/>
        </w:rPr>
        <w:t>0.00</w:t>
      </w:r>
      <w:r>
        <w:rPr>
          <w:rFonts w:ascii="仿宋_GB2312" w:eastAsia="仿宋" w:hAnsi="Times New Roman" w:cs="DengXian-Regular" w:hint="eastAsia"/>
          <w:sz w:val="32"/>
          <w:szCs w:val="32"/>
        </w:rPr>
        <w:t>万元，与预算持平；本年支出</w:t>
      </w:r>
      <w:r>
        <w:rPr>
          <w:rFonts w:ascii="仿宋_GB2312" w:eastAsia="仿宋" w:hAnsi="Times New Roman" w:cs="DengXian-Regular" w:hint="eastAsia"/>
          <w:sz w:val="32"/>
          <w:szCs w:val="32"/>
        </w:rPr>
        <w:t>0.00</w:t>
      </w:r>
      <w:r>
        <w:rPr>
          <w:rFonts w:ascii="仿宋_GB2312" w:eastAsia="仿宋" w:hAnsi="Times New Roman" w:cs="DengXian-Regular" w:hint="eastAsia"/>
          <w:sz w:val="32"/>
          <w:szCs w:val="32"/>
        </w:rPr>
        <w:t>万元，与预算持平。</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lastRenderedPageBreak/>
        <w:t>3.</w:t>
      </w:r>
      <w:r>
        <w:rPr>
          <w:rFonts w:ascii="仿宋_GB2312" w:eastAsia="仿宋" w:hAnsi="Times New Roman" w:cs="DengXian-Regular" w:hint="eastAsia"/>
          <w:sz w:val="32"/>
          <w:szCs w:val="32"/>
        </w:rPr>
        <w:t>国有资本经营预算财政拨款本年收入</w:t>
      </w:r>
      <w:r>
        <w:rPr>
          <w:rFonts w:ascii="仿宋_GB2312" w:eastAsia="仿宋" w:hAnsi="Times New Roman" w:cs="DengXian-Regular" w:hint="eastAsia"/>
          <w:sz w:val="32"/>
          <w:szCs w:val="32"/>
        </w:rPr>
        <w:t>0.00</w:t>
      </w:r>
      <w:r>
        <w:rPr>
          <w:rFonts w:ascii="仿宋_GB2312" w:eastAsia="仿宋" w:hAnsi="Times New Roman" w:cs="DengXian-Regular" w:hint="eastAsia"/>
          <w:sz w:val="32"/>
          <w:szCs w:val="32"/>
        </w:rPr>
        <w:t>万元，与预算持平；本年支出</w:t>
      </w:r>
      <w:r>
        <w:rPr>
          <w:rFonts w:ascii="仿宋_GB2312" w:eastAsia="仿宋" w:hAnsi="Times New Roman" w:cs="DengXian-Regular" w:hint="eastAsia"/>
          <w:sz w:val="32"/>
          <w:szCs w:val="32"/>
        </w:rPr>
        <w:t>0.00</w:t>
      </w:r>
      <w:r>
        <w:rPr>
          <w:rFonts w:ascii="仿宋_GB2312" w:eastAsia="仿宋" w:hAnsi="Times New Roman" w:cs="DengXian-Regular" w:hint="eastAsia"/>
          <w:sz w:val="32"/>
          <w:szCs w:val="32"/>
        </w:rPr>
        <w:t>万元，与预算持平。</w:t>
      </w:r>
    </w:p>
    <w:p w:rsidR="00726DC0" w:rsidRDefault="00726DC0">
      <w:pPr>
        <w:adjustRightInd w:val="0"/>
        <w:snapToGrid w:val="0"/>
        <w:spacing w:line="580" w:lineRule="exact"/>
        <w:ind w:firstLineChars="200" w:firstLine="640"/>
        <w:rPr>
          <w:rFonts w:ascii="仿宋_GB2312" w:eastAsia="仿宋" w:hAnsi="Times New Roman" w:cs="DengXian-Regular"/>
          <w:sz w:val="32"/>
          <w:szCs w:val="32"/>
        </w:rPr>
      </w:pPr>
    </w:p>
    <w:p w:rsidR="00726DC0" w:rsidRDefault="00726DC0">
      <w:pPr>
        <w:adjustRightInd w:val="0"/>
        <w:snapToGrid w:val="0"/>
        <w:spacing w:line="580" w:lineRule="exact"/>
        <w:ind w:firstLineChars="200" w:firstLine="640"/>
        <w:rPr>
          <w:rFonts w:ascii="仿宋_GB2312" w:eastAsia="仿宋" w:hAnsi="Times New Roman" w:cs="DengXian-Regular"/>
          <w:sz w:val="32"/>
          <w:szCs w:val="32"/>
        </w:rPr>
      </w:pPr>
    </w:p>
    <w:p w:rsidR="00726DC0" w:rsidRDefault="00722553">
      <w:pPr>
        <w:adjustRightInd w:val="0"/>
        <w:snapToGrid w:val="0"/>
        <w:ind w:firstLineChars="200" w:firstLine="640"/>
        <w:rPr>
          <w:rFonts w:ascii="仿宋_GB2312" w:eastAsia="仿宋" w:hAnsi="Times New Roman" w:cs="DengXian-Regular"/>
          <w:sz w:val="32"/>
          <w:szCs w:val="32"/>
        </w:rPr>
      </w:pPr>
      <w:r>
        <w:rPr>
          <w:rFonts w:ascii="仿宋_GB2312" w:eastAsia="仿宋" w:hAnsi="Times New Roman" w:cs="DengXian-Regular" w:hint="eastAsia"/>
          <w:noProof/>
          <w:sz w:val="32"/>
          <w:szCs w:val="32"/>
        </w:rPr>
        <w:drawing>
          <wp:anchor distT="0" distB="0" distL="114300" distR="114300" simplePos="0" relativeHeight="251671552" behindDoc="0" locked="0" layoutInCell="1" allowOverlap="1">
            <wp:simplePos x="0" y="0"/>
            <wp:positionH relativeFrom="column">
              <wp:posOffset>2892425</wp:posOffset>
            </wp:positionH>
            <wp:positionV relativeFrom="paragraph">
              <wp:posOffset>2457450</wp:posOffset>
            </wp:positionV>
            <wp:extent cx="466725" cy="161925"/>
            <wp:effectExtent l="0" t="0" r="9525" b="9525"/>
            <wp:wrapNone/>
            <wp:docPr id="21" name="图片 2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111"/>
                    <pic:cNvPicPr>
                      <a:picLocks noChangeAspect="1"/>
                    </pic:cNvPicPr>
                  </pic:nvPicPr>
                  <pic:blipFill>
                    <a:blip r:embed="rId35"/>
                    <a:stretch>
                      <a:fillRect/>
                    </a:stretch>
                  </pic:blipFill>
                  <pic:spPr>
                    <a:xfrm>
                      <a:off x="0" y="0"/>
                      <a:ext cx="466725" cy="161925"/>
                    </a:xfrm>
                    <a:prstGeom prst="rect">
                      <a:avLst/>
                    </a:prstGeom>
                  </pic:spPr>
                </pic:pic>
              </a:graphicData>
            </a:graphic>
          </wp:anchor>
        </w:drawing>
      </w:r>
      <w:r>
        <w:rPr>
          <w:rFonts w:ascii="仿宋_GB2312" w:eastAsia="仿宋" w:hAnsi="Times New Roman" w:cs="DengXian-Regular" w:hint="eastAsia"/>
          <w:noProof/>
          <w:sz w:val="32"/>
          <w:szCs w:val="32"/>
        </w:rPr>
        <w:drawing>
          <wp:anchor distT="0" distB="0" distL="114300" distR="114300" simplePos="0" relativeHeight="251670528" behindDoc="0" locked="0" layoutInCell="1" allowOverlap="1">
            <wp:simplePos x="0" y="0"/>
            <wp:positionH relativeFrom="column">
              <wp:posOffset>768350</wp:posOffset>
            </wp:positionH>
            <wp:positionV relativeFrom="paragraph">
              <wp:posOffset>2200275</wp:posOffset>
            </wp:positionV>
            <wp:extent cx="466725" cy="161925"/>
            <wp:effectExtent l="0" t="0" r="9525" b="9525"/>
            <wp:wrapNone/>
            <wp:docPr id="20" name="图片 20"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111"/>
                    <pic:cNvPicPr>
                      <a:picLocks noChangeAspect="1"/>
                    </pic:cNvPicPr>
                  </pic:nvPicPr>
                  <pic:blipFill>
                    <a:blip r:embed="rId35"/>
                    <a:stretch>
                      <a:fillRect/>
                    </a:stretch>
                  </pic:blipFill>
                  <pic:spPr>
                    <a:xfrm>
                      <a:off x="0" y="0"/>
                      <a:ext cx="466725" cy="161925"/>
                    </a:xfrm>
                    <a:prstGeom prst="rect">
                      <a:avLst/>
                    </a:prstGeom>
                  </pic:spPr>
                </pic:pic>
              </a:graphicData>
            </a:graphic>
          </wp:anchor>
        </w:drawing>
      </w:r>
      <w:r>
        <w:rPr>
          <w:rFonts w:ascii="仿宋_GB2312" w:eastAsia="仿宋" w:hAnsi="Times New Roman" w:cs="DengXian-Regular" w:hint="eastAsia"/>
          <w:noProof/>
          <w:sz w:val="32"/>
          <w:szCs w:val="32"/>
        </w:rPr>
        <w:drawing>
          <wp:inline distT="0" distB="0" distL="114300" distR="114300">
            <wp:extent cx="4591050" cy="2752725"/>
            <wp:effectExtent l="0" t="0" r="0" b="9525"/>
            <wp:docPr id="19" name="图片 19" descr="12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23456"/>
                    <pic:cNvPicPr>
                      <a:picLocks noChangeAspect="1"/>
                    </pic:cNvPicPr>
                  </pic:nvPicPr>
                  <pic:blipFill>
                    <a:blip r:embed="rId36"/>
                    <a:stretch>
                      <a:fillRect/>
                    </a:stretch>
                  </pic:blipFill>
                  <pic:spPr>
                    <a:xfrm>
                      <a:off x="0" y="0"/>
                      <a:ext cx="4591050" cy="2752725"/>
                    </a:xfrm>
                    <a:prstGeom prst="rect">
                      <a:avLst/>
                    </a:prstGeom>
                  </pic:spPr>
                </pic:pic>
              </a:graphicData>
            </a:graphic>
          </wp:inline>
        </w:drawing>
      </w:r>
    </w:p>
    <w:p w:rsidR="00726DC0" w:rsidRDefault="00722553">
      <w:pPr>
        <w:numPr>
          <w:ilvl w:val="0"/>
          <w:numId w:val="1"/>
        </w:numPr>
        <w:adjustRightInd w:val="0"/>
        <w:snapToGrid w:val="0"/>
        <w:spacing w:line="580" w:lineRule="exact"/>
        <w:ind w:leftChars="200" w:left="420"/>
        <w:rPr>
          <w:rFonts w:ascii="楷体_GB2312" w:eastAsia="楷体" w:hAnsi="Times New Roman" w:cs="DengXian-Bold"/>
          <w:b/>
          <w:bCs/>
          <w:sz w:val="32"/>
          <w:szCs w:val="32"/>
        </w:rPr>
      </w:pPr>
      <w:r>
        <w:rPr>
          <w:rFonts w:ascii="楷体_GB2312" w:eastAsia="楷体" w:hAnsi="Times New Roman" w:cs="DengXian-Bold" w:hint="eastAsia"/>
          <w:b/>
          <w:bCs/>
          <w:sz w:val="32"/>
          <w:szCs w:val="32"/>
        </w:rPr>
        <w:t>财政拨款支出决算结构情况。</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年度财政拨款支出</w:t>
      </w:r>
      <w:r>
        <w:rPr>
          <w:rFonts w:ascii="仿宋_GB2312" w:eastAsia="仿宋" w:hAnsi="Times New Roman" w:cs="DengXian-Regular"/>
          <w:sz w:val="32"/>
          <w:szCs w:val="32"/>
        </w:rPr>
        <w:t>610.85</w:t>
      </w:r>
      <w:r>
        <w:rPr>
          <w:rFonts w:ascii="仿宋_GB2312" w:eastAsia="仿宋" w:hAnsi="Times New Roman" w:cs="DengXian-Regular" w:hint="eastAsia"/>
          <w:sz w:val="32"/>
          <w:szCs w:val="32"/>
        </w:rPr>
        <w:t>万元，主要用于以下方面</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Wingdings" w:hint="eastAsia"/>
          <w:sz w:val="32"/>
          <w:szCs w:val="32"/>
        </w:rPr>
        <w:t>卫生健康（类）支出</w:t>
      </w:r>
      <w:r>
        <w:rPr>
          <w:rFonts w:ascii="仿宋_GB2312" w:eastAsia="仿宋" w:hAnsi="Times New Roman" w:cs="DengXian-Regular"/>
          <w:sz w:val="32"/>
          <w:szCs w:val="32"/>
        </w:rPr>
        <w:t>610.85</w:t>
      </w:r>
      <w:r>
        <w:rPr>
          <w:rFonts w:ascii="仿宋_GB2312" w:eastAsia="仿宋" w:hAnsi="Times New Roman" w:cs="Wingdings" w:hint="eastAsia"/>
          <w:sz w:val="32"/>
          <w:szCs w:val="32"/>
        </w:rPr>
        <w:t>万元，占</w:t>
      </w:r>
      <w:r>
        <w:rPr>
          <w:rFonts w:ascii="仿宋_GB2312" w:eastAsia="仿宋" w:hAnsi="Times New Roman" w:cs="DengXian-Regular"/>
          <w:sz w:val="32"/>
          <w:szCs w:val="32"/>
        </w:rPr>
        <w:t>100.0</w:t>
      </w:r>
      <w:r>
        <w:rPr>
          <w:rFonts w:ascii="仿宋_GB2312" w:eastAsia="仿宋" w:hAnsi="Times New Roman" w:cs="Wingdings" w:hint="eastAsia"/>
          <w:sz w:val="32"/>
          <w:szCs w:val="32"/>
        </w:rPr>
        <w:t>%</w:t>
      </w:r>
      <w:r>
        <w:rPr>
          <w:rFonts w:ascii="仿宋_GB2312" w:eastAsia="仿宋" w:hAnsi="Times New Roman" w:cs="DengXian-Regular" w:hint="eastAsia"/>
          <w:sz w:val="32"/>
          <w:szCs w:val="32"/>
        </w:rPr>
        <w:t>，主要用于人公用经费等支出</w:t>
      </w:r>
      <w:r>
        <w:rPr>
          <w:rFonts w:ascii="仿宋_GB2312" w:eastAsia="仿宋" w:hAnsi="Times New Roman" w:cs="Wingdings" w:hint="eastAsia"/>
          <w:sz w:val="32"/>
          <w:szCs w:val="32"/>
        </w:rPr>
        <w:t>。</w:t>
      </w:r>
    </w:p>
    <w:p w:rsidR="00726DC0" w:rsidRDefault="00722553">
      <w:pPr>
        <w:adjustRightInd w:val="0"/>
        <w:snapToGrid w:val="0"/>
        <w:spacing w:line="580" w:lineRule="exact"/>
        <w:ind w:leftChars="200" w:left="420"/>
        <w:rPr>
          <w:rFonts w:ascii="楷体_GB2312" w:eastAsia="楷体" w:hAnsi="Times New Roman" w:cs="DengXian-Bold"/>
          <w:b/>
          <w:bCs/>
          <w:sz w:val="32"/>
          <w:szCs w:val="32"/>
        </w:rPr>
      </w:pPr>
      <w:r>
        <w:rPr>
          <w:rFonts w:ascii="楷体_GB2312" w:eastAsia="楷体" w:hAnsi="Times New Roman" w:cs="DengXian-Bold" w:hint="eastAsia"/>
          <w:b/>
          <w:bCs/>
          <w:sz w:val="32"/>
          <w:szCs w:val="32"/>
        </w:rPr>
        <w:t>（四）一般公共预算基本支出决算情况说明</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年度财政拨款基本支出</w:t>
      </w:r>
      <w:r>
        <w:rPr>
          <w:rFonts w:ascii="仿宋_GB2312" w:eastAsia="仿宋" w:hAnsi="Times New Roman" w:cs="DengXian-Regular"/>
          <w:sz w:val="32"/>
          <w:szCs w:val="32"/>
        </w:rPr>
        <w:t>585.10</w:t>
      </w:r>
      <w:r>
        <w:rPr>
          <w:rFonts w:ascii="仿宋_GB2312" w:eastAsia="仿宋" w:hAnsi="Times New Roman" w:cs="DengXian-Regular" w:hint="eastAsia"/>
          <w:sz w:val="32"/>
          <w:szCs w:val="32"/>
        </w:rPr>
        <w:t>万元，其中：</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人员经费</w:t>
      </w:r>
      <w:r>
        <w:rPr>
          <w:rFonts w:ascii="仿宋_GB2312" w:eastAsia="仿宋" w:hAnsi="Times New Roman" w:cs="DengXian-Regular"/>
          <w:sz w:val="32"/>
          <w:szCs w:val="32"/>
        </w:rPr>
        <w:t>75.11</w:t>
      </w:r>
      <w:r>
        <w:rPr>
          <w:rFonts w:ascii="仿宋_GB2312" w:eastAsia="仿宋" w:hAnsi="Times New Roman" w:cs="DengXian-Regular" w:hint="eastAsia"/>
          <w:sz w:val="32"/>
          <w:szCs w:val="32"/>
        </w:rPr>
        <w:t>万元，主要包括基本工资、津贴补贴、</w:t>
      </w:r>
      <w:bookmarkStart w:id="1" w:name="_GoBack"/>
      <w:r>
        <w:rPr>
          <w:rFonts w:ascii="仿宋_GB2312" w:eastAsia="仿宋" w:hAnsi="Times New Roman" w:cs="DengXian-Regular" w:hint="eastAsia"/>
          <w:sz w:val="32"/>
          <w:szCs w:val="32"/>
        </w:rPr>
        <w:t>奖金</w:t>
      </w:r>
      <w:bookmarkEnd w:id="1"/>
      <w:r>
        <w:rPr>
          <w:rFonts w:ascii="仿宋_GB2312" w:eastAsia="仿宋" w:hAnsi="Times New Roman" w:cs="DengXian-Regular" w:hint="eastAsia"/>
          <w:sz w:val="32"/>
          <w:szCs w:val="32"/>
        </w:rPr>
        <w:t>、生活补助；</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公用经费</w:t>
      </w:r>
      <w:r>
        <w:rPr>
          <w:rFonts w:ascii="仿宋_GB2312" w:eastAsia="仿宋" w:hAnsi="Times New Roman" w:cs="DengXian-Regular"/>
          <w:sz w:val="32"/>
          <w:szCs w:val="32"/>
        </w:rPr>
        <w:t>509.99</w:t>
      </w:r>
      <w:r>
        <w:rPr>
          <w:rFonts w:ascii="仿宋_GB2312" w:eastAsia="仿宋" w:hAnsi="Times New Roman" w:cs="DengXian-Regular" w:hint="eastAsia"/>
          <w:sz w:val="32"/>
          <w:szCs w:val="32"/>
        </w:rPr>
        <w:t>万元，主要包专用材料费、其他商品和服务支出、专用设备购置。</w:t>
      </w:r>
    </w:p>
    <w:p w:rsidR="00726DC0" w:rsidRDefault="00722553">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五、一般公共预算“三公”经费支出决算情况说明</w:t>
      </w:r>
    </w:p>
    <w:p w:rsidR="00726DC0" w:rsidRDefault="00722553">
      <w:pPr>
        <w:adjustRightInd w:val="0"/>
        <w:snapToGrid w:val="0"/>
        <w:spacing w:line="580" w:lineRule="exact"/>
        <w:ind w:firstLineChars="200" w:firstLine="643"/>
        <w:rPr>
          <w:rFonts w:ascii="楷体_GB2312" w:eastAsia="楷体" w:hAnsi="Times New Roman" w:cs="DengXian-Bold"/>
          <w:b/>
          <w:bCs/>
          <w:sz w:val="32"/>
          <w:szCs w:val="32"/>
        </w:rPr>
      </w:pPr>
      <w:r>
        <w:rPr>
          <w:rFonts w:ascii="楷体_GB2312" w:eastAsia="楷体" w:hAnsi="Times New Roman" w:cs="DengXian-Bold" w:hint="eastAsia"/>
          <w:b/>
          <w:bCs/>
          <w:sz w:val="32"/>
          <w:szCs w:val="32"/>
        </w:rPr>
        <w:t>（一）“三公”经费财政拨款支出决算总体情况说明</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年度“三公”经费财政拨款支出预算为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w:t>
      </w:r>
      <w:r>
        <w:rPr>
          <w:rFonts w:ascii="仿宋_GB2312" w:eastAsia="仿宋" w:hAnsi="Times New Roman" w:cs="DengXian-Regular" w:hint="eastAsia"/>
          <w:sz w:val="32"/>
          <w:szCs w:val="32"/>
        </w:rPr>
        <w:lastRenderedPageBreak/>
        <w:t>元，支出决算为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较预算</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；较</w:t>
      </w:r>
      <w:r>
        <w:rPr>
          <w:rFonts w:ascii="仿宋_GB2312" w:eastAsia="仿宋" w:hAnsi="Times New Roman" w:cs="DengXian-Regular" w:hint="eastAsia"/>
          <w:sz w:val="32"/>
          <w:szCs w:val="32"/>
        </w:rPr>
        <w:t>2020</w:t>
      </w:r>
      <w:r>
        <w:rPr>
          <w:rFonts w:ascii="仿宋_GB2312" w:eastAsia="仿宋" w:hAnsi="Times New Roman" w:cs="DengXian-Regular" w:hint="eastAsia"/>
          <w:sz w:val="32"/>
          <w:szCs w:val="32"/>
        </w:rPr>
        <w:t>年度决算</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w:t>
      </w:r>
    </w:p>
    <w:p w:rsidR="00726DC0" w:rsidRDefault="00722553">
      <w:pPr>
        <w:adjustRightInd w:val="0"/>
        <w:snapToGrid w:val="0"/>
        <w:spacing w:line="580" w:lineRule="exact"/>
        <w:ind w:firstLineChars="200" w:firstLine="643"/>
        <w:rPr>
          <w:rFonts w:ascii="楷体_GB2312" w:eastAsia="楷体" w:hAnsi="Times New Roman" w:cs="DengXian-Bold"/>
          <w:b/>
          <w:bCs/>
          <w:sz w:val="32"/>
          <w:szCs w:val="32"/>
        </w:rPr>
      </w:pPr>
      <w:r>
        <w:rPr>
          <w:rFonts w:ascii="楷体_GB2312" w:eastAsia="楷体" w:hAnsi="Times New Roman" w:cs="DengXian-Bold" w:hint="eastAsia"/>
          <w:b/>
          <w:bCs/>
          <w:sz w:val="32"/>
          <w:szCs w:val="32"/>
        </w:rPr>
        <w:t>（二）“三公”经费财政拨款支出决算具体情况说明</w:t>
      </w:r>
    </w:p>
    <w:p w:rsidR="00726DC0" w:rsidRDefault="00722553">
      <w:pPr>
        <w:adjustRightInd w:val="0"/>
        <w:snapToGrid w:val="0"/>
        <w:spacing w:line="580" w:lineRule="exact"/>
        <w:ind w:firstLineChars="200" w:firstLine="643"/>
        <w:rPr>
          <w:rFonts w:ascii="仿宋_GB2312" w:eastAsia="仿宋" w:hAnsi="Times New Roman" w:cs="DengXian-Regular"/>
          <w:sz w:val="32"/>
          <w:szCs w:val="32"/>
        </w:rPr>
      </w:pPr>
      <w:r>
        <w:rPr>
          <w:rFonts w:ascii="楷体_GB2312" w:eastAsia="楷体" w:hAnsi="Times New Roman" w:cs="DengXian-Bold" w:hint="eastAsia"/>
          <w:b/>
          <w:bCs/>
          <w:sz w:val="32"/>
          <w:szCs w:val="32"/>
        </w:rPr>
        <w:t>1.</w:t>
      </w:r>
      <w:r>
        <w:rPr>
          <w:rFonts w:ascii="楷体_GB2312" w:eastAsia="楷体" w:hAnsi="Times New Roman" w:cs="DengXian-Bold" w:hint="eastAsia"/>
          <w:b/>
          <w:bCs/>
          <w:sz w:val="32"/>
          <w:szCs w:val="32"/>
        </w:rPr>
        <w:t>因公出国（境）费支出情况。</w:t>
      </w: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年度因公出国（境）费支出预算为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万元，支出决算</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万元。其中因公出国（境）团组</w:t>
      </w:r>
      <w:r>
        <w:rPr>
          <w:rFonts w:ascii="仿宋_GB2312" w:eastAsia="仿宋" w:hAnsi="Times New Roman" w:cs="DengXian-Regular"/>
          <w:sz w:val="32"/>
          <w:szCs w:val="32"/>
        </w:rPr>
        <w:t>0</w:t>
      </w:r>
      <w:r>
        <w:rPr>
          <w:rFonts w:ascii="仿宋_GB2312" w:eastAsia="仿宋" w:hAnsi="Times New Roman" w:cs="DengXian-Regular" w:hint="eastAsia"/>
          <w:sz w:val="32"/>
          <w:szCs w:val="32"/>
        </w:rPr>
        <w:t>个、共</w:t>
      </w:r>
      <w:r>
        <w:rPr>
          <w:rFonts w:ascii="仿宋_GB2312" w:eastAsia="仿宋" w:hAnsi="Times New Roman" w:cs="DengXian-Regular"/>
          <w:sz w:val="32"/>
          <w:szCs w:val="32"/>
        </w:rPr>
        <w:t>0</w:t>
      </w:r>
      <w:r>
        <w:rPr>
          <w:rFonts w:ascii="仿宋_GB2312" w:eastAsia="仿宋" w:hAnsi="Times New Roman" w:cs="DengXian-Regular" w:hint="eastAsia"/>
          <w:sz w:val="32"/>
          <w:szCs w:val="32"/>
        </w:rPr>
        <w:t>人、参加其他单位组织的因公出国（境）团组</w:t>
      </w:r>
      <w:r>
        <w:rPr>
          <w:rFonts w:ascii="仿宋_GB2312" w:eastAsia="仿宋" w:hAnsi="Times New Roman" w:cs="DengXian-Regular"/>
          <w:sz w:val="32"/>
          <w:szCs w:val="32"/>
        </w:rPr>
        <w:t>0</w:t>
      </w:r>
      <w:r>
        <w:rPr>
          <w:rFonts w:ascii="仿宋_GB2312" w:eastAsia="仿宋" w:hAnsi="Times New Roman" w:cs="DengXian-Regular" w:hint="eastAsia"/>
          <w:sz w:val="32"/>
          <w:szCs w:val="32"/>
        </w:rPr>
        <w:t>个、共</w:t>
      </w:r>
      <w:r>
        <w:rPr>
          <w:rFonts w:ascii="仿宋_GB2312" w:eastAsia="仿宋" w:hAnsi="Times New Roman" w:cs="DengXian-Regular"/>
          <w:sz w:val="32"/>
          <w:szCs w:val="32"/>
        </w:rPr>
        <w:t>0</w:t>
      </w:r>
      <w:r>
        <w:rPr>
          <w:rFonts w:ascii="仿宋_GB2312" w:eastAsia="仿宋" w:hAnsi="Times New Roman" w:cs="DengXian-Regular" w:hint="eastAsia"/>
          <w:sz w:val="32"/>
          <w:szCs w:val="32"/>
        </w:rPr>
        <w:t>人</w:t>
      </w:r>
      <w:r>
        <w:rPr>
          <w:rFonts w:ascii="仿宋_GB2312" w:eastAsia="仿宋" w:hAnsi="Times New Roman" w:cs="DengXian-Regular" w:hint="eastAsia"/>
          <w:b/>
          <w:bCs/>
          <w:sz w:val="32"/>
          <w:szCs w:val="32"/>
        </w:rPr>
        <w:t>/</w:t>
      </w:r>
      <w:r>
        <w:rPr>
          <w:rFonts w:ascii="仿宋_GB2312" w:eastAsia="仿宋" w:hAnsi="Times New Roman" w:cs="DengXian-Regular" w:hint="eastAsia"/>
          <w:sz w:val="32"/>
          <w:szCs w:val="32"/>
        </w:rPr>
        <w:t>无本单位组织的出国（境）团组。因公出国（境）费支出较预算持平；较上年持平。</w:t>
      </w:r>
    </w:p>
    <w:p w:rsidR="00726DC0" w:rsidRDefault="00722553">
      <w:pPr>
        <w:adjustRightInd w:val="0"/>
        <w:snapToGrid w:val="0"/>
        <w:spacing w:line="580" w:lineRule="exact"/>
        <w:ind w:firstLineChars="200" w:firstLine="643"/>
        <w:rPr>
          <w:rFonts w:ascii="仿宋_GB2312" w:eastAsia="仿宋" w:hAnsi="Times New Roman" w:cs="DengXian-Bold"/>
          <w:b/>
          <w:bCs/>
          <w:sz w:val="32"/>
          <w:szCs w:val="32"/>
        </w:rPr>
      </w:pPr>
      <w:r>
        <w:rPr>
          <w:rFonts w:ascii="楷体_GB2312" w:eastAsia="楷体" w:hAnsi="Times New Roman" w:cs="DengXian-Bold" w:hint="eastAsia"/>
          <w:b/>
          <w:bCs/>
          <w:sz w:val="32"/>
          <w:szCs w:val="32"/>
        </w:rPr>
        <w:t>2.</w:t>
      </w:r>
      <w:r>
        <w:rPr>
          <w:rFonts w:ascii="楷体_GB2312" w:eastAsia="楷体" w:hAnsi="Times New Roman" w:cs="DengXian-Bold" w:hint="eastAsia"/>
          <w:b/>
          <w:bCs/>
          <w:sz w:val="32"/>
          <w:szCs w:val="32"/>
        </w:rPr>
        <w:t>公务用车购置及运行维护费支出情况。</w:t>
      </w: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年度公务用车购置及运行维护费预算为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万元，支出决算</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万元。较预算</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；较上年</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w:t>
      </w:r>
      <w:r>
        <w:rPr>
          <w:rFonts w:ascii="仿宋_GB2312" w:eastAsia="仿宋" w:hAnsi="Times New Roman" w:cs="DengXian-Bold" w:hint="eastAsia"/>
          <w:sz w:val="32"/>
          <w:szCs w:val="32"/>
        </w:rPr>
        <w:t>其中：</w:t>
      </w:r>
    </w:p>
    <w:p w:rsidR="00726DC0" w:rsidRDefault="00722553">
      <w:pPr>
        <w:adjustRightInd w:val="0"/>
        <w:snapToGrid w:val="0"/>
        <w:spacing w:line="580" w:lineRule="exact"/>
        <w:ind w:firstLineChars="200" w:firstLine="643"/>
        <w:rPr>
          <w:rFonts w:ascii="仿宋_GB2312" w:eastAsia="仿宋" w:hAnsi="Times New Roman" w:cs="DengXian-Regular"/>
          <w:sz w:val="32"/>
          <w:szCs w:val="32"/>
        </w:rPr>
      </w:pPr>
      <w:r>
        <w:rPr>
          <w:rFonts w:ascii="仿宋_GB2312" w:eastAsia="仿宋" w:hAnsi="Times New Roman" w:cs="DengXian-Regular" w:hint="eastAsia"/>
          <w:b/>
          <w:sz w:val="32"/>
          <w:szCs w:val="32"/>
        </w:rPr>
        <w:t>公务用车购置费支出</w:t>
      </w:r>
      <w:r>
        <w:rPr>
          <w:rFonts w:ascii="楷体_GB2312" w:eastAsia="楷体" w:hAnsi="Times New Roman" w:cs="DengXian-Bold"/>
          <w:b/>
          <w:bCs/>
          <w:sz w:val="32"/>
          <w:szCs w:val="32"/>
        </w:rPr>
        <w:t>0.00</w:t>
      </w:r>
      <w:r>
        <w:rPr>
          <w:rFonts w:ascii="楷体_GB2312" w:eastAsia="楷体" w:hAnsi="Times New Roman" w:cs="DengXian-Bold" w:hint="eastAsia"/>
          <w:b/>
          <w:bCs/>
          <w:sz w:val="32"/>
          <w:szCs w:val="32"/>
        </w:rPr>
        <w:t>万元</w:t>
      </w:r>
      <w:r>
        <w:rPr>
          <w:rFonts w:ascii="仿宋_GB2312" w:eastAsia="仿宋" w:hAnsi="Times New Roman" w:cs="DengXian-Regular" w:hint="eastAsia"/>
          <w:b/>
          <w:sz w:val="32"/>
          <w:szCs w:val="32"/>
        </w:rPr>
        <w:t>：</w:t>
      </w: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年度公务用车购置量</w:t>
      </w:r>
      <w:r>
        <w:rPr>
          <w:rFonts w:ascii="仿宋_GB2312" w:eastAsia="仿宋" w:hAnsi="Times New Roman" w:cs="DengXian-Regular"/>
          <w:sz w:val="32"/>
          <w:szCs w:val="32"/>
        </w:rPr>
        <w:t>0</w:t>
      </w:r>
      <w:r>
        <w:rPr>
          <w:rFonts w:ascii="仿宋_GB2312" w:eastAsia="仿宋" w:hAnsi="Times New Roman" w:cs="DengXian-Regular" w:hint="eastAsia"/>
          <w:sz w:val="32"/>
          <w:szCs w:val="32"/>
        </w:rPr>
        <w:t>辆，发生“公务用车购置”经费支出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万元。公务用车购置费支出较预算</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；较上年</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w:t>
      </w:r>
    </w:p>
    <w:p w:rsidR="00726DC0" w:rsidRDefault="00722553">
      <w:pPr>
        <w:adjustRightInd w:val="0"/>
        <w:snapToGrid w:val="0"/>
        <w:spacing w:line="580" w:lineRule="exact"/>
        <w:ind w:firstLineChars="200" w:firstLine="643"/>
        <w:rPr>
          <w:rFonts w:ascii="仿宋_GB2312" w:eastAsia="仿宋" w:hAnsi="Times New Roman" w:cs="DengXian-Regular"/>
          <w:sz w:val="32"/>
          <w:szCs w:val="32"/>
        </w:rPr>
      </w:pPr>
      <w:r>
        <w:rPr>
          <w:rFonts w:ascii="仿宋_GB2312" w:eastAsia="仿宋" w:hAnsi="Times New Roman" w:cs="DengXian-Regular" w:hint="eastAsia"/>
          <w:b/>
          <w:sz w:val="32"/>
          <w:szCs w:val="32"/>
        </w:rPr>
        <w:t>公务用车运行维护费支出</w:t>
      </w:r>
      <w:r>
        <w:rPr>
          <w:rFonts w:ascii="仿宋_GB2312" w:eastAsia="仿宋" w:hAnsi="Times New Roman" w:cs="DengXian-Regular"/>
          <w:b/>
          <w:sz w:val="32"/>
          <w:szCs w:val="32"/>
        </w:rPr>
        <w:t>0.00</w:t>
      </w:r>
      <w:r>
        <w:rPr>
          <w:rFonts w:ascii="楷体_GB2312" w:eastAsia="楷体" w:hAnsi="Times New Roman" w:cs="DengXian-Bold" w:hint="eastAsia"/>
          <w:b/>
          <w:bCs/>
          <w:sz w:val="32"/>
          <w:szCs w:val="32"/>
        </w:rPr>
        <w:t>万元</w:t>
      </w:r>
      <w:r>
        <w:rPr>
          <w:rFonts w:ascii="仿宋_GB2312" w:eastAsia="仿宋" w:hAnsi="Times New Roman" w:cs="DengXian-Regular" w:hint="eastAsia"/>
          <w:b/>
          <w:sz w:val="32"/>
          <w:szCs w:val="32"/>
        </w:rPr>
        <w:t>：</w:t>
      </w: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年度单位公务用车保有量</w:t>
      </w:r>
      <w:r>
        <w:rPr>
          <w:rFonts w:ascii="仿宋_GB2312" w:eastAsia="仿宋" w:hAnsi="Times New Roman" w:cs="DengXian-Regular" w:hint="eastAsia"/>
          <w:sz w:val="32"/>
          <w:szCs w:val="32"/>
        </w:rPr>
        <w:t>0</w:t>
      </w:r>
      <w:r>
        <w:rPr>
          <w:rFonts w:ascii="仿宋_GB2312" w:eastAsia="仿宋" w:hAnsi="Times New Roman" w:cs="DengXian-Regular" w:hint="eastAsia"/>
          <w:sz w:val="32"/>
          <w:szCs w:val="32"/>
        </w:rPr>
        <w:t>辆。公车运行维护费支出较预算</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；较上年</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w:t>
      </w:r>
    </w:p>
    <w:p w:rsidR="00726DC0" w:rsidRDefault="00722553">
      <w:pPr>
        <w:adjustRightInd w:val="0"/>
        <w:snapToGrid w:val="0"/>
        <w:spacing w:line="580" w:lineRule="exact"/>
        <w:ind w:firstLineChars="200" w:firstLine="643"/>
        <w:rPr>
          <w:rFonts w:ascii="仿宋_GB2312" w:eastAsia="仿宋" w:hAnsi="Times New Roman" w:cs="DengXian-Regular"/>
          <w:sz w:val="32"/>
          <w:szCs w:val="32"/>
        </w:rPr>
      </w:pPr>
      <w:r>
        <w:rPr>
          <w:rFonts w:ascii="楷体_GB2312" w:eastAsia="楷体" w:hAnsi="Times New Roman" w:cs="DengXian-Bold" w:hint="eastAsia"/>
          <w:b/>
          <w:bCs/>
          <w:sz w:val="32"/>
          <w:szCs w:val="32"/>
        </w:rPr>
        <w:t>3.</w:t>
      </w:r>
      <w:r>
        <w:rPr>
          <w:rFonts w:ascii="楷体_GB2312" w:eastAsia="楷体" w:hAnsi="Times New Roman" w:cs="DengXian-Bold" w:hint="eastAsia"/>
          <w:b/>
          <w:bCs/>
          <w:sz w:val="32"/>
          <w:szCs w:val="32"/>
        </w:rPr>
        <w:t>公务接待费支出情况。</w:t>
      </w: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年度公务接待费支出预算为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万元，支出决算</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万元。本年度共发生公务接待</w:t>
      </w:r>
      <w:r>
        <w:rPr>
          <w:rFonts w:ascii="仿宋_GB2312" w:eastAsia="仿宋" w:hAnsi="Times New Roman" w:cs="DengXian-Regular"/>
          <w:sz w:val="32"/>
          <w:szCs w:val="32"/>
        </w:rPr>
        <w:t>0</w:t>
      </w:r>
      <w:r>
        <w:rPr>
          <w:rFonts w:ascii="仿宋_GB2312" w:eastAsia="仿宋" w:hAnsi="Times New Roman" w:cs="DengXian-Regular" w:hint="eastAsia"/>
          <w:sz w:val="32"/>
          <w:szCs w:val="32"/>
        </w:rPr>
        <w:t>批次、</w:t>
      </w:r>
      <w:r>
        <w:rPr>
          <w:rFonts w:ascii="仿宋_GB2312" w:eastAsia="仿宋" w:hAnsi="Times New Roman" w:cs="DengXian-Regular"/>
          <w:sz w:val="32"/>
          <w:szCs w:val="32"/>
        </w:rPr>
        <w:t>0</w:t>
      </w:r>
      <w:r>
        <w:rPr>
          <w:rFonts w:ascii="仿宋_GB2312" w:eastAsia="仿宋" w:hAnsi="Times New Roman" w:cs="DengXian-Regular" w:hint="eastAsia"/>
          <w:sz w:val="32"/>
          <w:szCs w:val="32"/>
        </w:rPr>
        <w:t>人次。公务接待费支出较预算</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；较上年</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w:t>
      </w:r>
    </w:p>
    <w:p w:rsidR="00726DC0" w:rsidRDefault="00722553">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726DC0" w:rsidRDefault="00722553">
      <w:pPr>
        <w:adjustRightInd w:val="0"/>
        <w:snapToGrid w:val="0"/>
        <w:spacing w:line="580" w:lineRule="exact"/>
        <w:ind w:firstLineChars="200" w:firstLine="643"/>
        <w:rPr>
          <w:rFonts w:ascii="仿宋_GB2312" w:eastAsia="仿宋" w:hAnsi="仿宋_GB2312" w:cs="仿宋_GB2312"/>
          <w:b/>
          <w:bCs/>
          <w:sz w:val="32"/>
          <w:szCs w:val="32"/>
        </w:rPr>
      </w:pPr>
      <w:r>
        <w:rPr>
          <w:rFonts w:ascii="仿宋_GB2312" w:eastAsia="仿宋" w:hAnsi="仿宋_GB2312" w:cs="仿宋_GB2312" w:hint="eastAsia"/>
          <w:b/>
          <w:bCs/>
          <w:sz w:val="32"/>
          <w:szCs w:val="32"/>
        </w:rPr>
        <w:t>（一）预算绩效管理工作开展情况</w:t>
      </w:r>
    </w:p>
    <w:p w:rsidR="00726DC0" w:rsidRDefault="00722553">
      <w:pPr>
        <w:adjustRightInd w:val="0"/>
        <w:snapToGrid w:val="0"/>
        <w:spacing w:line="580" w:lineRule="exact"/>
        <w:ind w:firstLineChars="200" w:firstLine="640"/>
        <w:rPr>
          <w:rFonts w:ascii="仿宋_GB2312" w:eastAsia="仿宋" w:hAnsi="仿宋_GB2312" w:cs="仿宋_GB2312"/>
          <w:sz w:val="32"/>
          <w:szCs w:val="32"/>
        </w:rPr>
      </w:pPr>
      <w:r>
        <w:rPr>
          <w:rFonts w:ascii="仿宋_GB2312" w:eastAsia="仿宋" w:hAnsi="仿宋_GB2312" w:cs="仿宋_GB2312" w:hint="eastAsia"/>
          <w:sz w:val="32"/>
          <w:szCs w:val="32"/>
        </w:rPr>
        <w:t>根据预算绩效管理要求，本</w:t>
      </w:r>
      <w:r>
        <w:rPr>
          <w:rFonts w:ascii="仿宋_GB2312" w:eastAsia="仿宋" w:hAnsi="仿宋_GB2312" w:cs="仿宋_GB2312"/>
          <w:sz w:val="32"/>
          <w:szCs w:val="32"/>
        </w:rPr>
        <w:t>单位</w:t>
      </w:r>
      <w:r>
        <w:rPr>
          <w:rFonts w:ascii="仿宋_GB2312" w:eastAsia="仿宋" w:hAnsi="仿宋_GB2312" w:cs="仿宋_GB2312" w:hint="eastAsia"/>
          <w:sz w:val="32"/>
          <w:szCs w:val="32"/>
        </w:rPr>
        <w:t>组织对</w:t>
      </w:r>
      <w:r>
        <w:rPr>
          <w:rFonts w:ascii="仿宋_GB2312" w:eastAsia="仿宋" w:hAnsi="仿宋_GB2312" w:cs="仿宋_GB2312" w:hint="eastAsia"/>
          <w:sz w:val="32"/>
          <w:szCs w:val="32"/>
        </w:rPr>
        <w:t>2021</w:t>
      </w:r>
      <w:r>
        <w:rPr>
          <w:rFonts w:ascii="仿宋_GB2312" w:eastAsia="仿宋" w:hAnsi="仿宋_GB2312" w:cs="仿宋_GB2312" w:hint="eastAsia"/>
          <w:sz w:val="32"/>
          <w:szCs w:val="32"/>
        </w:rPr>
        <w:t>年度一般公共预算项目支出全面开展绩效自评，其中，一级项目</w:t>
      </w:r>
      <w:r>
        <w:rPr>
          <w:rFonts w:ascii="仿宋_GB2312" w:eastAsia="仿宋" w:hAnsi="仿宋_GB2312" w:cs="仿宋_GB2312" w:hint="eastAsia"/>
          <w:sz w:val="32"/>
          <w:szCs w:val="32"/>
        </w:rPr>
        <w:t>0</w:t>
      </w:r>
      <w:r>
        <w:rPr>
          <w:rFonts w:ascii="仿宋_GB2312" w:eastAsia="仿宋" w:hAnsi="仿宋_GB2312" w:cs="仿宋_GB2312" w:hint="eastAsia"/>
          <w:sz w:val="32"/>
          <w:szCs w:val="32"/>
        </w:rPr>
        <w:t>个，二级项目</w:t>
      </w:r>
      <w:r>
        <w:rPr>
          <w:rFonts w:ascii="仿宋_GB2312" w:eastAsia="仿宋" w:hAnsi="仿宋_GB2312" w:cs="仿宋_GB2312" w:hint="eastAsia"/>
          <w:sz w:val="32"/>
          <w:szCs w:val="32"/>
        </w:rPr>
        <w:t>9</w:t>
      </w:r>
      <w:r>
        <w:rPr>
          <w:rFonts w:ascii="仿宋_GB2312" w:eastAsia="仿宋" w:hAnsi="仿宋_GB2312" w:cs="仿宋_GB2312" w:hint="eastAsia"/>
          <w:sz w:val="32"/>
          <w:szCs w:val="32"/>
        </w:rPr>
        <w:t>个，共涉及资金</w:t>
      </w:r>
      <w:r>
        <w:rPr>
          <w:rFonts w:ascii="仿宋_GB2312" w:eastAsia="仿宋" w:hAnsi="仿宋_GB2312" w:cs="仿宋_GB2312" w:hint="eastAsia"/>
          <w:sz w:val="32"/>
          <w:szCs w:val="32"/>
        </w:rPr>
        <w:t>639.89</w:t>
      </w:r>
      <w:r>
        <w:rPr>
          <w:rFonts w:ascii="仿宋_GB2312" w:eastAsia="仿宋" w:hAnsi="仿宋_GB2312" w:cs="仿宋_GB2312" w:hint="eastAsia"/>
          <w:sz w:val="32"/>
          <w:szCs w:val="32"/>
        </w:rPr>
        <w:t>万元，占一般公共预算项目支出总</w:t>
      </w:r>
      <w:r>
        <w:rPr>
          <w:rFonts w:ascii="仿宋_GB2312" w:eastAsia="仿宋" w:hAnsi="仿宋_GB2312" w:cs="仿宋_GB2312" w:hint="eastAsia"/>
          <w:sz w:val="32"/>
          <w:szCs w:val="32"/>
        </w:rPr>
        <w:lastRenderedPageBreak/>
        <w:t>额的</w:t>
      </w:r>
      <w:r>
        <w:rPr>
          <w:rFonts w:ascii="仿宋_GB2312" w:eastAsia="仿宋" w:hAnsi="仿宋_GB2312" w:cs="仿宋_GB2312" w:hint="eastAsia"/>
          <w:sz w:val="32"/>
          <w:szCs w:val="32"/>
        </w:rPr>
        <w:t>100%</w:t>
      </w:r>
      <w:r>
        <w:rPr>
          <w:rFonts w:ascii="仿宋_GB2312" w:eastAsia="仿宋" w:hAnsi="仿宋_GB2312" w:cs="仿宋_GB2312" w:hint="eastAsia"/>
          <w:sz w:val="32"/>
          <w:szCs w:val="32"/>
        </w:rPr>
        <w:t>。</w:t>
      </w:r>
    </w:p>
    <w:p w:rsidR="00726DC0" w:rsidRDefault="00722553">
      <w:pPr>
        <w:adjustRightInd w:val="0"/>
        <w:snapToGrid w:val="0"/>
        <w:spacing w:line="580" w:lineRule="exact"/>
        <w:ind w:firstLineChars="200" w:firstLine="640"/>
        <w:rPr>
          <w:rFonts w:ascii="仿宋_GB2312" w:eastAsia="仿宋" w:hAnsi="仿宋_GB2312" w:cs="仿宋_GB2312"/>
          <w:sz w:val="32"/>
          <w:szCs w:val="32"/>
        </w:rPr>
      </w:pPr>
      <w:r>
        <w:rPr>
          <w:rFonts w:ascii="仿宋_GB2312" w:eastAsia="仿宋" w:hAnsi="仿宋_GB2312" w:cs="仿宋_GB2312" w:hint="eastAsia"/>
          <w:sz w:val="32"/>
          <w:szCs w:val="32"/>
        </w:rPr>
        <w:t>组织对“公立医院综合改革”等二级项目开展了重点评价，涉及一般公共预算支出</w:t>
      </w:r>
      <w:r>
        <w:rPr>
          <w:rFonts w:ascii="仿宋_GB2312" w:eastAsia="仿宋" w:hAnsi="仿宋_GB2312" w:cs="仿宋_GB2312" w:hint="eastAsia"/>
          <w:sz w:val="32"/>
          <w:szCs w:val="32"/>
        </w:rPr>
        <w:t>639.89</w:t>
      </w:r>
      <w:r>
        <w:rPr>
          <w:rFonts w:ascii="仿宋_GB2312" w:eastAsia="仿宋" w:hAnsi="仿宋_GB2312" w:cs="仿宋_GB2312" w:hint="eastAsia"/>
          <w:sz w:val="32"/>
          <w:szCs w:val="32"/>
        </w:rPr>
        <w:t>万元，</w:t>
      </w:r>
      <w:r>
        <w:rPr>
          <w:rFonts w:ascii="仿宋_GB2312" w:eastAsia="仿宋" w:hAnsi="仿宋_GB2312" w:cs="仿宋_GB2312" w:hint="eastAsia"/>
          <w:sz w:val="32"/>
          <w:szCs w:val="32"/>
          <w:lang w:val="zh-CN"/>
        </w:rPr>
        <w:t>组织对“设备款”“公共卫生服务和支农支边”等项目分别委托第三方机构开展绩效评价。从评价情况来看，设备款拨款</w:t>
      </w:r>
      <w:r>
        <w:rPr>
          <w:rFonts w:ascii="仿宋_GB2312" w:eastAsia="仿宋" w:hAnsi="仿宋_GB2312" w:cs="仿宋_GB2312" w:hint="eastAsia"/>
          <w:sz w:val="32"/>
          <w:szCs w:val="32"/>
        </w:rPr>
        <w:t>308</w:t>
      </w:r>
      <w:r>
        <w:rPr>
          <w:rFonts w:ascii="仿宋_GB2312" w:eastAsia="仿宋" w:hAnsi="仿宋_GB2312" w:cs="仿宋_GB2312" w:hint="eastAsia"/>
          <w:sz w:val="32"/>
          <w:szCs w:val="32"/>
        </w:rPr>
        <w:t>万，我院用于超声诊断仪，经考核设备安装使用后运行良好，对医疗救治起到了较大的辅助作用，资金专款专用</w:t>
      </w:r>
      <w:r>
        <w:rPr>
          <w:rFonts w:ascii="仿宋_GB2312" w:eastAsia="仿宋" w:hAnsi="仿宋_GB2312" w:cs="仿宋_GB2312" w:hint="eastAsia"/>
          <w:sz w:val="32"/>
          <w:szCs w:val="32"/>
          <w:lang w:val="zh-CN"/>
        </w:rPr>
        <w:t>。公共卫生服务和支农支边款用于医师下乡补助发放，和驻新疆西藏医师补助款等，绩效目标执行正常，拨款专款专用。</w:t>
      </w:r>
    </w:p>
    <w:p w:rsidR="00726DC0" w:rsidRDefault="00722553">
      <w:pPr>
        <w:adjustRightInd w:val="0"/>
        <w:snapToGrid w:val="0"/>
        <w:spacing w:line="580" w:lineRule="exact"/>
        <w:ind w:leftChars="200" w:left="420" w:firstLineChars="100" w:firstLine="321"/>
        <w:rPr>
          <w:rFonts w:ascii="仿宋_GB2312" w:eastAsia="仿宋" w:hAnsi="仿宋_GB2312" w:cs="仿宋_GB2312"/>
          <w:b/>
          <w:bCs/>
          <w:sz w:val="32"/>
          <w:szCs w:val="32"/>
        </w:rPr>
      </w:pPr>
      <w:r>
        <w:rPr>
          <w:rFonts w:ascii="仿宋_GB2312" w:eastAsia="仿宋" w:hAnsi="仿宋_GB2312" w:cs="仿宋_GB2312" w:hint="eastAsia"/>
          <w:b/>
          <w:bCs/>
          <w:sz w:val="32"/>
          <w:szCs w:val="32"/>
        </w:rPr>
        <w:t>（二）部门决算中项目绩效自评结果</w:t>
      </w:r>
    </w:p>
    <w:p w:rsidR="00726DC0" w:rsidRDefault="00722553">
      <w:pPr>
        <w:adjustRightInd w:val="0"/>
        <w:snapToGrid w:val="0"/>
        <w:spacing w:line="580" w:lineRule="exact"/>
        <w:ind w:firstLineChars="200" w:firstLine="640"/>
        <w:rPr>
          <w:rFonts w:ascii="仿宋_GB2312" w:eastAsia="仿宋" w:hAnsi="仿宋_GB2312" w:cs="仿宋_GB2312"/>
          <w:sz w:val="32"/>
          <w:szCs w:val="32"/>
        </w:rPr>
      </w:pPr>
      <w:r>
        <w:rPr>
          <w:rFonts w:ascii="仿宋_GB2312" w:eastAsia="仿宋" w:hAnsi="仿宋_GB2312" w:cs="仿宋_GB2312" w:hint="eastAsia"/>
          <w:sz w:val="32"/>
          <w:szCs w:val="32"/>
        </w:rPr>
        <w:t>本部门在今年部门决算公开中反映</w:t>
      </w:r>
      <w:r>
        <w:rPr>
          <w:rFonts w:ascii="仿宋_GB2312" w:eastAsia="仿宋" w:hAnsi="仿宋_GB2312" w:cs="仿宋_GB2312" w:hint="eastAsia"/>
          <w:sz w:val="32"/>
          <w:szCs w:val="32"/>
          <w:lang w:val="zh-CN"/>
        </w:rPr>
        <w:t>设备款项目及公务卫生任务和支农支边项目</w:t>
      </w:r>
      <w:r>
        <w:rPr>
          <w:rFonts w:ascii="仿宋_GB2312" w:eastAsia="仿宋" w:hAnsi="仿宋_GB2312" w:cs="仿宋_GB2312" w:hint="eastAsia"/>
          <w:sz w:val="32"/>
          <w:szCs w:val="32"/>
        </w:rPr>
        <w:t>等</w:t>
      </w:r>
      <w:r>
        <w:rPr>
          <w:rFonts w:ascii="仿宋_GB2312" w:eastAsia="仿宋" w:hAnsi="仿宋_GB2312" w:cs="仿宋_GB2312" w:hint="eastAsia"/>
          <w:sz w:val="32"/>
          <w:szCs w:val="32"/>
        </w:rPr>
        <w:t>2</w:t>
      </w:r>
      <w:r>
        <w:rPr>
          <w:rFonts w:ascii="仿宋_GB2312" w:eastAsia="仿宋" w:hAnsi="仿宋_GB2312" w:cs="仿宋_GB2312" w:hint="eastAsia"/>
          <w:sz w:val="32"/>
          <w:szCs w:val="32"/>
        </w:rPr>
        <w:t>个项目绩效自评结果。</w:t>
      </w:r>
    </w:p>
    <w:p w:rsidR="00726DC0" w:rsidRDefault="00722553">
      <w:pPr>
        <w:numPr>
          <w:ilvl w:val="0"/>
          <w:numId w:val="2"/>
        </w:numPr>
        <w:adjustRightInd w:val="0"/>
        <w:snapToGrid w:val="0"/>
        <w:spacing w:line="580" w:lineRule="exact"/>
        <w:ind w:firstLineChars="200" w:firstLine="640"/>
        <w:rPr>
          <w:rFonts w:ascii="仿宋_GB2312" w:eastAsia="仿宋" w:hAnsi="仿宋_GB2312" w:cs="仿宋_GB2312"/>
          <w:sz w:val="32"/>
          <w:szCs w:val="32"/>
          <w:lang w:val="zh-CN"/>
        </w:rPr>
      </w:pPr>
      <w:r>
        <w:rPr>
          <w:rFonts w:ascii="仿宋_GB2312" w:eastAsia="仿宋" w:hAnsi="仿宋_GB2312" w:cs="仿宋_GB2312" w:hint="eastAsia"/>
          <w:sz w:val="32"/>
          <w:szCs w:val="32"/>
          <w:lang w:val="zh-CN"/>
        </w:rPr>
        <w:t>设备款</w:t>
      </w:r>
      <w:r>
        <w:rPr>
          <w:rFonts w:ascii="仿宋_GB2312" w:eastAsia="仿宋" w:hAnsi="仿宋_GB2312" w:cs="仿宋_GB2312" w:hint="eastAsia"/>
          <w:sz w:val="32"/>
          <w:szCs w:val="32"/>
        </w:rPr>
        <w:t>项目自评综述：根据年初设定的绩效目标，</w:t>
      </w:r>
      <w:r>
        <w:rPr>
          <w:rFonts w:ascii="仿宋_GB2312" w:eastAsia="仿宋" w:hAnsi="仿宋_GB2312" w:cs="仿宋_GB2312" w:hint="eastAsia"/>
          <w:sz w:val="32"/>
          <w:szCs w:val="32"/>
          <w:lang w:val="zh-CN"/>
        </w:rPr>
        <w:t>设备款</w:t>
      </w:r>
      <w:r>
        <w:rPr>
          <w:rFonts w:ascii="仿宋_GB2312" w:eastAsia="仿宋" w:hAnsi="仿宋_GB2312" w:cs="仿宋_GB2312" w:hint="eastAsia"/>
          <w:sz w:val="32"/>
          <w:szCs w:val="32"/>
        </w:rPr>
        <w:t>项目绩效自评得分为</w:t>
      </w:r>
      <w:r>
        <w:rPr>
          <w:rFonts w:ascii="仿宋_GB2312" w:eastAsia="仿宋" w:hAnsi="仿宋_GB2312" w:cs="仿宋_GB2312" w:hint="eastAsia"/>
          <w:sz w:val="32"/>
          <w:szCs w:val="32"/>
        </w:rPr>
        <w:t>100</w:t>
      </w:r>
      <w:r>
        <w:rPr>
          <w:rFonts w:ascii="仿宋_GB2312" w:eastAsia="仿宋" w:hAnsi="仿宋_GB2312" w:cs="仿宋_GB2312" w:hint="eastAsia"/>
          <w:sz w:val="32"/>
          <w:szCs w:val="32"/>
        </w:rPr>
        <w:t>分（绩效自评表附后）。全年预算数为</w:t>
      </w:r>
      <w:r>
        <w:rPr>
          <w:rFonts w:ascii="仿宋_GB2312" w:eastAsia="仿宋" w:hAnsi="仿宋_GB2312" w:cs="仿宋_GB2312" w:hint="eastAsia"/>
          <w:sz w:val="32"/>
          <w:szCs w:val="32"/>
        </w:rPr>
        <w:t>308</w:t>
      </w:r>
      <w:r>
        <w:rPr>
          <w:rFonts w:ascii="仿宋_GB2312" w:eastAsia="仿宋" w:hAnsi="仿宋_GB2312" w:cs="仿宋_GB2312" w:hint="eastAsia"/>
          <w:sz w:val="32"/>
          <w:szCs w:val="32"/>
        </w:rPr>
        <w:t>万元，执行数为</w:t>
      </w:r>
      <w:r>
        <w:rPr>
          <w:rFonts w:ascii="仿宋_GB2312" w:eastAsia="仿宋" w:hAnsi="仿宋_GB2312" w:cs="仿宋_GB2312" w:hint="eastAsia"/>
          <w:sz w:val="32"/>
          <w:szCs w:val="32"/>
        </w:rPr>
        <w:t>308</w:t>
      </w:r>
      <w:r>
        <w:rPr>
          <w:rFonts w:ascii="仿宋_GB2312" w:eastAsia="仿宋" w:hAnsi="仿宋_GB2312" w:cs="仿宋_GB2312" w:hint="eastAsia"/>
          <w:sz w:val="32"/>
          <w:szCs w:val="32"/>
        </w:rPr>
        <w:t>万元，完成预算的</w:t>
      </w:r>
      <w:r>
        <w:rPr>
          <w:rFonts w:ascii="仿宋_GB2312" w:eastAsia="仿宋" w:hAnsi="仿宋_GB2312" w:cs="仿宋_GB2312" w:hint="eastAsia"/>
          <w:sz w:val="32"/>
          <w:szCs w:val="32"/>
        </w:rPr>
        <w:t>100%</w:t>
      </w:r>
      <w:r>
        <w:rPr>
          <w:rFonts w:ascii="仿宋_GB2312" w:eastAsia="仿宋" w:hAnsi="仿宋_GB2312" w:cs="仿宋_GB2312" w:hint="eastAsia"/>
          <w:sz w:val="32"/>
          <w:szCs w:val="32"/>
        </w:rPr>
        <w:t>。项目绩效目标完成情况：</w:t>
      </w:r>
      <w:r>
        <w:rPr>
          <w:rFonts w:ascii="仿宋_GB2312" w:eastAsia="仿宋" w:hAnsi="仿宋_GB2312" w:cs="仿宋_GB2312" w:hint="eastAsia"/>
          <w:sz w:val="32"/>
          <w:szCs w:val="32"/>
          <w:lang w:val="zh-CN"/>
        </w:rPr>
        <w:t>一是</w:t>
      </w:r>
      <w:r>
        <w:rPr>
          <w:rFonts w:ascii="仿宋_GB2312" w:eastAsia="仿宋" w:hAnsi="仿宋_GB2312" w:cs="仿宋_GB2312" w:hint="eastAsia"/>
          <w:sz w:val="32"/>
          <w:szCs w:val="32"/>
        </w:rPr>
        <w:t>购置专用医疗设备，提高医疗服务效率</w:t>
      </w:r>
      <w:r>
        <w:rPr>
          <w:rFonts w:ascii="仿宋_GB2312" w:eastAsia="仿宋" w:hAnsi="仿宋_GB2312" w:cs="仿宋_GB2312" w:hint="eastAsia"/>
          <w:sz w:val="32"/>
          <w:szCs w:val="32"/>
          <w:lang w:val="zh-CN"/>
        </w:rPr>
        <w:t>；二是</w:t>
      </w:r>
      <w:r>
        <w:rPr>
          <w:rFonts w:ascii="仿宋_GB2312" w:eastAsia="仿宋" w:hAnsi="仿宋_GB2312" w:cs="仿宋_GB2312" w:hint="eastAsia"/>
          <w:sz w:val="32"/>
          <w:szCs w:val="32"/>
        </w:rPr>
        <w:t>提高诊疗水平，减少患者等候时间，提高患者满意度</w:t>
      </w:r>
      <w:r>
        <w:rPr>
          <w:rFonts w:ascii="仿宋_GB2312" w:eastAsia="仿宋" w:hAnsi="仿宋_GB2312" w:cs="仿宋_GB2312" w:hint="eastAsia"/>
          <w:sz w:val="32"/>
          <w:szCs w:val="32"/>
          <w:lang w:val="zh-CN"/>
        </w:rPr>
        <w:t>。</w:t>
      </w:r>
    </w:p>
    <w:p w:rsidR="00726DC0" w:rsidRDefault="00726DC0">
      <w:pPr>
        <w:adjustRightInd w:val="0"/>
        <w:snapToGrid w:val="0"/>
        <w:spacing w:line="580" w:lineRule="exact"/>
        <w:rPr>
          <w:rFonts w:ascii="仿宋_GB2312" w:eastAsia="仿宋" w:hAnsi="仿宋_GB2312" w:cs="仿宋_GB2312"/>
          <w:sz w:val="32"/>
          <w:szCs w:val="32"/>
          <w:lang w:val="zh-CN"/>
        </w:rPr>
      </w:pPr>
    </w:p>
    <w:p w:rsidR="00726DC0" w:rsidRDefault="00726DC0">
      <w:pPr>
        <w:adjustRightInd w:val="0"/>
        <w:snapToGrid w:val="0"/>
        <w:spacing w:line="580" w:lineRule="exact"/>
        <w:rPr>
          <w:rFonts w:ascii="仿宋_GB2312" w:eastAsia="仿宋" w:hAnsi="仿宋_GB2312" w:cs="仿宋_GB2312"/>
          <w:sz w:val="32"/>
          <w:szCs w:val="32"/>
          <w:lang w:val="zh-CN"/>
        </w:rPr>
      </w:pPr>
    </w:p>
    <w:p w:rsidR="00726DC0" w:rsidRDefault="00726DC0">
      <w:pPr>
        <w:adjustRightInd w:val="0"/>
        <w:snapToGrid w:val="0"/>
        <w:spacing w:line="580" w:lineRule="exact"/>
        <w:rPr>
          <w:rFonts w:ascii="仿宋_GB2312" w:eastAsia="仿宋" w:hAnsi="仿宋_GB2312" w:cs="仿宋_GB2312"/>
          <w:sz w:val="32"/>
          <w:szCs w:val="32"/>
          <w:lang w:val="zh-CN"/>
        </w:rPr>
      </w:pPr>
    </w:p>
    <w:p w:rsidR="00726DC0" w:rsidRDefault="00726DC0">
      <w:pPr>
        <w:adjustRightInd w:val="0"/>
        <w:snapToGrid w:val="0"/>
        <w:spacing w:line="580" w:lineRule="exact"/>
        <w:rPr>
          <w:rFonts w:ascii="仿宋_GB2312" w:eastAsia="仿宋" w:hAnsi="仿宋_GB2312" w:cs="仿宋_GB2312"/>
          <w:sz w:val="32"/>
          <w:szCs w:val="32"/>
          <w:lang w:val="zh-CN"/>
        </w:rPr>
      </w:pPr>
    </w:p>
    <w:p w:rsidR="00726DC0" w:rsidRDefault="00726DC0">
      <w:pPr>
        <w:adjustRightInd w:val="0"/>
        <w:snapToGrid w:val="0"/>
        <w:spacing w:line="580" w:lineRule="exact"/>
        <w:rPr>
          <w:rFonts w:ascii="仿宋_GB2312" w:eastAsia="仿宋" w:hAnsi="仿宋_GB2312" w:cs="仿宋_GB2312"/>
          <w:sz w:val="32"/>
          <w:szCs w:val="32"/>
          <w:lang w:val="zh-CN"/>
        </w:rPr>
      </w:pPr>
    </w:p>
    <w:p w:rsidR="00726DC0" w:rsidRDefault="00726DC0">
      <w:pPr>
        <w:adjustRightInd w:val="0"/>
        <w:snapToGrid w:val="0"/>
        <w:spacing w:line="580" w:lineRule="exact"/>
        <w:rPr>
          <w:rFonts w:ascii="仿宋_GB2312" w:eastAsia="仿宋" w:hAnsi="仿宋_GB2312" w:cs="仿宋_GB2312"/>
          <w:sz w:val="32"/>
          <w:szCs w:val="32"/>
          <w:lang w:val="zh-CN"/>
        </w:rPr>
      </w:pPr>
    </w:p>
    <w:p w:rsidR="00726DC0" w:rsidRDefault="00726DC0">
      <w:pPr>
        <w:adjustRightInd w:val="0"/>
        <w:snapToGrid w:val="0"/>
        <w:spacing w:line="580" w:lineRule="exact"/>
        <w:rPr>
          <w:rFonts w:ascii="仿宋_GB2312" w:eastAsia="仿宋" w:hAnsi="仿宋_GB2312" w:cs="仿宋_GB2312"/>
          <w:sz w:val="32"/>
          <w:szCs w:val="32"/>
          <w:lang w:val="zh-CN"/>
        </w:rPr>
      </w:pPr>
    </w:p>
    <w:p w:rsidR="00726DC0" w:rsidRDefault="00722553">
      <w:pPr>
        <w:adjustRightInd w:val="0"/>
        <w:snapToGrid w:val="0"/>
        <w:spacing w:line="580" w:lineRule="exact"/>
        <w:rPr>
          <w:rFonts w:ascii="仿宋_GB2312" w:eastAsia="仿宋" w:hAnsi="仿宋_GB2312" w:cs="仿宋_GB2312"/>
          <w:sz w:val="32"/>
          <w:szCs w:val="32"/>
        </w:rPr>
      </w:pPr>
      <w:r>
        <w:rPr>
          <w:noProof/>
        </w:rPr>
        <w:lastRenderedPageBreak/>
        <w:drawing>
          <wp:anchor distT="0" distB="0" distL="114300" distR="114300" simplePos="0" relativeHeight="251672576" behindDoc="0" locked="0" layoutInCell="1" allowOverlap="1">
            <wp:simplePos x="0" y="0"/>
            <wp:positionH relativeFrom="column">
              <wp:posOffset>0</wp:posOffset>
            </wp:positionH>
            <wp:positionV relativeFrom="paragraph">
              <wp:posOffset>60960</wp:posOffset>
            </wp:positionV>
            <wp:extent cx="5615940" cy="6427470"/>
            <wp:effectExtent l="0" t="0" r="381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615940" cy="6427492"/>
                    </a:xfrm>
                    <a:prstGeom prst="rect">
                      <a:avLst/>
                    </a:prstGeom>
                    <a:noFill/>
                    <a:ln>
                      <a:noFill/>
                    </a:ln>
                  </pic:spPr>
                </pic:pic>
              </a:graphicData>
            </a:graphic>
          </wp:anchor>
        </w:drawing>
      </w:r>
    </w:p>
    <w:p w:rsidR="00726DC0" w:rsidRDefault="00722553">
      <w:pPr>
        <w:adjustRightInd w:val="0"/>
        <w:snapToGrid w:val="0"/>
        <w:spacing w:line="580" w:lineRule="exact"/>
        <w:ind w:firstLineChars="200" w:firstLine="640"/>
        <w:rPr>
          <w:rFonts w:ascii="仿宋_GB2312" w:eastAsia="仿宋" w:hAnsi="仿宋_GB2312" w:cs="仿宋_GB2312"/>
          <w:sz w:val="32"/>
          <w:szCs w:val="32"/>
          <w:lang w:val="zh-CN"/>
        </w:rPr>
      </w:pPr>
      <w:r>
        <w:rPr>
          <w:rFonts w:ascii="仿宋_GB2312" w:eastAsia="仿宋" w:hAnsi="仿宋_GB2312" w:cs="仿宋_GB2312" w:hint="eastAsia"/>
          <w:sz w:val="32"/>
          <w:szCs w:val="32"/>
          <w:lang w:val="zh-CN"/>
        </w:rPr>
        <w:t>（</w:t>
      </w:r>
      <w:r>
        <w:rPr>
          <w:rFonts w:ascii="仿宋_GB2312" w:eastAsia="仿宋" w:hAnsi="仿宋_GB2312" w:cs="仿宋_GB2312" w:hint="eastAsia"/>
          <w:sz w:val="32"/>
          <w:szCs w:val="32"/>
        </w:rPr>
        <w:t>2</w:t>
      </w:r>
      <w:r>
        <w:rPr>
          <w:rFonts w:ascii="仿宋_GB2312" w:eastAsia="仿宋" w:hAnsi="仿宋_GB2312" w:cs="仿宋_GB2312" w:hint="eastAsia"/>
          <w:sz w:val="32"/>
          <w:szCs w:val="32"/>
          <w:lang w:val="zh-CN"/>
        </w:rPr>
        <w:t>）公共卫生服务和支农支边项目自评综述：根据年初设定的绩效目标，设备款项目绩效自评得分为</w:t>
      </w:r>
      <w:r>
        <w:rPr>
          <w:rFonts w:ascii="仿宋_GB2312" w:eastAsia="仿宋" w:hAnsi="仿宋_GB2312" w:cs="仿宋_GB2312" w:hint="eastAsia"/>
          <w:sz w:val="32"/>
          <w:szCs w:val="32"/>
        </w:rPr>
        <w:t>100</w:t>
      </w:r>
      <w:r>
        <w:rPr>
          <w:rFonts w:ascii="仿宋_GB2312" w:eastAsia="仿宋" w:hAnsi="仿宋_GB2312" w:cs="仿宋_GB2312" w:hint="eastAsia"/>
          <w:sz w:val="32"/>
          <w:szCs w:val="32"/>
          <w:lang w:val="zh-CN"/>
        </w:rPr>
        <w:t>分（绩效自评表附后）。全年预算数为</w:t>
      </w:r>
      <w:r>
        <w:rPr>
          <w:rFonts w:ascii="仿宋_GB2312" w:eastAsia="仿宋" w:hAnsi="仿宋_GB2312" w:cs="仿宋_GB2312" w:hint="eastAsia"/>
          <w:sz w:val="32"/>
          <w:szCs w:val="32"/>
        </w:rPr>
        <w:t>85</w:t>
      </w:r>
      <w:r>
        <w:rPr>
          <w:rFonts w:ascii="仿宋_GB2312" w:eastAsia="仿宋" w:hAnsi="仿宋_GB2312" w:cs="仿宋_GB2312" w:hint="eastAsia"/>
          <w:sz w:val="32"/>
          <w:szCs w:val="32"/>
          <w:lang w:val="zh-CN"/>
        </w:rPr>
        <w:t>万元，执行数为</w:t>
      </w:r>
      <w:r>
        <w:rPr>
          <w:rFonts w:ascii="仿宋_GB2312" w:eastAsia="仿宋" w:hAnsi="仿宋_GB2312" w:cs="仿宋_GB2312" w:hint="eastAsia"/>
          <w:sz w:val="32"/>
          <w:szCs w:val="32"/>
        </w:rPr>
        <w:t>85</w:t>
      </w:r>
      <w:r>
        <w:rPr>
          <w:rFonts w:ascii="仿宋_GB2312" w:eastAsia="仿宋" w:hAnsi="仿宋_GB2312" w:cs="仿宋_GB2312" w:hint="eastAsia"/>
          <w:sz w:val="32"/>
          <w:szCs w:val="32"/>
          <w:lang w:val="zh-CN"/>
        </w:rPr>
        <w:t>万元，完成预算的</w:t>
      </w:r>
      <w:r>
        <w:rPr>
          <w:rFonts w:ascii="仿宋_GB2312" w:eastAsia="仿宋" w:hAnsi="仿宋_GB2312" w:cs="仿宋_GB2312" w:hint="eastAsia"/>
          <w:sz w:val="32"/>
          <w:szCs w:val="32"/>
        </w:rPr>
        <w:t>100%</w:t>
      </w:r>
      <w:r>
        <w:rPr>
          <w:rFonts w:ascii="仿宋_GB2312" w:eastAsia="仿宋" w:hAnsi="仿宋_GB2312" w:cs="仿宋_GB2312" w:hint="eastAsia"/>
          <w:sz w:val="32"/>
          <w:szCs w:val="32"/>
          <w:lang w:val="zh-CN"/>
        </w:rPr>
        <w:t>。项目绩效目标完成情况：一是用于</w:t>
      </w:r>
      <w:r>
        <w:rPr>
          <w:rFonts w:ascii="仿宋_GB2312" w:eastAsia="仿宋" w:hAnsi="仿宋_GB2312" w:cs="仿宋_GB2312" w:hint="eastAsia"/>
          <w:sz w:val="32"/>
          <w:szCs w:val="32"/>
        </w:rPr>
        <w:t>妇幼保健工作，疾病预防控制和妇幼保健机构能力建设，加强农村卫生工作，组织人员对县级医院对口支援建设</w:t>
      </w:r>
      <w:r>
        <w:rPr>
          <w:rFonts w:ascii="仿宋_GB2312" w:eastAsia="仿宋" w:hAnsi="仿宋_GB2312" w:cs="仿宋_GB2312" w:hint="eastAsia"/>
          <w:sz w:val="32"/>
          <w:szCs w:val="32"/>
          <w:lang w:val="zh-CN"/>
        </w:rPr>
        <w:t>；二是</w:t>
      </w:r>
      <w:r>
        <w:rPr>
          <w:rFonts w:ascii="仿宋_GB2312" w:eastAsia="仿宋" w:hAnsi="仿宋_GB2312" w:cs="仿宋_GB2312" w:hint="eastAsia"/>
          <w:sz w:val="32"/>
          <w:szCs w:val="32"/>
        </w:rPr>
        <w:t>对新疆西藏偏远地区派驻医务</w:t>
      </w:r>
      <w:r>
        <w:rPr>
          <w:noProof/>
        </w:rPr>
        <w:lastRenderedPageBreak/>
        <w:drawing>
          <wp:anchor distT="0" distB="0" distL="114300" distR="114300" simplePos="0" relativeHeight="251658240" behindDoc="0" locked="0" layoutInCell="1" allowOverlap="1">
            <wp:simplePos x="0" y="0"/>
            <wp:positionH relativeFrom="column">
              <wp:posOffset>37465</wp:posOffset>
            </wp:positionH>
            <wp:positionV relativeFrom="paragraph">
              <wp:posOffset>537210</wp:posOffset>
            </wp:positionV>
            <wp:extent cx="5615940" cy="7050405"/>
            <wp:effectExtent l="0" t="0" r="3810" b="0"/>
            <wp:wrapTopAndBottom/>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615940" cy="7050140"/>
                    </a:xfrm>
                    <a:prstGeom prst="rect">
                      <a:avLst/>
                    </a:prstGeom>
                    <a:noFill/>
                    <a:ln>
                      <a:noFill/>
                    </a:ln>
                  </pic:spPr>
                </pic:pic>
              </a:graphicData>
            </a:graphic>
          </wp:anchor>
        </w:drawing>
      </w:r>
      <w:r>
        <w:rPr>
          <w:rFonts w:ascii="仿宋_GB2312" w:eastAsia="仿宋" w:hAnsi="仿宋_GB2312" w:cs="仿宋_GB2312" w:hint="eastAsia"/>
          <w:sz w:val="32"/>
          <w:szCs w:val="32"/>
        </w:rPr>
        <w:t>人员进行技术指导和医疗管理</w:t>
      </w:r>
      <w:r>
        <w:rPr>
          <w:rFonts w:ascii="仿宋_GB2312" w:eastAsia="仿宋" w:hAnsi="仿宋_GB2312" w:cs="仿宋_GB2312" w:hint="eastAsia"/>
          <w:sz w:val="32"/>
          <w:szCs w:val="32"/>
          <w:lang w:val="zh-CN"/>
        </w:rPr>
        <w:t>。</w:t>
      </w:r>
    </w:p>
    <w:p w:rsidR="00726DC0" w:rsidRDefault="00726DC0">
      <w:pPr>
        <w:adjustRightInd w:val="0"/>
        <w:snapToGrid w:val="0"/>
        <w:spacing w:line="580" w:lineRule="exact"/>
        <w:rPr>
          <w:rFonts w:ascii="仿宋_GB2312" w:eastAsia="仿宋" w:hAnsi="仿宋_GB2312" w:cs="仿宋_GB2312"/>
          <w:sz w:val="32"/>
          <w:szCs w:val="32"/>
          <w:lang w:val="zh-CN"/>
        </w:rPr>
      </w:pPr>
    </w:p>
    <w:p w:rsidR="00726DC0" w:rsidRDefault="00726DC0">
      <w:pPr>
        <w:adjustRightInd w:val="0"/>
        <w:snapToGrid w:val="0"/>
        <w:spacing w:line="580" w:lineRule="exact"/>
        <w:rPr>
          <w:rFonts w:ascii="仿宋_GB2312" w:eastAsia="仿宋" w:hAnsi="仿宋_GB2312" w:cs="仿宋_GB2312"/>
          <w:sz w:val="32"/>
          <w:szCs w:val="32"/>
          <w:lang w:val="zh-CN"/>
        </w:rPr>
      </w:pPr>
    </w:p>
    <w:p w:rsidR="00726DC0" w:rsidRDefault="00722553">
      <w:pPr>
        <w:adjustRightInd w:val="0"/>
        <w:snapToGrid w:val="0"/>
        <w:spacing w:line="580" w:lineRule="exact"/>
        <w:ind w:leftChars="200" w:left="420" w:firstLineChars="100" w:firstLine="321"/>
        <w:rPr>
          <w:rFonts w:ascii="仿宋_GB2312" w:eastAsia="仿宋" w:hAnsi="仿宋_GB2312" w:cs="仿宋_GB2312"/>
          <w:b/>
          <w:bCs/>
          <w:sz w:val="32"/>
          <w:szCs w:val="32"/>
        </w:rPr>
      </w:pPr>
      <w:r>
        <w:rPr>
          <w:rFonts w:ascii="仿宋_GB2312" w:eastAsia="仿宋" w:hAnsi="仿宋_GB2312" w:cs="仿宋_GB2312" w:hint="eastAsia"/>
          <w:b/>
          <w:bCs/>
          <w:sz w:val="32"/>
          <w:szCs w:val="32"/>
        </w:rPr>
        <w:t>（三）部门评价项目绩效评价结果</w:t>
      </w:r>
    </w:p>
    <w:p w:rsidR="00726DC0" w:rsidRDefault="00722553">
      <w:pPr>
        <w:adjustRightInd w:val="0"/>
        <w:snapToGrid w:val="0"/>
        <w:spacing w:line="580" w:lineRule="exact"/>
        <w:ind w:leftChars="200" w:left="420" w:firstLineChars="100" w:firstLine="321"/>
        <w:rPr>
          <w:rFonts w:ascii="仿宋_GB2312" w:eastAsia="仿宋" w:hAnsi="仿宋_GB2312" w:cs="仿宋_GB2312"/>
          <w:sz w:val="32"/>
          <w:szCs w:val="32"/>
        </w:rPr>
      </w:pPr>
      <w:r>
        <w:rPr>
          <w:rFonts w:ascii="仿宋_GB2312" w:eastAsia="仿宋" w:hAnsi="仿宋_GB2312" w:cs="仿宋_GB2312" w:hint="eastAsia"/>
          <w:b/>
          <w:bCs/>
          <w:sz w:val="32"/>
          <w:szCs w:val="32"/>
        </w:rPr>
        <w:t>无</w:t>
      </w:r>
      <w:r>
        <w:rPr>
          <w:rFonts w:ascii="仿宋_GB2312" w:eastAsia="仿宋" w:hAnsi="仿宋_GB2312" w:cs="仿宋_GB2312"/>
          <w:b/>
          <w:bCs/>
          <w:sz w:val="32"/>
          <w:szCs w:val="32"/>
        </w:rPr>
        <w:t>。</w:t>
      </w:r>
    </w:p>
    <w:p w:rsidR="00726DC0" w:rsidRDefault="00722553">
      <w:pPr>
        <w:adjustRightInd w:val="0"/>
        <w:snapToGrid w:val="0"/>
        <w:spacing w:line="580" w:lineRule="exact"/>
        <w:ind w:leftChars="200" w:left="420" w:firstLineChars="100" w:firstLine="320"/>
        <w:rPr>
          <w:rFonts w:ascii="仿宋_GB2312" w:eastAsia="仿宋" w:hAnsi="仿宋_GB2312" w:cs="仿宋_GB2312"/>
          <w:sz w:val="32"/>
          <w:szCs w:val="32"/>
        </w:rPr>
      </w:pPr>
      <w:r>
        <w:rPr>
          <w:rFonts w:ascii="黑体" w:eastAsia="黑体" w:cs="Times New Roman" w:hint="eastAsia"/>
          <w:sz w:val="32"/>
          <w:szCs w:val="32"/>
        </w:rPr>
        <w:lastRenderedPageBreak/>
        <w:t>七、机关运行经费情况</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性质为非行政单位和参照公务员管理事业单位，故无机关运行经费。</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highlight w:val="yellow"/>
        </w:rPr>
      </w:pPr>
      <w:r>
        <w:rPr>
          <w:rFonts w:ascii="黑体" w:eastAsia="黑体" w:cs="Times New Roman" w:hint="eastAsia"/>
          <w:sz w:val="32"/>
          <w:szCs w:val="32"/>
        </w:rPr>
        <w:t>八、政府采购情况</w:t>
      </w:r>
    </w:p>
    <w:p w:rsidR="00726DC0" w:rsidRDefault="00722553">
      <w:pPr>
        <w:snapToGrid w:val="0"/>
        <w:spacing w:line="580" w:lineRule="exact"/>
        <w:ind w:firstLineChars="200" w:firstLine="640"/>
        <w:jc w:val="left"/>
        <w:rPr>
          <w:rFonts w:ascii="仿宋_GB2312" w:eastAsia="仿宋" w:hAnsi="Times New Roman" w:cs="DengXian-Regular"/>
          <w:sz w:val="32"/>
          <w:szCs w:val="32"/>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年度政府采购支出总额</w:t>
      </w:r>
      <w:r>
        <w:rPr>
          <w:rFonts w:ascii="仿宋_GB2312" w:eastAsia="仿宋" w:hAnsi="Times New Roman" w:cs="DengXian-Regular"/>
          <w:sz w:val="32"/>
          <w:szCs w:val="32"/>
        </w:rPr>
        <w:t>3478.51</w:t>
      </w:r>
      <w:r>
        <w:rPr>
          <w:rFonts w:ascii="仿宋_GB2312" w:eastAsia="仿宋" w:hAnsi="Times New Roman" w:cs="DengXian-Regular" w:hint="eastAsia"/>
          <w:sz w:val="32"/>
          <w:szCs w:val="32"/>
        </w:rPr>
        <w:t>万元，从采购类型来看，</w:t>
      </w:r>
      <w:r>
        <w:rPr>
          <w:rFonts w:ascii="仿宋_GB2312" w:eastAsia="仿宋" w:hAnsi="仿宋_GB2312" w:cs="仿宋_GB2312"/>
          <w:color w:val="000000"/>
          <w:kern w:val="0"/>
          <w:sz w:val="32"/>
          <w:szCs w:val="32"/>
        </w:rPr>
        <w:t>政府采购货物支出</w:t>
      </w:r>
      <w:r>
        <w:rPr>
          <w:rFonts w:ascii="仿宋_GB2312" w:eastAsia="仿宋" w:hAnsi="仿宋_GB2312" w:cs="仿宋_GB2312"/>
          <w:color w:val="000000"/>
          <w:kern w:val="0"/>
          <w:sz w:val="32"/>
          <w:szCs w:val="32"/>
        </w:rPr>
        <w:t>2849.54</w:t>
      </w:r>
      <w:r>
        <w:rPr>
          <w:rFonts w:ascii="仿宋_GB2312" w:eastAsia="仿宋" w:hAnsi="仿宋_GB2312" w:cs="仿宋_GB2312"/>
          <w:color w:val="000000"/>
          <w:kern w:val="0"/>
          <w:sz w:val="32"/>
          <w:szCs w:val="32"/>
        </w:rPr>
        <w:t>万元、政府采购工程支出</w:t>
      </w:r>
      <w:r>
        <w:rPr>
          <w:rFonts w:ascii="仿宋_GB2312" w:eastAsia="仿宋" w:hAnsi="仿宋_GB2312" w:cs="仿宋_GB2312"/>
          <w:color w:val="000000"/>
          <w:kern w:val="0"/>
          <w:sz w:val="32"/>
          <w:szCs w:val="32"/>
        </w:rPr>
        <w:t>0.00</w:t>
      </w:r>
      <w:r>
        <w:rPr>
          <w:rFonts w:ascii="仿宋_GB2312" w:eastAsia="仿宋" w:hAnsi="仿宋_GB2312" w:cs="仿宋_GB2312"/>
          <w:color w:val="000000"/>
          <w:kern w:val="0"/>
          <w:sz w:val="32"/>
          <w:szCs w:val="32"/>
        </w:rPr>
        <w:t>万元、政府采购服务支出</w:t>
      </w:r>
      <w:r>
        <w:rPr>
          <w:rFonts w:ascii="仿宋_GB2312" w:eastAsia="仿宋" w:hAnsi="仿宋_GB2312" w:cs="仿宋_GB2312"/>
          <w:color w:val="000000"/>
          <w:kern w:val="0"/>
          <w:sz w:val="32"/>
          <w:szCs w:val="32"/>
        </w:rPr>
        <w:t>628.97</w:t>
      </w:r>
      <w:r>
        <w:rPr>
          <w:rFonts w:ascii="仿宋_GB2312" w:eastAsia="仿宋" w:hAnsi="仿宋_GB2312" w:cs="仿宋_GB2312"/>
          <w:color w:val="000000"/>
          <w:kern w:val="0"/>
          <w:sz w:val="32"/>
          <w:szCs w:val="32"/>
        </w:rPr>
        <w:t>万元。授予中小企业合同金</w:t>
      </w:r>
      <w:r>
        <w:rPr>
          <w:rFonts w:ascii="仿宋_GB2312" w:eastAsia="仿宋" w:hAnsi="仿宋_GB2312" w:cs="仿宋_GB2312" w:hint="eastAsia"/>
          <w:color w:val="000000"/>
          <w:kern w:val="0"/>
          <w:sz w:val="32"/>
          <w:szCs w:val="32"/>
        </w:rPr>
        <w:t>额</w:t>
      </w:r>
      <w:r>
        <w:rPr>
          <w:rFonts w:ascii="仿宋_GB2312" w:eastAsia="仿宋" w:hAnsi="仿宋_GB2312" w:cs="仿宋_GB2312"/>
          <w:color w:val="000000"/>
          <w:kern w:val="0"/>
          <w:sz w:val="32"/>
          <w:szCs w:val="32"/>
        </w:rPr>
        <w:t>3478.51</w:t>
      </w:r>
      <w:r>
        <w:rPr>
          <w:rFonts w:ascii="仿宋_GB2312" w:eastAsia="仿宋" w:hAnsi="仿宋_GB2312" w:cs="仿宋_GB2312"/>
          <w:color w:val="000000"/>
          <w:kern w:val="0"/>
          <w:sz w:val="32"/>
          <w:szCs w:val="32"/>
        </w:rPr>
        <w:t>万元，占政府采购支出总额的</w:t>
      </w:r>
      <w:r>
        <w:rPr>
          <w:rFonts w:ascii="仿宋_GB2312" w:eastAsia="仿宋" w:hAnsi="仿宋_GB2312" w:cs="仿宋_GB2312"/>
          <w:color w:val="000000"/>
          <w:kern w:val="0"/>
          <w:sz w:val="32"/>
          <w:szCs w:val="32"/>
        </w:rPr>
        <w:t>100.0</w:t>
      </w:r>
      <w:r>
        <w:rPr>
          <w:rFonts w:ascii="仿宋_GB2312" w:eastAsia="仿宋" w:hAnsi="仿宋_GB2312" w:cs="仿宋_GB2312" w:hint="eastAsia"/>
          <w:color w:val="000000"/>
          <w:kern w:val="0"/>
          <w:sz w:val="32"/>
          <w:szCs w:val="32"/>
        </w:rPr>
        <w:t>%</w:t>
      </w:r>
      <w:r>
        <w:rPr>
          <w:rFonts w:ascii="仿宋_GB2312" w:eastAsia="仿宋" w:hAnsi="仿宋_GB2312" w:cs="仿宋_GB2312" w:hint="eastAsia"/>
          <w:color w:val="000000"/>
          <w:kern w:val="0"/>
          <w:sz w:val="32"/>
          <w:szCs w:val="32"/>
        </w:rPr>
        <w:t>，</w:t>
      </w:r>
      <w:r>
        <w:rPr>
          <w:rFonts w:ascii="仿宋_GB2312" w:eastAsia="仿宋" w:hAnsi="仿宋_GB2312" w:cs="仿宋_GB2312"/>
          <w:color w:val="000000"/>
          <w:kern w:val="0"/>
          <w:sz w:val="32"/>
          <w:szCs w:val="32"/>
        </w:rPr>
        <w:t>其中授予小微企业合同金额</w:t>
      </w:r>
      <w:r>
        <w:rPr>
          <w:rFonts w:ascii="仿宋_GB2312" w:eastAsia="仿宋" w:hAnsi="仿宋_GB2312" w:cs="仿宋_GB2312"/>
          <w:color w:val="000000"/>
          <w:kern w:val="0"/>
          <w:sz w:val="32"/>
          <w:szCs w:val="32"/>
        </w:rPr>
        <w:t>232.00</w:t>
      </w:r>
      <w:r>
        <w:rPr>
          <w:rFonts w:ascii="仿宋_GB2312" w:eastAsia="仿宋" w:hAnsi="仿宋_GB2312" w:cs="仿宋_GB2312"/>
          <w:color w:val="000000"/>
          <w:kern w:val="0"/>
          <w:sz w:val="32"/>
          <w:szCs w:val="32"/>
        </w:rPr>
        <w:t>万元，占政府采购支出总额的</w:t>
      </w:r>
      <w:r>
        <w:rPr>
          <w:rFonts w:ascii="仿宋_GB2312" w:eastAsia="仿宋" w:hAnsi="仿宋_GB2312" w:cs="仿宋_GB2312"/>
          <w:color w:val="000000"/>
          <w:kern w:val="0"/>
          <w:sz w:val="32"/>
          <w:szCs w:val="32"/>
        </w:rPr>
        <w:t>6.7%</w:t>
      </w:r>
      <w:r>
        <w:rPr>
          <w:rFonts w:ascii="仿宋_GB2312" w:eastAsia="仿宋" w:hAnsi="仿宋_GB2312" w:cs="仿宋_GB2312"/>
          <w:color w:val="000000"/>
          <w:kern w:val="0"/>
          <w:sz w:val="32"/>
          <w:szCs w:val="32"/>
        </w:rPr>
        <w:t>。</w:t>
      </w:r>
    </w:p>
    <w:p w:rsidR="00726DC0" w:rsidRDefault="00722553">
      <w:pPr>
        <w:snapToGrid w:val="0"/>
        <w:spacing w:line="580" w:lineRule="exact"/>
        <w:ind w:firstLineChars="200" w:firstLine="640"/>
        <w:jc w:val="left"/>
        <w:rPr>
          <w:rFonts w:ascii="仿宋_GB2312" w:eastAsia="仿宋" w:hAnsi="Times New Roman" w:cs="DengXian-Regular"/>
          <w:sz w:val="32"/>
          <w:szCs w:val="32"/>
          <w:highlight w:val="yellow"/>
        </w:rPr>
      </w:pPr>
      <w:r>
        <w:rPr>
          <w:rFonts w:ascii="黑体" w:eastAsia="黑体" w:cs="Times New Roman" w:hint="eastAsia"/>
          <w:sz w:val="32"/>
          <w:szCs w:val="32"/>
        </w:rPr>
        <w:t>九、国有资产占用情况</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截至</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w:t>
      </w:r>
      <w:r>
        <w:rPr>
          <w:rFonts w:ascii="仿宋_GB2312" w:eastAsia="仿宋" w:hAnsi="Times New Roman" w:cs="DengXian-Regular" w:hint="eastAsia"/>
          <w:sz w:val="32"/>
          <w:szCs w:val="32"/>
        </w:rPr>
        <w:t>12</w:t>
      </w:r>
      <w:r>
        <w:rPr>
          <w:rFonts w:ascii="仿宋_GB2312" w:eastAsia="仿宋" w:hAnsi="Times New Roman" w:cs="DengXian-Regular" w:hint="eastAsia"/>
          <w:sz w:val="32"/>
          <w:szCs w:val="32"/>
        </w:rPr>
        <w:t>月</w:t>
      </w:r>
      <w:r>
        <w:rPr>
          <w:rFonts w:ascii="仿宋_GB2312" w:eastAsia="仿宋" w:hAnsi="Times New Roman" w:cs="DengXian-Regular" w:hint="eastAsia"/>
          <w:sz w:val="32"/>
          <w:szCs w:val="32"/>
        </w:rPr>
        <w:t>31</w:t>
      </w:r>
      <w:r>
        <w:rPr>
          <w:rFonts w:ascii="仿宋_GB2312" w:eastAsia="仿宋" w:hAnsi="Times New Roman" w:cs="DengXian-Regular" w:hint="eastAsia"/>
          <w:sz w:val="32"/>
          <w:szCs w:val="32"/>
        </w:rPr>
        <w:t>日，本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共有车辆</w:t>
      </w:r>
      <w:r>
        <w:rPr>
          <w:rFonts w:ascii="仿宋_GB2312" w:eastAsia="仿宋" w:hAnsi="Times New Roman" w:cs="DengXian-Regular"/>
          <w:sz w:val="32"/>
          <w:szCs w:val="32"/>
        </w:rPr>
        <w:t>6</w:t>
      </w:r>
      <w:r>
        <w:rPr>
          <w:rFonts w:ascii="仿宋_GB2312" w:eastAsia="仿宋" w:hAnsi="Times New Roman" w:cs="DengXian-Regular" w:hint="eastAsia"/>
          <w:sz w:val="32"/>
          <w:szCs w:val="32"/>
        </w:rPr>
        <w:t>辆，较上年</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。其中，副部（省）级及以上领导用车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辆，主要领导干部用车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辆，机要通信用车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辆，应急保障用车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辆，执法执勤用车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辆，特种专业技术用车</w:t>
      </w:r>
      <w:r>
        <w:rPr>
          <w:rFonts w:ascii="仿宋_GB2312" w:eastAsia="仿宋" w:hAnsi="Times New Roman" w:cs="DengXian-Regular"/>
          <w:sz w:val="32"/>
          <w:szCs w:val="32"/>
        </w:rPr>
        <w:t>1</w:t>
      </w:r>
      <w:r>
        <w:rPr>
          <w:rFonts w:ascii="仿宋_GB2312" w:eastAsia="仿宋" w:hAnsi="Times New Roman" w:cs="DengXian-Regular" w:hint="eastAsia"/>
          <w:sz w:val="32"/>
          <w:szCs w:val="32"/>
        </w:rPr>
        <w:t>辆，离退休干部用车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辆，其他用车</w:t>
      </w:r>
      <w:r>
        <w:rPr>
          <w:rFonts w:ascii="仿宋_GB2312" w:eastAsia="仿宋" w:hAnsi="Times New Roman" w:cs="DengXian-Regular"/>
          <w:sz w:val="32"/>
          <w:szCs w:val="32"/>
        </w:rPr>
        <w:t>5</w:t>
      </w:r>
      <w:r>
        <w:rPr>
          <w:rFonts w:ascii="仿宋_GB2312" w:eastAsia="仿宋" w:hAnsi="Times New Roman" w:cs="DengXian-Regular" w:hint="eastAsia"/>
          <w:sz w:val="32"/>
          <w:szCs w:val="32"/>
        </w:rPr>
        <w:t>辆。其他用车主要是救护车。</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单位价值</w:t>
      </w:r>
      <w:r>
        <w:rPr>
          <w:rFonts w:ascii="仿宋_GB2312" w:eastAsia="仿宋" w:hAnsi="TimesNewRomanPSMT" w:cs="TimesNewRomanPSMT" w:hint="eastAsia"/>
          <w:sz w:val="32"/>
          <w:szCs w:val="32"/>
        </w:rPr>
        <w:t>50</w:t>
      </w:r>
      <w:r>
        <w:rPr>
          <w:rFonts w:ascii="仿宋_GB2312" w:eastAsia="仿宋" w:hAnsi="Times New Roman" w:cs="DengXian-Regular" w:hint="eastAsia"/>
          <w:sz w:val="32"/>
          <w:szCs w:val="32"/>
        </w:rPr>
        <w:t>万元以上通用设备</w:t>
      </w:r>
      <w:r>
        <w:rPr>
          <w:rFonts w:ascii="仿宋_GB2312" w:eastAsia="仿宋" w:hAnsi="Times New Roman" w:cs="DengXian-Regular"/>
          <w:sz w:val="32"/>
          <w:szCs w:val="32"/>
        </w:rPr>
        <w:t>4</w:t>
      </w:r>
      <w:r>
        <w:rPr>
          <w:rFonts w:ascii="仿宋_GB2312" w:eastAsia="仿宋" w:hAnsi="Times New Roman" w:cs="DengXian-Regular" w:hint="eastAsia"/>
          <w:sz w:val="32"/>
          <w:szCs w:val="32"/>
        </w:rPr>
        <w:t>台（套），较上年</w:t>
      </w:r>
      <w:r>
        <w:rPr>
          <w:rFonts w:ascii="仿宋_GB2312" w:eastAsia="仿宋" w:hAnsi="Times New Roman" w:cs="DengXian-Regular"/>
          <w:sz w:val="32"/>
          <w:szCs w:val="32"/>
        </w:rPr>
        <w:t>增加</w:t>
      </w:r>
      <w:r>
        <w:t xml:space="preserve"> </w:t>
      </w:r>
      <w:r>
        <w:rPr>
          <w:rFonts w:ascii="仿宋_GB2312" w:eastAsia="仿宋" w:hAnsi="Times New Roman" w:cs="DengXian-Regular"/>
          <w:sz w:val="32"/>
          <w:szCs w:val="32"/>
        </w:rPr>
        <w:t>1</w:t>
      </w:r>
      <w:r>
        <w:rPr>
          <w:rFonts w:ascii="仿宋_GB2312" w:eastAsia="仿宋" w:hAnsi="Times New Roman" w:cs="DengXian-Regular" w:hint="eastAsia"/>
          <w:sz w:val="32"/>
          <w:szCs w:val="32"/>
        </w:rPr>
        <w:t>套，主要是信息安全保障设备；单位价值</w:t>
      </w:r>
      <w:r>
        <w:rPr>
          <w:rFonts w:ascii="仿宋_GB2312" w:eastAsia="仿宋" w:hAnsi="TimesNewRomanPSMT" w:cs="TimesNewRomanPSMT" w:hint="eastAsia"/>
          <w:sz w:val="32"/>
          <w:szCs w:val="32"/>
        </w:rPr>
        <w:t>100</w:t>
      </w:r>
      <w:r>
        <w:rPr>
          <w:rFonts w:ascii="仿宋_GB2312" w:eastAsia="仿宋" w:hAnsi="Times New Roman" w:cs="DengXian-Regular" w:hint="eastAsia"/>
          <w:sz w:val="32"/>
          <w:szCs w:val="32"/>
        </w:rPr>
        <w:t>万元以上专用设备</w:t>
      </w:r>
      <w:r>
        <w:rPr>
          <w:rFonts w:ascii="仿宋_GB2312" w:eastAsia="仿宋" w:hAnsi="Times New Roman" w:cs="DengXian-Regular"/>
          <w:sz w:val="32"/>
          <w:szCs w:val="32"/>
        </w:rPr>
        <w:t>53</w:t>
      </w:r>
      <w:r>
        <w:rPr>
          <w:rFonts w:ascii="仿宋_GB2312" w:eastAsia="仿宋" w:hAnsi="Times New Roman" w:cs="DengXian-Regular" w:hint="eastAsia"/>
          <w:sz w:val="32"/>
          <w:szCs w:val="32"/>
        </w:rPr>
        <w:t>台（套）</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较上年</w:t>
      </w:r>
      <w:r>
        <w:rPr>
          <w:rFonts w:ascii="仿宋_GB2312" w:eastAsia="仿宋" w:hAnsi="Times New Roman" w:cs="DengXian-Regular"/>
          <w:sz w:val="32"/>
          <w:szCs w:val="32"/>
        </w:rPr>
        <w:t>增加</w:t>
      </w:r>
      <w:r>
        <w:t xml:space="preserve"> </w:t>
      </w:r>
      <w:r>
        <w:rPr>
          <w:rFonts w:ascii="仿宋_GB2312" w:eastAsia="仿宋" w:hAnsi="Times New Roman" w:cs="DengXian-Regular"/>
          <w:sz w:val="32"/>
          <w:szCs w:val="32"/>
        </w:rPr>
        <w:t>6</w:t>
      </w:r>
      <w:r>
        <w:rPr>
          <w:rFonts w:ascii="仿宋_GB2312" w:eastAsia="仿宋" w:hAnsi="Times New Roman" w:cs="DengXian-Regular" w:hint="eastAsia"/>
          <w:sz w:val="32"/>
          <w:szCs w:val="32"/>
        </w:rPr>
        <w:t>套，主要是超声设备等医疗设备。</w:t>
      </w:r>
    </w:p>
    <w:p w:rsidR="00726DC0" w:rsidRDefault="00722553">
      <w:pPr>
        <w:snapToGrid w:val="0"/>
        <w:spacing w:line="580" w:lineRule="exact"/>
        <w:ind w:firstLineChars="200" w:firstLine="640"/>
        <w:jc w:val="left"/>
        <w:rPr>
          <w:rFonts w:ascii="黑体" w:eastAsia="黑体" w:cs="Times New Roman"/>
          <w:sz w:val="32"/>
          <w:szCs w:val="32"/>
        </w:rPr>
      </w:pPr>
      <w:r>
        <w:rPr>
          <w:rFonts w:ascii="黑体" w:eastAsia="黑体" w:cs="Times New Roman" w:hint="eastAsia"/>
          <w:sz w:val="32"/>
          <w:szCs w:val="32"/>
        </w:rPr>
        <w:t>十、其他需要说明的情况</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1.</w:t>
      </w:r>
      <w:r>
        <w:rPr>
          <w:rFonts w:ascii="仿宋_GB2312" w:eastAsia="仿宋" w:hAnsi="Times New Roman" w:cs="DengXian-Regular" w:hint="eastAsia"/>
          <w:sz w:val="32"/>
          <w:szCs w:val="32"/>
        </w:rPr>
        <w:t>本单位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年度一般公共预算财政拨款“三公”经费无收</w:t>
      </w:r>
      <w:r>
        <w:rPr>
          <w:rFonts w:ascii="仿宋_GB2312" w:eastAsia="仿宋" w:hAnsi="Times New Roman" w:cs="DengXian-Regular"/>
          <w:sz w:val="32"/>
          <w:szCs w:val="32"/>
        </w:rPr>
        <w:t>支及结转结余情况，故公开</w:t>
      </w:r>
      <w:r>
        <w:rPr>
          <w:rFonts w:ascii="仿宋_GB2312" w:eastAsia="仿宋" w:hAnsi="Times New Roman" w:cs="DengXian-Regular"/>
          <w:sz w:val="32"/>
          <w:szCs w:val="32"/>
        </w:rPr>
        <w:t>07</w:t>
      </w:r>
      <w:r>
        <w:rPr>
          <w:rFonts w:ascii="仿宋_GB2312" w:eastAsia="仿宋" w:hAnsi="Times New Roman" w:cs="DengXian-Regular"/>
          <w:sz w:val="32"/>
          <w:szCs w:val="32"/>
        </w:rPr>
        <w:t>表以空表列示</w:t>
      </w:r>
      <w:r>
        <w:rPr>
          <w:rFonts w:ascii="仿宋_GB2312" w:eastAsia="仿宋" w:hAnsi="Times New Roman" w:cs="DengXian-Regular"/>
          <w:sz w:val="32"/>
          <w:szCs w:val="32"/>
        </w:rPr>
        <w:t>;</w:t>
      </w:r>
      <w:r>
        <w:rPr>
          <w:rFonts w:ascii="仿宋_GB2312" w:eastAsia="仿宋" w:hAnsi="Times New Roman" w:cs="DengXian-Regular"/>
          <w:sz w:val="32"/>
          <w:szCs w:val="32"/>
        </w:rPr>
        <w:t>政府性基金预算财政拨款无收支及结转结余情况</w:t>
      </w:r>
      <w:r>
        <w:rPr>
          <w:rFonts w:ascii="仿宋_GB2312" w:eastAsia="仿宋" w:hAnsi="Times New Roman" w:cs="DengXian-Regular"/>
          <w:sz w:val="32"/>
          <w:szCs w:val="32"/>
        </w:rPr>
        <w:t xml:space="preserve">, </w:t>
      </w:r>
      <w:r>
        <w:rPr>
          <w:rFonts w:ascii="仿宋_GB2312" w:eastAsia="仿宋" w:hAnsi="Times New Roman" w:cs="DengXian-Regular"/>
          <w:sz w:val="32"/>
          <w:szCs w:val="32"/>
        </w:rPr>
        <w:t>故公开</w:t>
      </w:r>
      <w:r>
        <w:rPr>
          <w:rFonts w:ascii="仿宋_GB2312" w:eastAsia="仿宋" w:hAnsi="Times New Roman" w:cs="DengXian-Regular"/>
          <w:sz w:val="32"/>
          <w:szCs w:val="32"/>
        </w:rPr>
        <w:t>08</w:t>
      </w:r>
      <w:r>
        <w:rPr>
          <w:rFonts w:ascii="仿宋_GB2312" w:eastAsia="仿宋" w:hAnsi="Times New Roman" w:cs="DengXian-Regular"/>
          <w:sz w:val="32"/>
          <w:szCs w:val="32"/>
        </w:rPr>
        <w:t>表以空表列示</w:t>
      </w:r>
      <w:r>
        <w:rPr>
          <w:rFonts w:ascii="仿宋_GB2312" w:eastAsia="仿宋" w:hAnsi="Times New Roman" w:cs="DengXian-Regular"/>
          <w:sz w:val="32"/>
          <w:szCs w:val="32"/>
        </w:rPr>
        <w:t xml:space="preserve">; </w:t>
      </w:r>
      <w:r>
        <w:rPr>
          <w:rFonts w:ascii="仿宋_GB2312" w:eastAsia="仿宋" w:hAnsi="Times New Roman" w:cs="DengXian-Regular"/>
          <w:sz w:val="32"/>
          <w:szCs w:val="32"/>
        </w:rPr>
        <w:t>国有资本经营预算经费无收支及结转结余情况</w:t>
      </w:r>
      <w:r>
        <w:rPr>
          <w:rFonts w:ascii="仿宋_GB2312" w:eastAsia="仿宋" w:hAnsi="Times New Roman" w:cs="DengXian-Regular"/>
          <w:sz w:val="32"/>
          <w:szCs w:val="32"/>
        </w:rPr>
        <w:t xml:space="preserve">, </w:t>
      </w:r>
      <w:r>
        <w:rPr>
          <w:rFonts w:ascii="仿宋_GB2312" w:eastAsia="仿宋" w:hAnsi="Times New Roman" w:cs="DengXian-Regular"/>
          <w:sz w:val="32"/>
          <w:szCs w:val="32"/>
        </w:rPr>
        <w:t>故公开</w:t>
      </w:r>
      <w:r>
        <w:rPr>
          <w:rFonts w:ascii="仿宋_GB2312" w:eastAsia="仿宋" w:hAnsi="Times New Roman" w:cs="DengXian-Regular"/>
          <w:sz w:val="32"/>
          <w:szCs w:val="32"/>
        </w:rPr>
        <w:t>09</w:t>
      </w:r>
      <w:r>
        <w:rPr>
          <w:rFonts w:ascii="仿宋_GB2312" w:eastAsia="仿宋" w:hAnsi="Times New Roman" w:cs="DengXian-Regular"/>
          <w:sz w:val="32"/>
          <w:szCs w:val="32"/>
        </w:rPr>
        <w:t>表以空表列示。</w:t>
      </w:r>
    </w:p>
    <w:p w:rsidR="00726DC0" w:rsidRDefault="00722553">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sz w:val="32"/>
          <w:szCs w:val="32"/>
        </w:rPr>
        <w:lastRenderedPageBreak/>
        <w:t>2</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由于决算公开表格中金额数值应当保留两位小数，公开数据为四舍五入计算结果，个别数据合计项与分项之和存在小数点后差额，特此说明。</w:t>
      </w:r>
    </w:p>
    <w:p w:rsidR="00726DC0" w:rsidRDefault="00726DC0">
      <w:pPr>
        <w:widowControl/>
        <w:spacing w:line="580" w:lineRule="exact"/>
        <w:ind w:firstLineChars="200" w:firstLine="883"/>
        <w:jc w:val="left"/>
        <w:rPr>
          <w:rFonts w:ascii="宋体" w:hAnsi="宋体" w:cs="MS-UIGothic,Bold"/>
          <w:b/>
          <w:bCs/>
          <w:kern w:val="0"/>
          <w:sz w:val="44"/>
          <w:szCs w:val="44"/>
        </w:rPr>
      </w:pPr>
    </w:p>
    <w:p w:rsidR="00726DC0" w:rsidRDefault="00726DC0">
      <w:pPr>
        <w:rPr>
          <w:rFonts w:ascii="仿宋_GB2312" w:eastAsia="仿宋" w:hAnsi="宋体" w:cs="ArialUnicodeMS"/>
          <w:sz w:val="32"/>
          <w:szCs w:val="32"/>
        </w:rPr>
      </w:pPr>
    </w:p>
    <w:p w:rsidR="00726DC0" w:rsidRDefault="00726DC0">
      <w:pPr>
        <w:rPr>
          <w:rFonts w:ascii="仿宋_GB2312" w:eastAsia="仿宋" w:hAnsi="宋体" w:cs="ArialUnicodeMS"/>
          <w:sz w:val="32"/>
          <w:szCs w:val="32"/>
        </w:rPr>
      </w:pPr>
    </w:p>
    <w:p w:rsidR="00726DC0" w:rsidRDefault="00726DC0">
      <w:pPr>
        <w:rPr>
          <w:rFonts w:ascii="仿宋_GB2312" w:eastAsia="仿宋" w:hAnsi="宋体" w:cs="ArialUnicodeMS"/>
          <w:sz w:val="32"/>
          <w:szCs w:val="32"/>
        </w:rPr>
      </w:pPr>
    </w:p>
    <w:p w:rsidR="00726DC0" w:rsidRDefault="00726DC0">
      <w:pPr>
        <w:rPr>
          <w:rFonts w:ascii="仿宋_GB2312" w:eastAsia="仿宋" w:hAnsi="宋体" w:cs="ArialUnicodeMS"/>
          <w:sz w:val="32"/>
          <w:szCs w:val="32"/>
        </w:rPr>
      </w:pPr>
    </w:p>
    <w:p w:rsidR="00726DC0" w:rsidRDefault="00726DC0">
      <w:pPr>
        <w:rPr>
          <w:rFonts w:ascii="仿宋_GB2312" w:eastAsia="仿宋" w:hAnsi="宋体" w:cs="ArialUnicodeMS"/>
          <w:sz w:val="32"/>
          <w:szCs w:val="32"/>
        </w:rPr>
      </w:pPr>
    </w:p>
    <w:p w:rsidR="00726DC0" w:rsidRDefault="00722553">
      <w:pPr>
        <w:widowControl/>
        <w:jc w:val="left"/>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rsidR="00726DC0" w:rsidRDefault="00726DC0">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726DC0" w:rsidRDefault="00726DC0">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726DC0" w:rsidRDefault="00726DC0">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726DC0" w:rsidRDefault="00726DC0">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726DC0" w:rsidRDefault="00726DC0">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726DC0" w:rsidRDefault="00726DC0">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726DC0" w:rsidRDefault="00722553">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仿宋_GB2312" w:eastAsia="仿宋_GB2312" w:hAnsi="宋体" w:cs="Times New Roman" w:hint="eastAsia"/>
          <w:noProof/>
          <w:color w:val="000000"/>
          <w:kern w:val="0"/>
          <w:sz w:val="32"/>
          <w:szCs w:val="32"/>
        </w:rPr>
        <w:drawing>
          <wp:anchor distT="0" distB="0" distL="0" distR="0" simplePos="0" relativeHeight="251653120"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9" cstate="print"/>
                    <a:srcRect/>
                    <a:stretch>
                      <a:fillRect/>
                    </a:stretch>
                  </pic:blipFill>
                  <pic:spPr>
                    <a:xfrm>
                      <a:off x="0" y="0"/>
                      <a:ext cx="640079" cy="640079"/>
                    </a:xfrm>
                    <a:prstGeom prst="rect">
                      <a:avLst/>
                    </a:prstGeom>
                  </pic:spPr>
                </pic:pic>
              </a:graphicData>
            </a:graphic>
          </wp:anchor>
        </w:drawing>
      </w:r>
    </w:p>
    <w:p w:rsidR="00726DC0" w:rsidRDefault="00722553">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第四部分 相关名词解释</w:t>
      </w:r>
    </w:p>
    <w:p w:rsidR="00726DC0" w:rsidRDefault="00722553">
      <w:pPr>
        <w:widowControl/>
        <w:jc w:val="left"/>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rsidR="00726DC0" w:rsidRDefault="00722553">
      <w:pPr>
        <w:widowControl/>
        <w:spacing w:line="560" w:lineRule="exact"/>
        <w:ind w:firstLineChars="200" w:firstLine="643"/>
        <w:jc w:val="center"/>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lastRenderedPageBreak/>
        <w:t>（一）财政拨款收入：</w:t>
      </w:r>
      <w:r>
        <w:rPr>
          <w:rFonts w:ascii="仿宋_GB2312" w:eastAsia="仿宋" w:hAnsi="宋体" w:cs="Times New Roman" w:hint="eastAsia"/>
          <w:color w:val="000000"/>
          <w:kern w:val="0"/>
          <w:sz w:val="32"/>
          <w:szCs w:val="32"/>
        </w:rPr>
        <w:t>本年度从本级财政部门取得的财政拨款，包括一般公共预算财政拨款和政府性基金预算财政拨款。</w:t>
      </w:r>
    </w:p>
    <w:p w:rsidR="00726DC0" w:rsidRDefault="00722553">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（二）事业收入：</w:t>
      </w:r>
      <w:r>
        <w:rPr>
          <w:rFonts w:ascii="仿宋_GB2312" w:eastAsia="仿宋" w:hAnsi="宋体" w:cs="Times New Roman" w:hint="eastAsia"/>
          <w:color w:val="000000"/>
          <w:kern w:val="0"/>
          <w:sz w:val="32"/>
          <w:szCs w:val="32"/>
        </w:rPr>
        <w:t>指事业单位开展专业业务活动及辅助活动所取得的收入。</w:t>
      </w:r>
    </w:p>
    <w:p w:rsidR="00726DC0" w:rsidRDefault="00722553">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（三）其他收入：</w:t>
      </w:r>
      <w:r>
        <w:rPr>
          <w:rFonts w:ascii="仿宋_GB2312" w:eastAsia="仿宋" w:hAnsi="宋体" w:cs="Times New Roman" w:hint="eastAsia"/>
          <w:color w:val="000000"/>
          <w:kern w:val="0"/>
          <w:sz w:val="32"/>
          <w:szCs w:val="32"/>
        </w:rPr>
        <w:t>指除上述“财政拨款收入”“事业收入”“经营收入”等以外的收入。</w:t>
      </w:r>
    </w:p>
    <w:p w:rsidR="00726DC0" w:rsidRDefault="00722553">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（四）用事业基金弥补收支差额：</w:t>
      </w:r>
      <w:r>
        <w:rPr>
          <w:rFonts w:ascii="仿宋_GB2312" w:eastAsia="仿宋"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726DC0" w:rsidRDefault="00722553">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（五）年初结转和结余：</w:t>
      </w:r>
      <w:r>
        <w:rPr>
          <w:rFonts w:ascii="仿宋_GB2312" w:eastAsia="仿宋" w:hAnsi="宋体" w:cs="Times New Roman" w:hint="eastAsia"/>
          <w:color w:val="000000"/>
          <w:kern w:val="0"/>
          <w:sz w:val="32"/>
          <w:szCs w:val="32"/>
        </w:rPr>
        <w:t>指以前年度尚未完成、结转到本年仍按原规定用途继续使用的资金，或项目已完成等产生的结余资金。</w:t>
      </w:r>
    </w:p>
    <w:p w:rsidR="00726DC0" w:rsidRDefault="00722553">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（六）结余分配：</w:t>
      </w:r>
      <w:r>
        <w:rPr>
          <w:rFonts w:ascii="仿宋_GB2312" w:eastAsia="仿宋" w:hAnsi="宋体" w:cs="Times New Roman" w:hint="eastAsia"/>
          <w:color w:val="000000"/>
          <w:kern w:val="0"/>
          <w:sz w:val="32"/>
          <w:szCs w:val="32"/>
        </w:rPr>
        <w:t>指事业单位按照事业单位会计制度的规定从非财政补助结余中分配的事业基金和职工福利基金等。</w:t>
      </w:r>
    </w:p>
    <w:p w:rsidR="00726DC0" w:rsidRDefault="00722553">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（七）年末结转和结余：</w:t>
      </w:r>
      <w:r>
        <w:rPr>
          <w:rFonts w:ascii="仿宋_GB2312" w:eastAsia="仿宋" w:hAnsi="宋体" w:cs="Times New Roman" w:hint="eastAsia"/>
          <w:color w:val="000000"/>
          <w:kern w:val="0"/>
          <w:sz w:val="32"/>
          <w:szCs w:val="32"/>
        </w:rPr>
        <w:t>指单位按有关规定结转到下年或以后年度继续使用的资金，或项目已完成等产生的结余资金。</w:t>
      </w:r>
    </w:p>
    <w:p w:rsidR="00726DC0" w:rsidRDefault="00722553">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（八）基本支出：</w:t>
      </w:r>
      <w:r>
        <w:rPr>
          <w:rFonts w:ascii="仿宋_GB2312" w:eastAsia="仿宋" w:hAnsi="宋体" w:cs="Times New Roman" w:hint="eastAsia"/>
          <w:color w:val="000000"/>
          <w:kern w:val="0"/>
          <w:sz w:val="32"/>
          <w:szCs w:val="32"/>
        </w:rPr>
        <w:t>填列单位为保障机构正常运转、完成日常工作任务而发生的各项支出。</w:t>
      </w:r>
    </w:p>
    <w:p w:rsidR="00726DC0" w:rsidRDefault="00722553">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（九）项目支出：</w:t>
      </w:r>
      <w:r>
        <w:rPr>
          <w:rFonts w:ascii="仿宋_GB2312" w:eastAsia="仿宋" w:hAnsi="宋体" w:cs="Times New Roman" w:hint="eastAsia"/>
          <w:color w:val="000000"/>
          <w:kern w:val="0"/>
          <w:sz w:val="32"/>
          <w:szCs w:val="32"/>
        </w:rPr>
        <w:t>填列单位为完成特定的行政工作任务或事业发展目标，在基本支出之外发生的各项支出</w:t>
      </w:r>
    </w:p>
    <w:p w:rsidR="00726DC0" w:rsidRDefault="00722553">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（十）基本建设支出：</w:t>
      </w:r>
      <w:r>
        <w:rPr>
          <w:rFonts w:ascii="仿宋_GB2312" w:eastAsia="仿宋" w:hAnsi="宋体" w:cs="Times New Roman" w:hint="eastAsia"/>
          <w:color w:val="000000"/>
          <w:kern w:val="0"/>
          <w:sz w:val="32"/>
          <w:szCs w:val="32"/>
        </w:rPr>
        <w:t>填列由本级发展与改革部门集中安排的用于购置固定资产、战略性和应急性储备、土地和无形资产，</w:t>
      </w:r>
      <w:r>
        <w:rPr>
          <w:rFonts w:ascii="仿宋_GB2312" w:eastAsia="仿宋" w:hAnsi="宋体" w:cs="Times New Roman" w:hint="eastAsia"/>
          <w:color w:val="000000"/>
          <w:kern w:val="0"/>
          <w:sz w:val="32"/>
          <w:szCs w:val="32"/>
        </w:rPr>
        <w:lastRenderedPageBreak/>
        <w:t>以及购建基础设施、大型修缮所发生的一般公共预算财政拨款支出，不包括政府性基金、财政专户管理资金以及各类拼盘自筹资金等。</w:t>
      </w:r>
    </w:p>
    <w:p w:rsidR="00726DC0" w:rsidRDefault="00722553">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（十一）其他资本性支出：</w:t>
      </w:r>
      <w:r>
        <w:rPr>
          <w:rFonts w:ascii="仿宋_GB2312" w:eastAsia="仿宋"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726DC0" w:rsidRDefault="00722553">
      <w:pPr>
        <w:snapToGrid w:val="0"/>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（十二）“三公”经费：</w:t>
      </w:r>
      <w:r>
        <w:rPr>
          <w:rFonts w:ascii="仿宋_GB2312" w:eastAsia="仿宋"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726DC0" w:rsidRDefault="00722553">
      <w:pPr>
        <w:snapToGrid w:val="0"/>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（十三）其他交通费用：</w:t>
      </w:r>
      <w:r>
        <w:rPr>
          <w:rFonts w:ascii="仿宋_GB2312" w:eastAsia="仿宋"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726DC0" w:rsidRDefault="00722553">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（十四）公务用车购置：</w:t>
      </w:r>
      <w:r>
        <w:rPr>
          <w:rFonts w:ascii="仿宋_GB2312" w:eastAsia="仿宋" w:hAnsi="宋体" w:cs="Times New Roman" w:hint="eastAsia"/>
          <w:color w:val="000000"/>
          <w:kern w:val="0"/>
          <w:sz w:val="32"/>
          <w:szCs w:val="32"/>
        </w:rPr>
        <w:t>填列单位公务用车车辆购置支出（含车辆购置税、牌照费）。</w:t>
      </w:r>
    </w:p>
    <w:p w:rsidR="00726DC0" w:rsidRDefault="00722553">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（十五）其他交通工具购置：</w:t>
      </w:r>
      <w:r>
        <w:rPr>
          <w:rFonts w:ascii="仿宋_GB2312" w:eastAsia="仿宋" w:hAnsi="宋体" w:cs="Times New Roman" w:hint="eastAsia"/>
          <w:color w:val="000000"/>
          <w:kern w:val="0"/>
          <w:sz w:val="32"/>
          <w:szCs w:val="32"/>
        </w:rPr>
        <w:t>填列单位除公务用车外的其他各类交通工具（如船舶、飞机等）购置支出（含车辆购置税、牌照费）。</w:t>
      </w:r>
    </w:p>
    <w:p w:rsidR="00726DC0" w:rsidRDefault="00722553">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（十六）机关运行经费：</w:t>
      </w:r>
      <w:r>
        <w:rPr>
          <w:rFonts w:ascii="仿宋_GB2312" w:eastAsia="仿宋" w:hAnsi="宋体" w:cs="Times New Roman" w:hint="eastAsia"/>
          <w:color w:val="000000"/>
          <w:kern w:val="0"/>
          <w:sz w:val="32"/>
          <w:szCs w:val="32"/>
        </w:rPr>
        <w:t>指为保障行政单位（包括参照公务员法管理的事业单位）运行用于购买货物和服务的各项资金，包</w:t>
      </w:r>
      <w:r>
        <w:rPr>
          <w:rFonts w:ascii="仿宋_GB2312" w:eastAsia="仿宋" w:hAnsi="宋体" w:cs="Times New Roman" w:hint="eastAsia"/>
          <w:color w:val="000000"/>
          <w:kern w:val="0"/>
          <w:sz w:val="32"/>
          <w:szCs w:val="32"/>
        </w:rPr>
        <w:lastRenderedPageBreak/>
        <w:t>括办公及印刷费、邮电费、差旅费、会议费、福利费、日常维修费、专用材料以及一般设备购置费、办公用房水电费、办公用房取暖费、办公用房物业管理费、公务用车运行维护费以及其他费用。</w:t>
      </w:r>
    </w:p>
    <w:p w:rsidR="00726DC0" w:rsidRDefault="00722553">
      <w:pPr>
        <w:tabs>
          <w:tab w:val="left" w:pos="235"/>
        </w:tabs>
        <w:spacing w:line="560" w:lineRule="exact"/>
        <w:ind w:firstLineChars="200" w:firstLine="643"/>
        <w:jc w:val="left"/>
      </w:pPr>
      <w:r>
        <w:rPr>
          <w:rFonts w:ascii="仿宋_GB2312" w:eastAsia="仿宋" w:hAnsi="宋体" w:cs="Times New Roman" w:hint="eastAsia"/>
          <w:b/>
          <w:bCs/>
          <w:color w:val="000000"/>
          <w:kern w:val="0"/>
          <w:sz w:val="32"/>
          <w:szCs w:val="32"/>
        </w:rPr>
        <w:t>（十七）经费形式</w:t>
      </w:r>
      <w:r>
        <w:rPr>
          <w:rFonts w:ascii="仿宋_GB2312" w:eastAsia="仿宋" w:hAnsi="宋体" w:cs="Times New Roman" w:hint="eastAsia"/>
          <w:b/>
          <w:bCs/>
          <w:color w:val="000000"/>
          <w:kern w:val="0"/>
          <w:sz w:val="32"/>
          <w:szCs w:val="32"/>
        </w:rPr>
        <w:t>:</w:t>
      </w:r>
      <w:r>
        <w:rPr>
          <w:rFonts w:ascii="仿宋_GB2312" w:eastAsia="仿宋" w:hAnsi="宋体" w:cs="Times New Roman" w:hint="eastAsia"/>
          <w:color w:val="000000"/>
          <w:kern w:val="0"/>
          <w:sz w:val="32"/>
          <w:szCs w:val="32"/>
        </w:rPr>
        <w:t>按照经费来源，可分为财政拨款、财政性资金基本保证、财政性资金定额或定项补助、财政性资金零补助四类。</w:t>
      </w:r>
    </w:p>
    <w:sectPr w:rsidR="00726DC0">
      <w:pgSz w:w="11906" w:h="16838"/>
      <w:pgMar w:top="1134" w:right="1531" w:bottom="1208" w:left="1531" w:header="851" w:footer="510"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463" w:rsidRDefault="00AA0463">
      <w:r>
        <w:separator/>
      </w:r>
    </w:p>
  </w:endnote>
  <w:endnote w:type="continuationSeparator" w:id="0">
    <w:p w:rsidR="00AA0463" w:rsidRDefault="00AA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思源黑体 CN Heavy">
    <w:altName w:val="黑体"/>
    <w:charset w:val="86"/>
    <w:family w:val="swiss"/>
    <w:pitch w:val="default"/>
    <w:sig w:usb0="00000000" w:usb1="00000000" w:usb2="00000016" w:usb3="00000000" w:csb0="00060107" w:csb1="00000000"/>
  </w:font>
  <w:font w:name="思源黑体 CN Bold">
    <w:altName w:val="黑体"/>
    <w:charset w:val="86"/>
    <w:family w:val="swiss"/>
    <w:pitch w:val="default"/>
    <w:sig w:usb0="00000000" w:usb1="00000000" w:usb2="00000016" w:usb3="00000000" w:csb0="00060107"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86"/>
    <w:family w:val="auto"/>
    <w:pitch w:val="default"/>
    <w:sig w:usb0="00000000" w:usb1="00000000" w:usb2="00000010" w:usb3="00000000" w:csb0="00040000" w:csb1="00000000"/>
  </w:font>
  <w:font w:name="MS-UIGothic,Bold">
    <w:altName w:val="Malgun Gothic"/>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099639"/>
    </w:sdtPr>
    <w:sdtEndPr/>
    <w:sdtContent>
      <w:p w:rsidR="00726DC0" w:rsidRDefault="00722553">
        <w:pPr>
          <w:pStyle w:val="a3"/>
          <w:jc w:val="center"/>
        </w:pPr>
        <w:r>
          <w:fldChar w:fldCharType="begin"/>
        </w:r>
        <w:r>
          <w:instrText>PAGE   \* MERGEFORMAT</w:instrText>
        </w:r>
        <w:r>
          <w:fldChar w:fldCharType="separate"/>
        </w:r>
        <w:r w:rsidR="00BD6DCA" w:rsidRPr="00BD6DCA">
          <w:rPr>
            <w:noProof/>
            <w:lang w:val="zh-CN"/>
          </w:rPr>
          <w:t>1</w:t>
        </w:r>
        <w:r>
          <w:fldChar w:fldCharType="end"/>
        </w:r>
      </w:p>
    </w:sdtContent>
  </w:sdt>
  <w:p w:rsidR="00726DC0" w:rsidRDefault="00726DC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610977"/>
    </w:sdtPr>
    <w:sdtEndPr>
      <w:rPr>
        <w:rFonts w:ascii="Batang" w:eastAsia="Batang" w:hAnsi="Batang"/>
        <w:sz w:val="21"/>
        <w:szCs w:val="21"/>
      </w:rPr>
    </w:sdtEndPr>
    <w:sdtContent>
      <w:p w:rsidR="00726DC0" w:rsidRDefault="00722553">
        <w:pPr>
          <w:pStyle w:val="a3"/>
          <w:jc w:val="center"/>
          <w:rPr>
            <w:rFonts w:ascii="Batang" w:eastAsia="Batang" w:hAnsi="Batang"/>
            <w:sz w:val="21"/>
            <w:szCs w:val="21"/>
          </w:rPr>
        </w:pPr>
        <w:r>
          <w:rPr>
            <w:rFonts w:ascii="Batang" w:eastAsia="Batang" w:hAnsi="Batang"/>
            <w:sz w:val="21"/>
            <w:szCs w:val="21"/>
          </w:rPr>
          <w:fldChar w:fldCharType="begin"/>
        </w:r>
        <w:r>
          <w:rPr>
            <w:rFonts w:ascii="Batang" w:eastAsia="Batang" w:hAnsi="Batang"/>
            <w:sz w:val="21"/>
            <w:szCs w:val="21"/>
          </w:rPr>
          <w:instrText>PAGE   \* MERGEFORMAT</w:instrText>
        </w:r>
        <w:r>
          <w:rPr>
            <w:rFonts w:ascii="Batang" w:eastAsia="Batang" w:hAnsi="Batang"/>
            <w:sz w:val="21"/>
            <w:szCs w:val="21"/>
          </w:rPr>
          <w:fldChar w:fldCharType="separate"/>
        </w:r>
        <w:r w:rsidR="00BD6DCA" w:rsidRPr="00BD6DCA">
          <w:rPr>
            <w:rFonts w:ascii="Batang" w:eastAsia="Batang" w:hAnsi="Batang"/>
            <w:noProof/>
            <w:sz w:val="21"/>
            <w:szCs w:val="21"/>
            <w:lang w:val="zh-CN"/>
          </w:rPr>
          <w:t>-</w:t>
        </w:r>
        <w:r w:rsidR="00BD6DCA">
          <w:rPr>
            <w:rFonts w:ascii="Batang" w:eastAsia="Batang" w:hAnsi="Batang"/>
            <w:noProof/>
            <w:sz w:val="21"/>
            <w:szCs w:val="21"/>
          </w:rPr>
          <w:t xml:space="preserve"> 20 -</w:t>
        </w:r>
        <w:r>
          <w:rPr>
            <w:rFonts w:ascii="Batang" w:eastAsia="Batang" w:hAnsi="Batang"/>
            <w:sz w:val="21"/>
            <w:szCs w:val="21"/>
          </w:rPr>
          <w:fldChar w:fldCharType="end"/>
        </w:r>
      </w:p>
    </w:sdtContent>
  </w:sdt>
  <w:p w:rsidR="00726DC0" w:rsidRDefault="00726DC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337391"/>
    </w:sdtPr>
    <w:sdtEndPr>
      <w:rPr>
        <w:rFonts w:ascii="Batang" w:eastAsia="Batang" w:hAnsi="Batang"/>
        <w:sz w:val="21"/>
        <w:szCs w:val="21"/>
      </w:rPr>
    </w:sdtEndPr>
    <w:sdtContent>
      <w:p w:rsidR="00726DC0" w:rsidRDefault="00722553">
        <w:pPr>
          <w:pStyle w:val="a3"/>
          <w:jc w:val="center"/>
          <w:rPr>
            <w:rFonts w:ascii="Batang" w:eastAsia="Batang" w:hAnsi="Batang"/>
            <w:sz w:val="21"/>
            <w:szCs w:val="21"/>
          </w:rPr>
        </w:pPr>
        <w:r>
          <w:rPr>
            <w:rFonts w:ascii="Batang" w:eastAsia="Batang" w:hAnsi="Batang"/>
            <w:sz w:val="21"/>
            <w:szCs w:val="21"/>
          </w:rPr>
          <w:fldChar w:fldCharType="begin"/>
        </w:r>
        <w:r>
          <w:rPr>
            <w:rFonts w:ascii="Batang" w:eastAsia="Batang" w:hAnsi="Batang"/>
            <w:sz w:val="21"/>
            <w:szCs w:val="21"/>
          </w:rPr>
          <w:instrText>PAGE   \* MERGEFORMAT</w:instrText>
        </w:r>
        <w:r>
          <w:rPr>
            <w:rFonts w:ascii="Batang" w:eastAsia="Batang" w:hAnsi="Batang"/>
            <w:sz w:val="21"/>
            <w:szCs w:val="21"/>
          </w:rPr>
          <w:fldChar w:fldCharType="separate"/>
        </w:r>
        <w:r w:rsidR="00BD6DCA" w:rsidRPr="00BD6DCA">
          <w:rPr>
            <w:rFonts w:ascii="Batang" w:eastAsia="Batang" w:hAnsi="Batang"/>
            <w:noProof/>
            <w:sz w:val="21"/>
            <w:szCs w:val="21"/>
            <w:lang w:val="zh-CN"/>
          </w:rPr>
          <w:t>-</w:t>
        </w:r>
        <w:r w:rsidR="00BD6DCA">
          <w:rPr>
            <w:rFonts w:ascii="Batang" w:eastAsia="Batang" w:hAnsi="Batang"/>
            <w:noProof/>
            <w:sz w:val="21"/>
            <w:szCs w:val="21"/>
          </w:rPr>
          <w:t xml:space="preserve"> 6 -</w:t>
        </w:r>
        <w:r>
          <w:rPr>
            <w:rFonts w:ascii="Batang" w:eastAsia="Batang" w:hAnsi="Batang"/>
            <w:sz w:val="21"/>
            <w:szCs w:val="21"/>
          </w:rPr>
          <w:fldChar w:fldCharType="end"/>
        </w:r>
      </w:p>
    </w:sdtContent>
  </w:sdt>
  <w:p w:rsidR="00726DC0" w:rsidRDefault="00726D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463" w:rsidRDefault="00AA0463">
      <w:r>
        <w:separator/>
      </w:r>
    </w:p>
  </w:footnote>
  <w:footnote w:type="continuationSeparator" w:id="0">
    <w:p w:rsidR="00AA0463" w:rsidRDefault="00AA0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C0" w:rsidRDefault="00726D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C0" w:rsidRDefault="00726DC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C0" w:rsidRDefault="00726D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E1175A"/>
    <w:multiLevelType w:val="singleLevel"/>
    <w:tmpl w:val="A2E1175A"/>
    <w:lvl w:ilvl="0">
      <w:start w:val="1"/>
      <w:numFmt w:val="decimal"/>
      <w:suff w:val="nothing"/>
      <w:lvlText w:val="（%1）"/>
      <w:lvlJc w:val="left"/>
    </w:lvl>
  </w:abstractNum>
  <w:abstractNum w:abstractNumId="1">
    <w:nsid w:val="16992BAF"/>
    <w:multiLevelType w:val="singleLevel"/>
    <w:tmpl w:val="16992BAF"/>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jRiNzg3YzRiZWRiOGZmNzM3MDhmMjM3MzJlNjA4NjJhIiwidXNlckNvdW50IjoxfQ=="/>
  </w:docVars>
  <w:rsids>
    <w:rsidRoot w:val="00F73F83"/>
    <w:rsid w:val="00002FE6"/>
    <w:rsid w:val="00020055"/>
    <w:rsid w:val="00027377"/>
    <w:rsid w:val="0004064B"/>
    <w:rsid w:val="00071F7C"/>
    <w:rsid w:val="000A7A9D"/>
    <w:rsid w:val="000C1F60"/>
    <w:rsid w:val="000D1FD2"/>
    <w:rsid w:val="000E152C"/>
    <w:rsid w:val="000E5C3D"/>
    <w:rsid w:val="00106D6A"/>
    <w:rsid w:val="001407F1"/>
    <w:rsid w:val="00142DF1"/>
    <w:rsid w:val="001749CE"/>
    <w:rsid w:val="00186698"/>
    <w:rsid w:val="001A180D"/>
    <w:rsid w:val="001A1C68"/>
    <w:rsid w:val="001C08F6"/>
    <w:rsid w:val="001D4A8F"/>
    <w:rsid w:val="001E3E9F"/>
    <w:rsid w:val="0021275C"/>
    <w:rsid w:val="0021622B"/>
    <w:rsid w:val="0022400B"/>
    <w:rsid w:val="00275C4C"/>
    <w:rsid w:val="00283DAC"/>
    <w:rsid w:val="002C15D2"/>
    <w:rsid w:val="002D03AB"/>
    <w:rsid w:val="002E657E"/>
    <w:rsid w:val="002F3E25"/>
    <w:rsid w:val="002F7D74"/>
    <w:rsid w:val="003003D7"/>
    <w:rsid w:val="0032404C"/>
    <w:rsid w:val="003512E0"/>
    <w:rsid w:val="003A0921"/>
    <w:rsid w:val="003A71A6"/>
    <w:rsid w:val="003D7D00"/>
    <w:rsid w:val="003E7FED"/>
    <w:rsid w:val="003F01D0"/>
    <w:rsid w:val="0040158C"/>
    <w:rsid w:val="004153AB"/>
    <w:rsid w:val="00431BB6"/>
    <w:rsid w:val="00437142"/>
    <w:rsid w:val="0044343F"/>
    <w:rsid w:val="00444345"/>
    <w:rsid w:val="00456E65"/>
    <w:rsid w:val="004779DD"/>
    <w:rsid w:val="00491411"/>
    <w:rsid w:val="004954B4"/>
    <w:rsid w:val="00496E97"/>
    <w:rsid w:val="004A1033"/>
    <w:rsid w:val="004A7FD8"/>
    <w:rsid w:val="004C420F"/>
    <w:rsid w:val="004E4B21"/>
    <w:rsid w:val="004E6115"/>
    <w:rsid w:val="004F7963"/>
    <w:rsid w:val="0054483B"/>
    <w:rsid w:val="00546B8F"/>
    <w:rsid w:val="00551C9B"/>
    <w:rsid w:val="005803B8"/>
    <w:rsid w:val="005900FA"/>
    <w:rsid w:val="005A3F94"/>
    <w:rsid w:val="005A47BB"/>
    <w:rsid w:val="005B0298"/>
    <w:rsid w:val="005D23F6"/>
    <w:rsid w:val="00624BBA"/>
    <w:rsid w:val="006537E6"/>
    <w:rsid w:val="0066677D"/>
    <w:rsid w:val="006A0261"/>
    <w:rsid w:val="00722553"/>
    <w:rsid w:val="00726DC0"/>
    <w:rsid w:val="00776995"/>
    <w:rsid w:val="00794FD2"/>
    <w:rsid w:val="007977FC"/>
    <w:rsid w:val="007A3B00"/>
    <w:rsid w:val="007A3EBA"/>
    <w:rsid w:val="007A7A0A"/>
    <w:rsid w:val="007D393D"/>
    <w:rsid w:val="007D6E48"/>
    <w:rsid w:val="007E0FD9"/>
    <w:rsid w:val="007E473A"/>
    <w:rsid w:val="007F7B0D"/>
    <w:rsid w:val="00831F2E"/>
    <w:rsid w:val="0087739F"/>
    <w:rsid w:val="00892D76"/>
    <w:rsid w:val="0089588E"/>
    <w:rsid w:val="008A3227"/>
    <w:rsid w:val="008A3A95"/>
    <w:rsid w:val="008B150B"/>
    <w:rsid w:val="008B2C24"/>
    <w:rsid w:val="008D4A9C"/>
    <w:rsid w:val="00914B84"/>
    <w:rsid w:val="009151A5"/>
    <w:rsid w:val="00932DD0"/>
    <w:rsid w:val="0095463C"/>
    <w:rsid w:val="009603D3"/>
    <w:rsid w:val="00962748"/>
    <w:rsid w:val="0096601A"/>
    <w:rsid w:val="00977DF8"/>
    <w:rsid w:val="0099573E"/>
    <w:rsid w:val="009A6C79"/>
    <w:rsid w:val="009C6CBF"/>
    <w:rsid w:val="009E4245"/>
    <w:rsid w:val="009F1387"/>
    <w:rsid w:val="00A31AAA"/>
    <w:rsid w:val="00A34545"/>
    <w:rsid w:val="00A379B7"/>
    <w:rsid w:val="00A56ACB"/>
    <w:rsid w:val="00A5734C"/>
    <w:rsid w:val="00A61B20"/>
    <w:rsid w:val="00A82F8F"/>
    <w:rsid w:val="00AA0463"/>
    <w:rsid w:val="00B3128E"/>
    <w:rsid w:val="00B3503C"/>
    <w:rsid w:val="00B42AD3"/>
    <w:rsid w:val="00B507E6"/>
    <w:rsid w:val="00B936AD"/>
    <w:rsid w:val="00BD6DCA"/>
    <w:rsid w:val="00C14493"/>
    <w:rsid w:val="00C61CFF"/>
    <w:rsid w:val="00C72E33"/>
    <w:rsid w:val="00CB1037"/>
    <w:rsid w:val="00CC4FDE"/>
    <w:rsid w:val="00CD03A9"/>
    <w:rsid w:val="00CE4E8F"/>
    <w:rsid w:val="00D02E44"/>
    <w:rsid w:val="00D21F27"/>
    <w:rsid w:val="00D22241"/>
    <w:rsid w:val="00D34272"/>
    <w:rsid w:val="00D4237E"/>
    <w:rsid w:val="00D434A9"/>
    <w:rsid w:val="00D4463D"/>
    <w:rsid w:val="00D51065"/>
    <w:rsid w:val="00D76ECA"/>
    <w:rsid w:val="00DA48FD"/>
    <w:rsid w:val="00DB3CEE"/>
    <w:rsid w:val="00DD00B3"/>
    <w:rsid w:val="00E068EA"/>
    <w:rsid w:val="00E1386D"/>
    <w:rsid w:val="00E20514"/>
    <w:rsid w:val="00E24A2B"/>
    <w:rsid w:val="00E32A76"/>
    <w:rsid w:val="00E73C82"/>
    <w:rsid w:val="00E7597B"/>
    <w:rsid w:val="00E82D3E"/>
    <w:rsid w:val="00E90B9F"/>
    <w:rsid w:val="00EA0DAC"/>
    <w:rsid w:val="00EA5CC4"/>
    <w:rsid w:val="00EA781A"/>
    <w:rsid w:val="00EB0B87"/>
    <w:rsid w:val="00EC0D10"/>
    <w:rsid w:val="00F03B3E"/>
    <w:rsid w:val="00F1340E"/>
    <w:rsid w:val="00F51FFA"/>
    <w:rsid w:val="00F65902"/>
    <w:rsid w:val="00F707AD"/>
    <w:rsid w:val="00F7099F"/>
    <w:rsid w:val="00F73F83"/>
    <w:rsid w:val="00F9362C"/>
    <w:rsid w:val="00FD4BAC"/>
    <w:rsid w:val="00FF23E0"/>
    <w:rsid w:val="13F154B2"/>
    <w:rsid w:val="17627560"/>
    <w:rsid w:val="225F01F3"/>
    <w:rsid w:val="2FA90174"/>
    <w:rsid w:val="5DCF3DDA"/>
    <w:rsid w:val="69187F79"/>
    <w:rsid w:val="6FCE78FF"/>
    <w:rsid w:val="743F3744"/>
    <w:rsid w:val="7A6E7FD0"/>
    <w:rsid w:val="7A981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D63276B-4937-4BFE-90AC-861245BB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5">
    <w:name w:val="Table Grid"/>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basedOn w:val="a0"/>
    <w:link w:val="a3"/>
    <w:uiPriority w:val="99"/>
    <w:qFormat/>
    <w:rPr>
      <w:kern w:val="2"/>
      <w:sz w:val="18"/>
      <w:szCs w:val="18"/>
    </w:rPr>
  </w:style>
  <w:style w:type="character" w:customStyle="1" w:styleId="font71">
    <w:name w:val="font71"/>
    <w:basedOn w:val="a0"/>
    <w:qFormat/>
    <w:rPr>
      <w:rFonts w:ascii="仿宋_GB2312" w:eastAsia="仿宋_GB2312" w:cs="仿宋_GB2312" w:hint="eastAsia"/>
      <w:color w:val="000000"/>
      <w:sz w:val="20"/>
      <w:szCs w:val="20"/>
      <w:u w:val="none"/>
    </w:rPr>
  </w:style>
  <w:style w:type="character" w:customStyle="1" w:styleId="font21">
    <w:name w:val="font21"/>
    <w:basedOn w:val="a0"/>
    <w:rPr>
      <w:rFonts w:ascii="仿宋_GB2312" w:eastAsia="仿宋_GB2312" w:cs="仿宋_GB2312" w:hint="eastAsia"/>
      <w:color w:val="000000"/>
      <w:sz w:val="20"/>
      <w:szCs w:val="20"/>
      <w:u w:val="single"/>
    </w:rPr>
  </w:style>
  <w:style w:type="character" w:customStyle="1" w:styleId="font51">
    <w:name w:val="font51"/>
    <w:basedOn w:val="a0"/>
    <w:rPr>
      <w:rFonts w:ascii="仿宋_GB2312" w:eastAsia="仿宋_GB2312" w:cs="仿宋_GB2312" w:hint="eastAsia"/>
      <w:color w:val="000000"/>
      <w:sz w:val="20"/>
      <w:szCs w:val="20"/>
      <w:u w:val="none"/>
    </w:rPr>
  </w:style>
  <w:style w:type="character" w:customStyle="1" w:styleId="font41">
    <w:name w:val="font41"/>
    <w:basedOn w:val="a0"/>
    <w:rPr>
      <w:rFonts w:ascii="仿宋_GB2312" w:eastAsia="仿宋_GB2312" w:cs="仿宋_GB2312" w:hint="eastAsia"/>
      <w:color w:val="000000"/>
      <w:sz w:val="20"/>
      <w:szCs w:val="20"/>
      <w:u w:val="single"/>
    </w:rPr>
  </w:style>
  <w:style w:type="character" w:customStyle="1" w:styleId="font11">
    <w:name w:val="font11"/>
    <w:basedOn w:val="a0"/>
    <w:rPr>
      <w:rFonts w:ascii="Calibri" w:hAnsi="Calibri" w:cs="Calibri"/>
      <w:color w:val="000000"/>
      <w:sz w:val="16"/>
      <w:szCs w:val="16"/>
      <w:u w:val="none"/>
    </w:rPr>
  </w:style>
  <w:style w:type="character" w:customStyle="1" w:styleId="font81">
    <w:name w:val="font81"/>
    <w:basedOn w:val="a0"/>
    <w:rPr>
      <w:rFonts w:ascii="宋体" w:eastAsia="宋体" w:hAnsi="宋体" w:cs="宋体" w:hint="eastAsia"/>
      <w:color w:val="000000"/>
      <w:sz w:val="16"/>
      <w:szCs w:val="16"/>
      <w:u w:val="none"/>
    </w:rPr>
  </w:style>
  <w:style w:type="character" w:customStyle="1" w:styleId="font31">
    <w:name w:val="font31"/>
    <w:basedOn w:val="a0"/>
    <w:rPr>
      <w:rFonts w:ascii="Calibri" w:hAnsi="Calibri" w:cs="Calibri"/>
      <w:color w:val="000000"/>
      <w:sz w:val="16"/>
      <w:szCs w:val="16"/>
      <w:u w:val="none"/>
    </w:rPr>
  </w:style>
  <w:style w:type="character" w:customStyle="1" w:styleId="font91">
    <w:name w:val="font91"/>
    <w:basedOn w:val="a0"/>
    <w:rPr>
      <w:rFonts w:ascii="Arial Unicode MS" w:eastAsia="Arial Unicode MS" w:hAnsi="Arial Unicode MS" w:cs="Arial Unicode MS"/>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image" Target="media/image13.emf"/><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21.e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image" Target="media/image16.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png"/><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png"/><Relationship Id="rId35"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826</Words>
  <Characters>4711</Characters>
  <Application>Microsoft Office Word</Application>
  <DocSecurity>0</DocSecurity>
  <Lines>39</Lines>
  <Paragraphs>11</Paragraphs>
  <ScaleCrop>false</ScaleCrop>
  <Company>神州网信技术有限公司</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桑三博客</cp:lastModifiedBy>
  <cp:revision>6</cp:revision>
  <dcterms:created xsi:type="dcterms:W3CDTF">2022-09-22T17:05:00Z</dcterms:created>
  <dcterms:modified xsi:type="dcterms:W3CDTF">2023-11-29T02:59:00Z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v1.0_mb_S7ajbG3IpAnL1wSthNCxfw==</vt:lpwstr>
  </property>
  <property fmtid="{D5CDD505-2E9C-101B-9397-08002B2CF9AE}" pid="4" name="ICV">
    <vt:lpwstr>1515CEFC20754C3380B382230295B456</vt:lpwstr>
  </property>
</Properties>
</file>