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2EEC9">
      <w:pPr>
        <w:widowControl/>
        <w:jc w:val="left"/>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0" w:num="1"/>
          <w:titlePg/>
          <w:docGrid w:type="lines" w:linePitch="312" w:charSpace="0"/>
        </w:sectPr>
      </w:pPr>
      <w:r>
        <w:drawing>
          <wp:anchor distT="0" distB="0" distL="0" distR="0" simplePos="0" relativeHeight="251660288"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5"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3pt;margin-top:504.65pt;height:98.9pt;width:431.7pt;z-index:251665408;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">
            <v:path/>
            <v:fill on="f" focussize="0,0"/>
            <v:stroke on="f"/>
            <v:imagedata o:title=""/>
            <o:lock v:ext="edit"/>
            <v:textbox>
              <w:txbxContent>
                <w:p w14:paraId="797DDF3B">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361003</w:t>
                  </w:r>
                </w:p>
                <w:p w14:paraId="0E84D14F">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单位名称：秦皇岛市第一医院</w:t>
                  </w:r>
                </w:p>
              </w:txbxContent>
            </v:textbox>
          </v:rect>
        </w:pict>
      </w:r>
      <w:r>
        <w:rPr>
          <w:rFonts w:hint="eastAsia"/>
        </w:rPr>
        <w:drawing>
          <wp:anchor distT="0" distB="0" distL="0" distR="0" simplePos="0" relativeHeight="251667456"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6"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">
            <v:path/>
            <v:fill on="f" focussize="0,0"/>
            <v:stroke on="f"/>
            <v:imagedata o:title=""/>
            <o:lock v:ext="edit"/>
            <v:textbox>
              <w:txbxContent>
                <w:p w14:paraId="54864A5D">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w:r>
      <w:r>
        <w:pict>
          <v:group id="组合 11" o:spid="_x0000_s1028" o:spt="203" style="position:absolute;left:0pt;margin-left:-83pt;margin-top:196.75pt;height:274.95pt;width:613.65pt;z-index:251663360;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14:paraId="369F0C3D">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17" o:title=""/>
              <o:lock v:ext="edit" aspectratio="t"/>
            </v:shape>
          </v:group>
        </w:pict>
      </w:r>
      <w:r>
        <w:pict>
          <v:rect id="文本框 33" o:spid="_x0000_s1031" o:spt="1" style="position:absolute;left:0pt;margin-left:-19.95pt;margin-top:126.9pt;height:44.9pt;width:432.6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">
            <v:path/>
            <v:fill on="f" focussize="0,0"/>
            <v:stroke on="f"/>
            <v:imagedata o:title=""/>
            <o:lock v:ext="edit"/>
            <v:textbox>
              <w:txbxContent>
                <w:p w14:paraId="40D27C4E">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63360;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14:paraId="1EA265CC">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">
            <v:path/>
            <v:fill on="f" focussize="0,0"/>
            <v:stroke on="f"/>
            <v:imagedata o:title=""/>
            <o:lock v:ext="edit"/>
            <v:textbox>
              <w:txbxContent>
                <w:p w14:paraId="70223EAD">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14:paraId="24876D0F">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5926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8" cstate="print"/>
                    <a:srcRect/>
                    <a:stretch>
                      <a:fillRect/>
                    </a:stretch>
                  </pic:blipFill>
                  <pic:spPr>
                    <a:xfrm>
                      <a:off x="0" y="0"/>
                      <a:ext cx="639445" cy="639445"/>
                    </a:xfrm>
                    <a:prstGeom prst="rect">
                      <a:avLst/>
                    </a:prstGeom>
                  </pic:spPr>
                </pic:pic>
              </a:graphicData>
            </a:graphic>
          </wp:anchor>
        </w:drawing>
      </w:r>
    </w:p>
    <w:p w14:paraId="0004FE4F">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5C0A8525">
      <w:pPr>
        <w:widowControl/>
        <w:spacing w:after="160" w:line="580" w:lineRule="exact"/>
        <w:ind w:firstLine="640" w:firstLineChars="200"/>
        <w:rPr>
          <w:rFonts w:ascii="Times New Roman" w:hAnsi="Times New Roman" w:eastAsia="黑体" w:cs="Times New Roman"/>
          <w:sz w:val="32"/>
          <w:szCs w:val="32"/>
        </w:rPr>
      </w:pPr>
    </w:p>
    <w:p w14:paraId="2B53C65F">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14:paraId="36ED622D">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单位职责</w:t>
      </w:r>
    </w:p>
    <w:p w14:paraId="20DC0803">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73DA0ECF">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064406CA">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6837725F">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73680A21">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2FB09164">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56CF688D">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65D3EC34">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五、一般公共预算“三公”经费支出决算情况说明</w:t>
      </w:r>
    </w:p>
    <w:p w14:paraId="0933D0EE">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63FC936C">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7C032F43">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3FC97082">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4F1494A7">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1DDADE24">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14:paraId="18A362A0">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pgSz w:w="11906" w:h="16838"/>
          <w:pgMar w:top="1474" w:right="1531" w:bottom="1474" w:left="1531" w:header="851" w:footer="454" w:gutter="0"/>
          <w:pgNumType w:fmt="numberInDash"/>
          <w:cols w:space="0" w:num="1"/>
          <w:docGrid w:type="lines" w:linePitch="312" w:charSpace="0"/>
        </w:sectPr>
      </w:pPr>
    </w:p>
    <w:p w14:paraId="6A541D9F">
      <w:pPr>
        <w:widowControl/>
        <w:jc w:val="center"/>
        <w:rPr>
          <w:rFonts w:ascii="黑体" w:hAnsi="黑体" w:eastAsia="黑体" w:cs="黑体"/>
          <w:color w:val="000000"/>
          <w:sz w:val="48"/>
          <w:szCs w:val="48"/>
        </w:rPr>
      </w:pPr>
    </w:p>
    <w:p w14:paraId="167D3957">
      <w:pPr>
        <w:widowControl/>
        <w:jc w:val="center"/>
        <w:rPr>
          <w:rFonts w:ascii="黑体" w:hAnsi="黑体" w:eastAsia="黑体" w:cs="黑体"/>
          <w:color w:val="000000"/>
          <w:sz w:val="48"/>
          <w:szCs w:val="48"/>
        </w:rPr>
      </w:pPr>
    </w:p>
    <w:p w14:paraId="6D2106D4">
      <w:pPr>
        <w:widowControl/>
        <w:jc w:val="center"/>
        <w:rPr>
          <w:rFonts w:ascii="黑体" w:hAnsi="黑体" w:eastAsia="黑体" w:cs="黑体"/>
          <w:color w:val="000000"/>
          <w:sz w:val="48"/>
          <w:szCs w:val="48"/>
        </w:rPr>
      </w:pPr>
    </w:p>
    <w:p w14:paraId="1BADB025">
      <w:pPr>
        <w:widowControl/>
        <w:jc w:val="center"/>
        <w:rPr>
          <w:rFonts w:ascii="黑体" w:hAnsi="黑体" w:eastAsia="黑体" w:cs="黑体"/>
          <w:color w:val="000000"/>
          <w:sz w:val="48"/>
          <w:szCs w:val="48"/>
        </w:rPr>
      </w:pPr>
    </w:p>
    <w:p w14:paraId="2717D8A7">
      <w:pPr>
        <w:widowControl/>
        <w:jc w:val="center"/>
        <w:rPr>
          <w:rFonts w:ascii="黑体" w:hAnsi="黑体" w:eastAsia="黑体" w:cs="黑体"/>
          <w:color w:val="000000"/>
          <w:sz w:val="48"/>
          <w:szCs w:val="48"/>
        </w:rPr>
      </w:pPr>
    </w:p>
    <w:p w14:paraId="4670BADC">
      <w:pPr>
        <w:widowControl/>
        <w:jc w:val="center"/>
        <w:rPr>
          <w:rFonts w:ascii="黑体" w:hAnsi="黑体" w:eastAsia="黑体" w:cs="黑体"/>
          <w:color w:val="000000"/>
          <w:sz w:val="48"/>
          <w:szCs w:val="48"/>
        </w:rPr>
      </w:pPr>
    </w:p>
    <w:p w14:paraId="6A46F5EE">
      <w:pPr>
        <w:widowControl/>
        <w:jc w:val="center"/>
        <w:rPr>
          <w:rFonts w:ascii="黑体" w:hAnsi="黑体" w:eastAsia="黑体" w:cs="黑体"/>
          <w:color w:val="000000"/>
          <w:sz w:val="48"/>
          <w:szCs w:val="48"/>
        </w:rPr>
      </w:pPr>
      <w:r>
        <w:rPr>
          <w:sz w:val="32"/>
        </w:rPr>
        <w:drawing>
          <wp:anchor distT="0" distB="0" distL="0" distR="0" simplePos="0" relativeHeight="251662336" behindDoc="0" locked="0" layoutInCell="1" allowOverlap="1">
            <wp:simplePos x="0" y="0"/>
            <wp:positionH relativeFrom="column">
              <wp:posOffset>698500</wp:posOffset>
            </wp:positionH>
            <wp:positionV relativeFrom="margin">
              <wp:posOffset>2664460</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9" cstate="print"/>
                    <a:srcRect/>
                    <a:stretch>
                      <a:fillRect/>
                    </a:stretch>
                  </pic:blipFill>
                  <pic:spPr>
                    <a:xfrm>
                      <a:off x="0" y="0"/>
                      <a:ext cx="739775" cy="739775"/>
                    </a:xfrm>
                    <a:prstGeom prst="rect">
                      <a:avLst/>
                    </a:prstGeom>
                  </pic:spPr>
                </pic:pic>
              </a:graphicData>
            </a:graphic>
          </wp:anchor>
        </w:drawing>
      </w:r>
    </w:p>
    <w:p w14:paraId="7E744C74">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单位概况</w:t>
      </w:r>
    </w:p>
    <w:p w14:paraId="388A0F0B">
      <w:pPr>
        <w:widowControl/>
        <w:spacing w:line="580" w:lineRule="exact"/>
        <w:ind w:firstLine="640" w:firstLineChars="200"/>
        <w:rPr>
          <w:rFonts w:eastAsia="黑体"/>
          <w:sz w:val="32"/>
          <w:szCs w:val="32"/>
        </w:rPr>
      </w:pPr>
    </w:p>
    <w:p w14:paraId="2E887C25">
      <w:pPr>
        <w:rPr>
          <w:rFonts w:ascii="黑体" w:eastAsia="黑体" w:cs="黑体"/>
          <w:kern w:val="0"/>
          <w:sz w:val="32"/>
          <w:szCs w:val="32"/>
        </w:rPr>
      </w:pPr>
      <w:r>
        <w:rPr>
          <w:rFonts w:hint="eastAsia" w:ascii="黑体" w:eastAsia="黑体" w:cs="黑体"/>
          <w:kern w:val="0"/>
          <w:sz w:val="32"/>
          <w:szCs w:val="32"/>
        </w:rPr>
        <w:br w:type="page"/>
      </w:r>
    </w:p>
    <w:p w14:paraId="190FCA1E">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14:paraId="779C4293">
      <w:pPr>
        <w:keepNext/>
        <w:keepLines/>
        <w:spacing w:line="580" w:lineRule="exact"/>
        <w:ind w:firstLine="640" w:firstLineChars="200"/>
        <w:jc w:val="left"/>
        <w:outlineLvl w:val="0"/>
        <w:rPr>
          <w:rFonts w:ascii="仿宋_GB2312" w:eastAsia="仿宋" w:cs="ArialUnicodeMS"/>
          <w:kern w:val="0"/>
          <w:sz w:val="32"/>
          <w:szCs w:val="32"/>
        </w:rPr>
      </w:pPr>
      <w:r>
        <w:rPr>
          <w:rFonts w:hint="eastAsia" w:ascii="仿宋_GB2312" w:eastAsia="仿宋" w:cs="ArialUnicodeMS"/>
          <w:kern w:val="0"/>
          <w:sz w:val="32"/>
          <w:szCs w:val="32"/>
        </w:rPr>
        <w:t>我单位为秦皇岛市卫健委下属三级甲等医院，承担秦皇岛市公共卫生任务。</w:t>
      </w:r>
    </w:p>
    <w:p w14:paraId="1997A507">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54A9D73F">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092"/>
        <w:gridCol w:w="2838"/>
        <w:gridCol w:w="2665"/>
      </w:tblGrid>
      <w:tr w14:paraId="7537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26142E19">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092" w:type="dxa"/>
            <w:vAlign w:val="center"/>
          </w:tcPr>
          <w:p w14:paraId="036C1953">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838" w:type="dxa"/>
            <w:vAlign w:val="center"/>
          </w:tcPr>
          <w:p w14:paraId="6D427816">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6D7F941A">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31C1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20C335BB">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092" w:type="dxa"/>
          </w:tcPr>
          <w:p w14:paraId="0E522C11">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秦皇岛市第一医院</w:t>
            </w:r>
          </w:p>
        </w:tc>
        <w:tc>
          <w:tcPr>
            <w:tcW w:w="2838" w:type="dxa"/>
          </w:tcPr>
          <w:p w14:paraId="3E37AC45">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Pr>
          <w:p w14:paraId="06A9EC28">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财政性资金定额或定项补助</w:t>
            </w:r>
          </w:p>
        </w:tc>
      </w:tr>
      <w:tr w14:paraId="463B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5CE65AE7">
            <w:pPr>
              <w:spacing w:line="560" w:lineRule="exact"/>
              <w:ind w:firstLine="560" w:firstLineChars="200"/>
              <w:jc w:val="left"/>
              <w:rPr>
                <w:rFonts w:ascii="仿宋_GB2312" w:eastAsia="仿宋_GB2312" w:cs="ArialUnicodeMS"/>
                <w:kern w:val="0"/>
                <w:sz w:val="28"/>
                <w:szCs w:val="28"/>
              </w:rPr>
            </w:pPr>
          </w:p>
        </w:tc>
      </w:tr>
    </w:tbl>
    <w:p w14:paraId="7585F97D">
      <w:pPr>
        <w:widowControl/>
        <w:spacing w:after="160" w:line="580" w:lineRule="exact"/>
        <w:ind w:firstLine="880" w:firstLineChars="200"/>
        <w:rPr>
          <w:rFonts w:ascii="黑体" w:hAnsi="黑体" w:eastAsia="黑体" w:cs="黑体"/>
          <w:color w:val="000000"/>
          <w:sz w:val="44"/>
          <w:szCs w:val="44"/>
        </w:rPr>
      </w:pPr>
    </w:p>
    <w:p w14:paraId="5A63B338">
      <w:pPr>
        <w:widowControl/>
        <w:spacing w:after="160" w:line="580" w:lineRule="exact"/>
        <w:ind w:firstLine="880" w:firstLineChars="200"/>
        <w:rPr>
          <w:rFonts w:ascii="黑体" w:hAnsi="黑体" w:eastAsia="黑体" w:cs="黑体"/>
          <w:color w:val="000000"/>
          <w:sz w:val="44"/>
          <w:szCs w:val="44"/>
        </w:rPr>
      </w:pPr>
    </w:p>
    <w:p w14:paraId="090570D0">
      <w:pPr>
        <w:widowControl/>
        <w:spacing w:after="160" w:line="580" w:lineRule="exact"/>
        <w:ind w:firstLine="880" w:firstLineChars="200"/>
        <w:rPr>
          <w:rFonts w:ascii="黑体" w:hAnsi="黑体" w:eastAsia="黑体" w:cs="黑体"/>
          <w:color w:val="000000"/>
          <w:sz w:val="44"/>
          <w:szCs w:val="44"/>
        </w:rPr>
      </w:pPr>
    </w:p>
    <w:p w14:paraId="24F9B038">
      <w:pPr>
        <w:widowControl/>
        <w:spacing w:after="160" w:line="580" w:lineRule="exact"/>
        <w:ind w:firstLine="880" w:firstLineChars="200"/>
        <w:rPr>
          <w:rFonts w:ascii="黑体" w:hAnsi="黑体" w:eastAsia="黑体" w:cs="黑体"/>
          <w:color w:val="000000"/>
          <w:sz w:val="44"/>
          <w:szCs w:val="44"/>
        </w:rPr>
      </w:pPr>
    </w:p>
    <w:p w14:paraId="4DBBE9D8">
      <w:pPr>
        <w:widowControl/>
        <w:spacing w:after="160" w:line="580" w:lineRule="exact"/>
        <w:ind w:firstLine="880" w:firstLineChars="200"/>
        <w:rPr>
          <w:rFonts w:ascii="黑体" w:hAnsi="黑体" w:eastAsia="黑体" w:cs="黑体"/>
          <w:color w:val="000000"/>
          <w:sz w:val="44"/>
          <w:szCs w:val="44"/>
        </w:rPr>
      </w:pPr>
    </w:p>
    <w:p w14:paraId="297FBF55">
      <w:pPr>
        <w:widowControl/>
        <w:spacing w:after="160" w:line="580" w:lineRule="exact"/>
        <w:ind w:firstLine="880" w:firstLineChars="200"/>
        <w:rPr>
          <w:rFonts w:ascii="黑体" w:hAnsi="黑体" w:eastAsia="黑体" w:cs="黑体"/>
          <w:color w:val="000000"/>
          <w:sz w:val="44"/>
          <w:szCs w:val="44"/>
        </w:rPr>
      </w:pPr>
    </w:p>
    <w:p w14:paraId="00804500">
      <w:pPr>
        <w:widowControl/>
        <w:spacing w:after="160" w:line="580" w:lineRule="exact"/>
        <w:ind w:firstLine="880" w:firstLineChars="200"/>
        <w:rPr>
          <w:rFonts w:ascii="黑体" w:hAnsi="黑体" w:eastAsia="黑体" w:cs="黑体"/>
          <w:color w:val="000000"/>
          <w:sz w:val="44"/>
          <w:szCs w:val="44"/>
        </w:rPr>
      </w:pPr>
    </w:p>
    <w:p w14:paraId="286F79D6">
      <w:pPr>
        <w:widowControl/>
        <w:spacing w:after="160" w:line="580" w:lineRule="exact"/>
        <w:ind w:firstLine="880" w:firstLineChars="200"/>
        <w:rPr>
          <w:rFonts w:ascii="黑体" w:hAnsi="黑体" w:eastAsia="黑体" w:cs="黑体"/>
          <w:color w:val="000000"/>
          <w:sz w:val="44"/>
          <w:szCs w:val="44"/>
        </w:rPr>
      </w:pPr>
    </w:p>
    <w:p w14:paraId="048AC79E">
      <w:pPr>
        <w:widowControl/>
        <w:spacing w:after="160" w:line="580" w:lineRule="exact"/>
        <w:ind w:firstLine="880" w:firstLineChars="200"/>
        <w:rPr>
          <w:rFonts w:ascii="黑体" w:hAnsi="黑体" w:eastAsia="黑体" w:cs="黑体"/>
          <w:color w:val="000000"/>
          <w:sz w:val="44"/>
          <w:szCs w:val="44"/>
        </w:rPr>
      </w:pPr>
    </w:p>
    <w:p w14:paraId="4A42F10E">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w:t>
      </w:r>
    </w:p>
    <w:p w14:paraId="0BB6D0BB">
      <w:pPr>
        <w:widowControl/>
        <w:spacing w:after="160" w:line="580" w:lineRule="exact"/>
        <w:ind w:firstLine="880" w:firstLineChars="200"/>
        <w:rPr>
          <w:rFonts w:ascii="黑体" w:hAnsi="黑体" w:eastAsia="黑体" w:cs="黑体"/>
          <w:color w:val="000000"/>
          <w:sz w:val="44"/>
          <w:szCs w:val="44"/>
        </w:rPr>
      </w:pPr>
    </w:p>
    <w:p w14:paraId="128B801B">
      <w:pPr>
        <w:widowControl/>
        <w:spacing w:after="160" w:line="580" w:lineRule="exact"/>
        <w:ind w:firstLine="880" w:firstLineChars="200"/>
        <w:rPr>
          <w:rFonts w:ascii="黑体" w:hAnsi="黑体" w:eastAsia="黑体" w:cs="黑体"/>
          <w:color w:val="000000"/>
          <w:sz w:val="44"/>
          <w:szCs w:val="44"/>
        </w:rPr>
      </w:pPr>
    </w:p>
    <w:p w14:paraId="216564E7">
      <w:pPr>
        <w:widowControl/>
        <w:spacing w:after="160" w:line="580" w:lineRule="exact"/>
        <w:ind w:firstLine="880" w:firstLineChars="200"/>
        <w:rPr>
          <w:rFonts w:ascii="黑体" w:hAnsi="黑体" w:eastAsia="黑体" w:cs="黑体"/>
          <w:color w:val="000000"/>
          <w:sz w:val="44"/>
          <w:szCs w:val="44"/>
        </w:rPr>
      </w:pPr>
    </w:p>
    <w:p w14:paraId="4A2A34C7">
      <w:pPr>
        <w:widowControl/>
        <w:spacing w:after="160" w:line="580" w:lineRule="exact"/>
        <w:ind w:firstLine="880" w:firstLineChars="200"/>
        <w:rPr>
          <w:rFonts w:ascii="黑体" w:hAnsi="黑体" w:eastAsia="黑体" w:cs="黑体"/>
          <w:color w:val="000000"/>
          <w:sz w:val="44"/>
          <w:szCs w:val="44"/>
        </w:rPr>
      </w:pPr>
    </w:p>
    <w:p w14:paraId="42ADDADA">
      <w:pPr>
        <w:widowControl/>
        <w:spacing w:after="160" w:line="580" w:lineRule="exact"/>
        <w:ind w:firstLine="640" w:firstLineChars="200"/>
        <w:rPr>
          <w:rFonts w:ascii="黑体" w:hAnsi="黑体" w:eastAsia="黑体" w:cs="黑体"/>
          <w:color w:val="000000"/>
          <w:sz w:val="44"/>
          <w:szCs w:val="44"/>
        </w:rPr>
      </w:pPr>
      <w:r>
        <w:rPr>
          <w:rFonts w:hint="eastAsia" w:ascii="Times New Roman" w:hAnsi="Times New Roman" w:eastAsia="黑体" w:cs="Times New Roman"/>
          <w:sz w:val="32"/>
          <w:szCs w:val="32"/>
        </w:rPr>
        <w:drawing>
          <wp:anchor distT="0" distB="0" distL="0" distR="0" simplePos="0" relativeHeight="251663360" behindDoc="0" locked="0" layoutInCell="1" allowOverlap="1">
            <wp:simplePos x="0" y="0"/>
            <wp:positionH relativeFrom="column">
              <wp:posOffset>476250</wp:posOffset>
            </wp:positionH>
            <wp:positionV relativeFrom="margin">
              <wp:posOffset>2762250</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20" cstate="print"/>
                    <a:srcRect/>
                    <a:stretch>
                      <a:fillRect/>
                    </a:stretch>
                  </pic:blipFill>
                  <pic:spPr>
                    <a:xfrm>
                      <a:off x="0" y="0"/>
                      <a:ext cx="579120" cy="579120"/>
                    </a:xfrm>
                    <a:prstGeom prst="rect">
                      <a:avLst/>
                    </a:prstGeom>
                  </pic:spPr>
                </pic:pic>
              </a:graphicData>
            </a:graphic>
          </wp:anchor>
        </w:drawing>
      </w:r>
    </w:p>
    <w:p w14:paraId="10A9D5D7">
      <w:pPr>
        <w:widowControl/>
        <w:spacing w:after="160" w:line="580" w:lineRule="exact"/>
        <w:ind w:firstLine="1760" w:firstLineChars="400"/>
        <w:rPr>
          <w:rFonts w:ascii="黑体" w:hAnsi="黑体" w:eastAsia="黑体" w:cs="黑体"/>
          <w:color w:val="000000"/>
          <w:sz w:val="44"/>
          <w:szCs w:val="44"/>
        </w:rPr>
      </w:pPr>
      <w:r>
        <w:rPr>
          <w:rFonts w:hint="eastAsia" w:ascii="黑体" w:hAnsi="黑体" w:eastAsia="黑体" w:cs="黑体"/>
          <w:color w:val="000000"/>
          <w:sz w:val="44"/>
          <w:szCs w:val="44"/>
        </w:rPr>
        <w:t>第二部分  2021年度部门决算报表</w:t>
      </w:r>
    </w:p>
    <w:p w14:paraId="1C97B8DA">
      <w:pPr>
        <w:widowControl/>
        <w:spacing w:after="160" w:line="580" w:lineRule="exact"/>
        <w:ind w:firstLine="880" w:firstLineChars="200"/>
        <w:rPr>
          <w:rFonts w:ascii="黑体" w:hAnsi="黑体" w:eastAsia="黑体" w:cs="黑体"/>
          <w:color w:val="000000"/>
          <w:sz w:val="44"/>
          <w:szCs w:val="44"/>
        </w:rPr>
        <w:sectPr>
          <w:headerReference r:id="rId13" w:type="default"/>
          <w:pgSz w:w="11906" w:h="16838"/>
          <w:pgMar w:top="2041" w:right="1531" w:bottom="1774" w:left="1531" w:header="851" w:footer="340" w:gutter="0"/>
          <w:pgNumType w:fmt="numberInDash"/>
          <w:cols w:space="0" w:num="1"/>
          <w:docGrid w:type="lines" w:linePitch="312" w:charSpace="0"/>
        </w:sectPr>
      </w:pPr>
    </w:p>
    <w:p w14:paraId="684D5BD6">
      <w:pPr>
        <w:jc w:val="center"/>
        <w:rPr>
          <w:sz w:val="20"/>
          <w:szCs w:val="20"/>
        </w:rPr>
      </w:pPr>
      <w:r>
        <w:rPr>
          <w:rFonts w:hint="eastAsia"/>
          <w:sz w:val="20"/>
          <w:szCs w:val="20"/>
        </w:rPr>
        <w:drawing>
          <wp:anchor distT="0" distB="0" distL="114300" distR="114300" simplePos="0" relativeHeight="251669504"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4FA6011E">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6EC5373F">
      <w:pPr>
        <w:widowControl/>
        <w:jc w:val="center"/>
        <w:rPr>
          <w:sz w:val="20"/>
          <w:szCs w:val="20"/>
        </w:rPr>
      </w:pPr>
      <w:r>
        <w:rPr>
          <w:rFonts w:hint="eastAsia"/>
          <w:sz w:val="20"/>
          <w:szCs w:val="20"/>
        </w:rPr>
        <w:drawing>
          <wp:anchor distT="0" distB="0" distL="114300" distR="114300" simplePos="0" relativeHeight="251670528" behindDoc="0" locked="0" layoutInCell="1" allowOverlap="0">
            <wp:simplePos x="0" y="0"/>
            <wp:positionH relativeFrom="column">
              <wp:posOffset>3810</wp:posOffset>
            </wp:positionH>
            <wp:positionV relativeFrom="paragraph">
              <wp:posOffset>-635</wp:posOffset>
            </wp:positionV>
            <wp:extent cx="9204960" cy="348805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04960" cy="3488055"/>
                    </a:xfrm>
                    <a:prstGeom prst="rect">
                      <a:avLst/>
                    </a:prstGeom>
                    <a:noFill/>
                    <a:ln>
                      <a:noFill/>
                    </a:ln>
                  </pic:spPr>
                </pic:pic>
              </a:graphicData>
            </a:graphic>
          </wp:anchor>
        </w:drawing>
      </w:r>
      <w:r>
        <w:rPr>
          <w:sz w:val="20"/>
          <w:szCs w:val="20"/>
        </w:rPr>
        <w:br w:type="page"/>
      </w:r>
    </w:p>
    <w:p w14:paraId="4633656A">
      <w:pPr>
        <w:widowControl/>
        <w:jc w:val="center"/>
        <w:rPr>
          <w:sz w:val="20"/>
          <w:szCs w:val="20"/>
        </w:rPr>
      </w:pPr>
    </w:p>
    <w:p w14:paraId="3ED61463">
      <w:pPr>
        <w:widowControl/>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3810</wp:posOffset>
            </wp:positionH>
            <wp:positionV relativeFrom="paragraph">
              <wp:posOffset>-3175</wp:posOffset>
            </wp:positionV>
            <wp:extent cx="9204960" cy="388747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204960" cy="3887470"/>
                    </a:xfrm>
                    <a:prstGeom prst="rect">
                      <a:avLst/>
                    </a:prstGeom>
                    <a:noFill/>
                    <a:ln>
                      <a:noFill/>
                    </a:ln>
                  </pic:spPr>
                </pic:pic>
              </a:graphicData>
            </a:graphic>
          </wp:anchor>
        </w:drawing>
      </w:r>
    </w:p>
    <w:p w14:paraId="507B9830">
      <w:pPr>
        <w:widowControl/>
        <w:jc w:val="left"/>
        <w:rPr>
          <w:sz w:val="20"/>
          <w:szCs w:val="20"/>
        </w:rPr>
      </w:pPr>
      <w:r>
        <w:rPr>
          <w:sz w:val="20"/>
          <w:szCs w:val="20"/>
        </w:rPr>
        <w:br w:type="page"/>
      </w:r>
    </w:p>
    <w:p w14:paraId="65461983">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br w:type="page"/>
      </w:r>
    </w:p>
    <w:p w14:paraId="54496CB8">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889635</wp:posOffset>
            </wp:positionH>
            <wp:positionV relativeFrom="paragraph">
              <wp:posOffset>-635</wp:posOffset>
            </wp:positionV>
            <wp:extent cx="7419975" cy="42005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419975" cy="4200525"/>
                    </a:xfrm>
                    <a:prstGeom prst="rect">
                      <a:avLst/>
                    </a:prstGeom>
                    <a:noFill/>
                    <a:ln>
                      <a:noFill/>
                    </a:ln>
                  </pic:spPr>
                </pic:pic>
              </a:graphicData>
            </a:graphic>
          </wp:anchor>
        </w:drawing>
      </w:r>
      <w:r>
        <w:rPr>
          <w:sz w:val="20"/>
          <w:szCs w:val="20"/>
        </w:rPr>
        <w:br w:type="page"/>
      </w:r>
    </w:p>
    <w:p w14:paraId="19730989">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br w:type="page"/>
      </w:r>
    </w:p>
    <w:p w14:paraId="6FA8A489">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br w:type="page"/>
      </w:r>
    </w:p>
    <w:p w14:paraId="563CAE63">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br w:type="page"/>
      </w:r>
    </w:p>
    <w:p w14:paraId="68A22C8B">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p>
    <w:p w14:paraId="1A61F640">
      <w:pPr>
        <w:sectPr>
          <w:pgSz w:w="16838" w:h="11906" w:orient="landscape"/>
          <w:pgMar w:top="1531" w:right="1208" w:bottom="1531" w:left="1134" w:header="851" w:footer="510" w:gutter="0"/>
          <w:pgNumType w:fmt="numberInDash"/>
          <w:cols w:space="425" w:num="1"/>
          <w:docGrid w:linePitch="312" w:charSpace="0"/>
        </w:sectPr>
      </w:pPr>
    </w:p>
    <w:p w14:paraId="6CB8CE14">
      <w:pPr>
        <w:widowControl/>
        <w:jc w:val="center"/>
        <w:rPr>
          <w:rFonts w:eastAsia="黑体"/>
          <w:sz w:val="32"/>
          <w:szCs w:val="32"/>
        </w:rPr>
      </w:pPr>
    </w:p>
    <w:p w14:paraId="55212D08">
      <w:pPr>
        <w:widowControl/>
        <w:jc w:val="center"/>
        <w:rPr>
          <w:rFonts w:eastAsia="黑体"/>
          <w:sz w:val="32"/>
          <w:szCs w:val="32"/>
        </w:rPr>
      </w:pPr>
    </w:p>
    <w:p w14:paraId="544966C3">
      <w:pPr>
        <w:widowControl/>
        <w:jc w:val="center"/>
        <w:rPr>
          <w:rFonts w:eastAsia="黑体"/>
          <w:sz w:val="32"/>
          <w:szCs w:val="32"/>
        </w:rPr>
      </w:pPr>
    </w:p>
    <w:p w14:paraId="468F9DE1">
      <w:pPr>
        <w:widowControl/>
        <w:jc w:val="center"/>
        <w:rPr>
          <w:rFonts w:eastAsia="黑体"/>
          <w:sz w:val="32"/>
          <w:szCs w:val="32"/>
        </w:rPr>
      </w:pPr>
    </w:p>
    <w:p w14:paraId="69C4643A">
      <w:pPr>
        <w:widowControl/>
        <w:jc w:val="center"/>
        <w:rPr>
          <w:rFonts w:eastAsia="黑体"/>
          <w:sz w:val="32"/>
          <w:szCs w:val="32"/>
        </w:rPr>
      </w:pPr>
    </w:p>
    <w:p w14:paraId="496BAAAE">
      <w:pPr>
        <w:widowControl/>
        <w:jc w:val="center"/>
        <w:rPr>
          <w:rFonts w:eastAsia="黑体"/>
          <w:sz w:val="32"/>
          <w:szCs w:val="32"/>
        </w:rPr>
      </w:pPr>
    </w:p>
    <w:p w14:paraId="0217AC01">
      <w:pPr>
        <w:widowControl/>
        <w:jc w:val="center"/>
        <w:rPr>
          <w:rFonts w:eastAsia="黑体"/>
          <w:sz w:val="32"/>
          <w:szCs w:val="32"/>
        </w:rPr>
      </w:pPr>
    </w:p>
    <w:p w14:paraId="361BC19C">
      <w:pPr>
        <w:widowControl/>
        <w:jc w:val="center"/>
        <w:rPr>
          <w:rFonts w:eastAsia="黑体"/>
          <w:sz w:val="32"/>
          <w:szCs w:val="32"/>
        </w:rPr>
      </w:pPr>
    </w:p>
    <w:p w14:paraId="6C9C46CC">
      <w:pPr>
        <w:widowControl/>
        <w:jc w:val="center"/>
        <w:rPr>
          <w:rFonts w:eastAsia="黑体"/>
          <w:sz w:val="32"/>
          <w:szCs w:val="32"/>
        </w:rPr>
      </w:pPr>
    </w:p>
    <w:p w14:paraId="75C7C929">
      <w:pPr>
        <w:widowControl/>
        <w:jc w:val="center"/>
        <w:rPr>
          <w:rFonts w:eastAsia="黑体"/>
          <w:sz w:val="32"/>
          <w:szCs w:val="32"/>
        </w:rPr>
      </w:pPr>
    </w:p>
    <w:p w14:paraId="258B054A">
      <w:pPr>
        <w:widowControl/>
        <w:jc w:val="center"/>
        <w:rPr>
          <w:rFonts w:eastAsia="黑体"/>
          <w:sz w:val="32"/>
          <w:szCs w:val="32"/>
        </w:rPr>
      </w:pPr>
      <w:r>
        <w:rPr>
          <w:rFonts w:hint="eastAsia" w:eastAsia="黑体"/>
          <w:sz w:val="32"/>
          <w:szCs w:val="32"/>
        </w:rPr>
        <w:drawing>
          <wp:anchor distT="0" distB="0" distL="0" distR="0" simplePos="0" relativeHeight="251664384"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60400"/>
                    </a:xfrm>
                    <a:prstGeom prst="rect">
                      <a:avLst/>
                    </a:prstGeom>
                  </pic:spPr>
                </pic:pic>
              </a:graphicData>
            </a:graphic>
          </wp:anchor>
        </w:drawing>
      </w:r>
    </w:p>
    <w:p w14:paraId="178AE34B">
      <w:pPr>
        <w:widowControl/>
        <w:jc w:val="center"/>
        <w:rPr>
          <w:rFonts w:eastAsia="黑体"/>
          <w:sz w:val="32"/>
          <w:szCs w:val="32"/>
        </w:rPr>
      </w:pPr>
    </w:p>
    <w:p w14:paraId="27D16449">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14:paraId="04591EC7">
      <w:pPr>
        <w:rPr>
          <w:rFonts w:ascii="黑体" w:eastAsia="黑体" w:cs="Times New Roman"/>
          <w:sz w:val="32"/>
          <w:szCs w:val="32"/>
        </w:rPr>
      </w:pPr>
      <w:r>
        <w:rPr>
          <w:rFonts w:hint="eastAsia" w:ascii="黑体" w:hAnsi="黑体" w:eastAsia="黑体" w:cs="黑体"/>
          <w:color w:val="000000"/>
          <w:sz w:val="44"/>
          <w:szCs w:val="44"/>
        </w:rPr>
        <w:br w:type="page"/>
      </w:r>
    </w:p>
    <w:p w14:paraId="70F56F01">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5B9D2664">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261692.74</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增加30731.19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增长13.3</w:t>
      </w:r>
      <w:r>
        <w:rPr>
          <w:rFonts w:hint="eastAsia" w:ascii="仿宋_GB2312" w:hAnsi="Times New Roman" w:eastAsia="仿宋" w:cs="DengXian-Regular"/>
          <w:sz w:val="32"/>
          <w:szCs w:val="32"/>
        </w:rPr>
        <w:t>%，主要原因是去年受疫情影像收入减少，今年疫情有所缓解。</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00230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331ED491">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78720"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274503D2">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54BA0AD4">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216444.51</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3076.28</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1.4</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208314.42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96.2</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5053.81</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2.3</w:t>
      </w:r>
      <w:r>
        <w:rPr>
          <w:rFonts w:hint="eastAsia" w:ascii="仿宋_GB2312" w:hAnsi="Times New Roman" w:eastAsia="仿宋" w:cs="DengXian-Regular"/>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3D80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20CA747A">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79744" behindDoc="0" locked="0" layoutInCell="1" allowOverlap="0">
                  <wp:simplePos x="0" y="0"/>
                  <wp:positionH relativeFrom="column">
                    <wp:posOffset>118745</wp:posOffset>
                  </wp:positionH>
                  <wp:positionV relativeFrom="paragraph">
                    <wp:posOffset>49530</wp:posOffset>
                  </wp:positionV>
                  <wp:extent cx="4572000" cy="3086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0B415D19">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395F7352">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220637.54</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216471.02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98.1</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4166.51</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1.9</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53DA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1953B200">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1C8F55BF">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7954DA28">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368595B2">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3076.28</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减少15621.62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降低83.6</w:t>
      </w:r>
      <w:r>
        <w:rPr>
          <w:rFonts w:hint="eastAsia" w:ascii="仿宋_GB2312" w:hAnsi="Times New Roman" w:eastAsia="仿宋" w:cs="DengXian-Regular"/>
          <w:sz w:val="32"/>
          <w:szCs w:val="32"/>
        </w:rPr>
        <w:t>%，主要原因是政府专项债券的收入减少。；本年支出</w:t>
      </w:r>
      <w:r>
        <w:rPr>
          <w:rFonts w:ascii="仿宋_GB2312" w:hAnsi="Times New Roman" w:eastAsia="仿宋" w:cs="DengXian-Regular"/>
          <w:sz w:val="32"/>
          <w:szCs w:val="32"/>
        </w:rPr>
        <w:t>4166.51</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减少14852.83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降低78.1</w:t>
      </w:r>
      <w:r>
        <w:rPr>
          <w:rFonts w:hint="eastAsia" w:ascii="仿宋_GB2312" w:hAnsi="Times New Roman" w:eastAsia="仿宋" w:cs="DengXian-Regular"/>
          <w:sz w:val="32"/>
          <w:szCs w:val="32"/>
        </w:rPr>
        <w:t>%，主要原因是政府专项债券的支出减少。具体情况如下：</w:t>
      </w:r>
    </w:p>
    <w:p w14:paraId="6FE4C89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3076.28</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减少621.62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降低16.8</w:t>
      </w:r>
      <w:r>
        <w:rPr>
          <w:rFonts w:hint="eastAsia" w:ascii="仿宋_GB2312" w:hAnsi="Times New Roman" w:eastAsia="仿宋" w:cs="DengXian-Regular"/>
          <w:sz w:val="32"/>
          <w:szCs w:val="32"/>
        </w:rPr>
        <w:t>%；主要原因是财政减少了对公立医院综合改革补助的扶持力度；本年支出</w:t>
      </w:r>
      <w:r>
        <w:rPr>
          <w:rFonts w:ascii="仿宋_GB2312" w:hAnsi="Times New Roman" w:eastAsia="仿宋" w:cs="DengXian-Regular"/>
          <w:sz w:val="32"/>
          <w:szCs w:val="32"/>
        </w:rPr>
        <w:t>4166.51</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增加147.17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增长3.7</w:t>
      </w:r>
      <w:r>
        <w:rPr>
          <w:rFonts w:hint="eastAsia" w:ascii="仿宋_GB2312" w:hAnsi="Times New Roman" w:eastAsia="仿宋" w:cs="DengXian-Regular"/>
          <w:sz w:val="32"/>
          <w:szCs w:val="32"/>
        </w:rPr>
        <w:t>%，主要原因是公立医院综合改革补助的支出增加。</w:t>
      </w:r>
    </w:p>
    <w:p w14:paraId="7558F84B">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减少15000.00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降低100.0</w:t>
      </w:r>
      <w:r>
        <w:rPr>
          <w:rFonts w:hint="eastAsia" w:ascii="仿宋_GB2312" w:hAnsi="Times New Roman" w:eastAsia="仿宋" w:cs="DengXian-Regular"/>
          <w:sz w:val="32"/>
          <w:szCs w:val="32"/>
        </w:rPr>
        <w:t>%，主要原因是政府专项债券的收入减少；本年支出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减少15000.00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降低100.0</w:t>
      </w:r>
      <w:r>
        <w:rPr>
          <w:rFonts w:hint="eastAsia" w:ascii="仿宋_GB2312" w:hAnsi="Times New Roman" w:eastAsia="仿宋" w:cs="DengXian-Regular"/>
          <w:sz w:val="32"/>
          <w:szCs w:val="32"/>
        </w:rPr>
        <w:t>%，主要原因是政府专项债券的支出减少。</w:t>
      </w:r>
    </w:p>
    <w:p w14:paraId="4F5F0BFC">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427B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4DDF0BA1">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14:paraId="3D740440">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7D06B9A3">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3076.28</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256.3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增加1875.87</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预算数主要原因是关于疫情的财政拨款增加；本年支出</w:t>
      </w:r>
      <w:r>
        <w:rPr>
          <w:rFonts w:ascii="仿宋_GB2312" w:hAnsi="Times New Roman" w:eastAsia="仿宋" w:cs="DengXian-Regular"/>
          <w:sz w:val="32"/>
          <w:szCs w:val="32"/>
        </w:rPr>
        <w:t>4166.51</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347.1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增加2966.10</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预算数主要原因是是关于疫情的财政支出增加。具体情况如下：</w:t>
      </w:r>
    </w:p>
    <w:p w14:paraId="6181C3A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256.3</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增加1875.87</w:t>
      </w:r>
      <w:r>
        <w:rPr>
          <w:rFonts w:hint="eastAsia" w:ascii="仿宋_GB2312" w:hAnsi="Times New Roman" w:eastAsia="仿宋" w:cs="DengXian-Regular"/>
          <w:sz w:val="32"/>
          <w:szCs w:val="32"/>
        </w:rPr>
        <w:t>万元，主要是关于疫情的财政拨款增加；本年支出完成年初预算</w:t>
      </w:r>
      <w:r>
        <w:rPr>
          <w:rFonts w:ascii="仿宋_GB2312" w:hAnsi="Times New Roman" w:eastAsia="仿宋" w:cs="DengXian-Regular"/>
          <w:sz w:val="32"/>
          <w:szCs w:val="32"/>
        </w:rPr>
        <w:t>347.1</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增加2966.10</w:t>
      </w:r>
      <w:r>
        <w:rPr>
          <w:rFonts w:hint="eastAsia" w:ascii="仿宋_GB2312" w:hAnsi="Times New Roman" w:eastAsia="仿宋" w:cs="DengXian-Regular"/>
          <w:sz w:val="32"/>
          <w:szCs w:val="32"/>
        </w:rPr>
        <w:t>万元，主要是关于疫情的财政支出增加。</w:t>
      </w:r>
    </w:p>
    <w:p w14:paraId="7BE6EA85">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14:paraId="4FFD60A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drawing>
          <wp:anchor distT="0" distB="0" distL="114300" distR="114300" simplePos="0" relativeHeight="251682816" behindDoc="0" locked="0" layoutInCell="1" allowOverlap="1">
            <wp:simplePos x="0" y="0"/>
            <wp:positionH relativeFrom="column">
              <wp:posOffset>56515</wp:posOffset>
            </wp:positionH>
            <wp:positionV relativeFrom="paragraph">
              <wp:posOffset>721360</wp:posOffset>
            </wp:positionV>
            <wp:extent cx="5615940" cy="3381375"/>
            <wp:effectExtent l="19050" t="0" r="3810" b="0"/>
            <wp:wrapNone/>
            <wp:docPr id="1" name="图片 0" descr="2021年度决算和预算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021年度决算和预算副本.jpg"/>
                    <pic:cNvPicPr>
                      <a:picLocks noChangeAspect="1"/>
                    </pic:cNvPicPr>
                  </pic:nvPicPr>
                  <pic:blipFill>
                    <a:blip r:embed="rId35" cstate="print"/>
                    <a:stretch>
                      <a:fillRect/>
                    </a:stretch>
                  </pic:blipFill>
                  <pic:spPr>
                    <a:xfrm>
                      <a:off x="0" y="0"/>
                      <a:ext cx="5615940" cy="3381375"/>
                    </a:xfrm>
                    <a:prstGeom prst="rect">
                      <a:avLst/>
                    </a:prstGeom>
                  </pic:spPr>
                </pic:pic>
              </a:graphicData>
            </a:graphic>
          </wp:anchor>
        </w:drawing>
      </w: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5119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04735CC8">
            <w:pPr>
              <w:adjustRightInd w:val="0"/>
              <w:snapToGrid w:val="0"/>
              <w:spacing w:line="580" w:lineRule="exact"/>
              <w:jc w:val="center"/>
              <w:rPr>
                <w:rFonts w:ascii="仿宋_GB2312" w:hAnsi="Times New Roman" w:eastAsia="仿宋" w:cs="DengXian-Regular"/>
                <w:sz w:val="32"/>
                <w:szCs w:val="32"/>
                <w:highlight w:val="yellow"/>
              </w:rPr>
            </w:pPr>
          </w:p>
        </w:tc>
      </w:tr>
    </w:tbl>
    <w:p w14:paraId="6F96EFA0">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77B3423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4166.51</w:t>
      </w:r>
      <w:r>
        <w:rPr>
          <w:rFonts w:hint="eastAsia" w:ascii="仿宋_GB2312" w:hAnsi="Times New Roman" w:eastAsia="仿宋" w:cs="DengXian-Regular"/>
          <w:sz w:val="32"/>
          <w:szCs w:val="32"/>
        </w:rPr>
        <w:t>万元，主要用于以下方面。</w:t>
      </w:r>
    </w:p>
    <w:p w14:paraId="2AFDAC3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Wingdings"/>
          <w:sz w:val="32"/>
          <w:szCs w:val="32"/>
        </w:rPr>
        <w:t>科学技术（类）支出</w:t>
      </w:r>
      <w:r>
        <w:rPr>
          <w:rFonts w:ascii="仿宋_GB2312" w:hAnsi="Times New Roman" w:eastAsia="仿宋" w:cs="DengXian-Regular"/>
          <w:sz w:val="32"/>
          <w:szCs w:val="32"/>
        </w:rPr>
        <w:t>30.00</w:t>
      </w:r>
      <w:r>
        <w:rPr>
          <w:rFonts w:hint="eastAsia" w:ascii="仿宋_GB2312" w:hAnsi="Times New Roman" w:eastAsia="仿宋" w:cs="Wingdings"/>
          <w:sz w:val="32"/>
          <w:szCs w:val="32"/>
        </w:rPr>
        <w:t>万元，占</w:t>
      </w:r>
      <w:r>
        <w:rPr>
          <w:rFonts w:ascii="仿宋_GB2312" w:hAnsi="Times New Roman" w:eastAsia="仿宋" w:cs="DengXian-Regular"/>
          <w:sz w:val="32"/>
          <w:szCs w:val="32"/>
        </w:rPr>
        <w:t>0.7</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，主要用于科研专项支出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4136.51</w:t>
      </w:r>
      <w:r>
        <w:rPr>
          <w:rFonts w:hint="eastAsia" w:ascii="仿宋_GB2312" w:hAnsi="Times New Roman" w:eastAsia="仿宋" w:cs="Wingdings"/>
          <w:sz w:val="32"/>
          <w:szCs w:val="32"/>
        </w:rPr>
        <w:t>万元，占</w:t>
      </w:r>
      <w:r>
        <w:rPr>
          <w:rFonts w:ascii="仿宋_GB2312" w:hAnsi="Times New Roman" w:eastAsia="仿宋" w:cs="DengXian-Regular"/>
          <w:sz w:val="32"/>
          <w:szCs w:val="32"/>
        </w:rPr>
        <w:t>99.3</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，主要用于公立医院综合改革支出</w:t>
      </w:r>
      <w:r>
        <w:rPr>
          <w:rFonts w:hint="eastAsia" w:ascii="仿宋_GB2312" w:hAnsi="Times New Roman" w:eastAsia="仿宋" w:cs="Wingdings"/>
          <w:sz w:val="32"/>
          <w:szCs w:val="32"/>
        </w:rPr>
        <w:t>。</w:t>
      </w:r>
    </w:p>
    <w:p w14:paraId="0FE879D3">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6536597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w:t>
      </w:r>
    </w:p>
    <w:p w14:paraId="03B75AD4">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w:t>
      </w:r>
    </w:p>
    <w:p w14:paraId="67F4591F">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w:t>
      </w:r>
    </w:p>
    <w:p w14:paraId="737F1323">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7AB84C47">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17F4434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30BE82AD">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667552E2">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7C21CD1A">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14:paraId="0F13D10C">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7A999502">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2021年度单位公务用车保有量0辆。公车运行维护费支出较预算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5ACB9CEF">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5E84D679">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7B0F05BD">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68B87139">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组织对2021年度一般公共预算项目支出全面开展绩效自评，其中，一级项目0个，二级项目29个，共涉及资金3</w:t>
      </w:r>
      <w:r>
        <w:rPr>
          <w:rFonts w:ascii="仿宋_GB2312" w:hAnsi="仿宋_GB2312" w:eastAsia="仿宋" w:cs="仿宋_GB2312"/>
          <w:sz w:val="32"/>
          <w:szCs w:val="32"/>
        </w:rPr>
        <w:t>707.52161</w:t>
      </w:r>
      <w:r>
        <w:rPr>
          <w:rFonts w:hint="eastAsia" w:ascii="仿宋_GB2312" w:hAnsi="仿宋_GB2312" w:eastAsia="仿宋" w:cs="仿宋_GB2312"/>
          <w:sz w:val="32"/>
          <w:szCs w:val="32"/>
        </w:rPr>
        <w:t>万元，占一般公共预算项目支出总额的100%。组织对2021年度第一医院重大疫情救治基地新增政府债券资金、第一医院创伤医学中心项目资金2个政府性基金预算项目支出开展绩效自评，共涉及资金29000万元，占政府性基金预算项目支出总额的100%。</w:t>
      </w:r>
    </w:p>
    <w:p w14:paraId="5A109B59">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19A0427D">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本部门在今年部门决算公开中反映中央医疗服务与保障能力提升(公立医院综合改革)补助资金项目及医疗服务与保障能力提升(卫生健康人才培养)补助项目等2</w:t>
      </w:r>
      <w:bookmarkStart w:id="1" w:name="_GoBack"/>
      <w:bookmarkEnd w:id="1"/>
      <w:r>
        <w:rPr>
          <w:rFonts w:hint="eastAsia" w:ascii="仿宋_GB2312" w:hAnsi="仿宋_GB2312" w:eastAsia="仿宋" w:cs="仿宋_GB2312"/>
          <w:sz w:val="32"/>
          <w:szCs w:val="32"/>
        </w:rPr>
        <w:t>个项目绩效自评结果。</w:t>
      </w:r>
    </w:p>
    <w:p w14:paraId="305BD7D9">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中央医疗服务与保障能力提升(公立医院综合改革)补助资金项目自评综述：根据年初设定的绩效目标，中央医疗服务与保障能力提升(公立医院综合改革)补助资金项目绩效自评得分为100分（绩效自评表附后）。全年预算数为386.8万元，执行数为386.8万元，完成预算的100%。项目绩效目标完成情况：通过项目实施，完成了年初设定的各项绩效目标，完成基本公共卫生服务补助资金的发放，改善患者就医环境，促进医院发展，未发现问题。</w:t>
      </w:r>
    </w:p>
    <w:p w14:paraId="52D1C27D">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附项目支出绩效自评表</w:t>
      </w:r>
    </w:p>
    <w:tbl>
      <w:tblPr>
        <w:tblStyle w:val="6"/>
        <w:tblW w:w="5000" w:type="pct"/>
        <w:tblInd w:w="0" w:type="dxa"/>
        <w:tblLayout w:type="autofit"/>
        <w:tblCellMar>
          <w:top w:w="0" w:type="dxa"/>
          <w:left w:w="108" w:type="dxa"/>
          <w:bottom w:w="0" w:type="dxa"/>
          <w:right w:w="108" w:type="dxa"/>
        </w:tblCellMar>
      </w:tblPr>
      <w:tblGrid>
        <w:gridCol w:w="936"/>
        <w:gridCol w:w="1393"/>
        <w:gridCol w:w="1054"/>
        <w:gridCol w:w="1005"/>
        <w:gridCol w:w="1409"/>
        <w:gridCol w:w="905"/>
        <w:gridCol w:w="1020"/>
        <w:gridCol w:w="505"/>
        <w:gridCol w:w="833"/>
      </w:tblGrid>
      <w:tr w14:paraId="25044E61">
        <w:tblPrEx>
          <w:tblCellMar>
            <w:top w:w="0" w:type="dxa"/>
            <w:left w:w="108" w:type="dxa"/>
            <w:bottom w:w="0" w:type="dxa"/>
            <w:right w:w="108" w:type="dxa"/>
          </w:tblCellMar>
        </w:tblPrEx>
        <w:trPr>
          <w:trHeight w:val="405" w:hRule="atLeast"/>
        </w:trPr>
        <w:tc>
          <w:tcPr>
            <w:tcW w:w="5000" w:type="pct"/>
            <w:gridSpan w:val="9"/>
            <w:tcBorders>
              <w:top w:val="nil"/>
              <w:left w:val="nil"/>
              <w:bottom w:val="nil"/>
              <w:right w:val="nil"/>
            </w:tcBorders>
            <w:shd w:val="clear" w:color="auto" w:fill="auto"/>
            <w:noWrap/>
            <w:vAlign w:val="center"/>
          </w:tcPr>
          <w:p w14:paraId="4B03977F">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2021年度市级项目支出绩效自评表</w:t>
            </w:r>
          </w:p>
        </w:tc>
      </w:tr>
      <w:tr w14:paraId="0D34B88C">
        <w:tblPrEx>
          <w:tblCellMar>
            <w:top w:w="0" w:type="dxa"/>
            <w:left w:w="108" w:type="dxa"/>
            <w:bottom w:w="0" w:type="dxa"/>
            <w:right w:w="108" w:type="dxa"/>
          </w:tblCellMar>
        </w:tblPrEx>
        <w:trPr>
          <w:trHeight w:val="222" w:hRule="atLeast"/>
        </w:trPr>
        <w:tc>
          <w:tcPr>
            <w:tcW w:w="1940" w:type="pct"/>
            <w:gridSpan w:val="3"/>
            <w:tcBorders>
              <w:top w:val="nil"/>
              <w:left w:val="nil"/>
              <w:bottom w:val="nil"/>
              <w:right w:val="nil"/>
            </w:tcBorders>
            <w:shd w:val="clear" w:color="auto" w:fill="auto"/>
            <w:noWrap/>
            <w:vAlign w:val="center"/>
          </w:tcPr>
          <w:p w14:paraId="30095840">
            <w:pPr>
              <w:widowControl/>
              <w:jc w:val="left"/>
              <w:rPr>
                <w:rFonts w:ascii="宋体" w:hAnsi="宋体"/>
                <w:color w:val="000000"/>
                <w:kern w:val="0"/>
                <w:sz w:val="16"/>
                <w:szCs w:val="16"/>
              </w:rPr>
            </w:pPr>
            <w:r>
              <w:rPr>
                <w:rFonts w:hint="eastAsia" w:ascii="宋体" w:hAnsi="宋体"/>
                <w:color w:val="000000"/>
                <w:kern w:val="0"/>
                <w:sz w:val="16"/>
                <w:szCs w:val="16"/>
              </w:rPr>
              <w:t>填报单位（盖章）：秦皇岛市第一医院</w:t>
            </w:r>
          </w:p>
        </w:tc>
        <w:tc>
          <w:tcPr>
            <w:tcW w:w="578" w:type="pct"/>
            <w:tcBorders>
              <w:top w:val="nil"/>
              <w:left w:val="nil"/>
              <w:bottom w:val="nil"/>
              <w:right w:val="nil"/>
            </w:tcBorders>
            <w:shd w:val="clear" w:color="auto" w:fill="auto"/>
            <w:noWrap/>
            <w:vAlign w:val="center"/>
          </w:tcPr>
          <w:p w14:paraId="47643DD4">
            <w:pPr>
              <w:widowControl/>
              <w:jc w:val="center"/>
              <w:rPr>
                <w:rFonts w:ascii="宋体" w:hAnsi="宋体"/>
                <w:color w:val="000000"/>
                <w:kern w:val="0"/>
                <w:sz w:val="16"/>
                <w:szCs w:val="16"/>
              </w:rPr>
            </w:pPr>
          </w:p>
        </w:tc>
        <w:tc>
          <w:tcPr>
            <w:tcW w:w="802" w:type="pct"/>
            <w:tcBorders>
              <w:top w:val="nil"/>
              <w:left w:val="nil"/>
              <w:bottom w:val="nil"/>
              <w:right w:val="nil"/>
            </w:tcBorders>
            <w:shd w:val="clear" w:color="auto" w:fill="auto"/>
            <w:noWrap/>
            <w:vAlign w:val="center"/>
          </w:tcPr>
          <w:p w14:paraId="7A385D06">
            <w:pPr>
              <w:widowControl/>
              <w:jc w:val="center"/>
              <w:rPr>
                <w:rFonts w:ascii="宋体" w:hAnsi="宋体"/>
                <w:color w:val="000000"/>
                <w:kern w:val="0"/>
                <w:sz w:val="16"/>
                <w:szCs w:val="16"/>
              </w:rPr>
            </w:pPr>
          </w:p>
        </w:tc>
        <w:tc>
          <w:tcPr>
            <w:tcW w:w="504" w:type="pct"/>
            <w:tcBorders>
              <w:top w:val="nil"/>
              <w:left w:val="nil"/>
              <w:bottom w:val="nil"/>
              <w:right w:val="nil"/>
            </w:tcBorders>
            <w:shd w:val="clear" w:color="auto" w:fill="auto"/>
            <w:noWrap/>
            <w:vAlign w:val="center"/>
          </w:tcPr>
          <w:p w14:paraId="546EBE86">
            <w:pPr>
              <w:widowControl/>
              <w:jc w:val="center"/>
              <w:rPr>
                <w:rFonts w:ascii="宋体" w:hAnsi="宋体"/>
                <w:color w:val="000000"/>
                <w:kern w:val="0"/>
                <w:sz w:val="16"/>
                <w:szCs w:val="16"/>
              </w:rPr>
            </w:pPr>
          </w:p>
        </w:tc>
        <w:tc>
          <w:tcPr>
            <w:tcW w:w="606" w:type="pct"/>
            <w:tcBorders>
              <w:top w:val="nil"/>
              <w:left w:val="nil"/>
              <w:bottom w:val="nil"/>
              <w:right w:val="nil"/>
            </w:tcBorders>
            <w:shd w:val="clear" w:color="auto" w:fill="auto"/>
            <w:noWrap/>
            <w:vAlign w:val="center"/>
          </w:tcPr>
          <w:p w14:paraId="1B89892A">
            <w:pPr>
              <w:widowControl/>
              <w:jc w:val="center"/>
              <w:rPr>
                <w:rFonts w:ascii="宋体" w:hAnsi="宋体"/>
                <w:color w:val="000000"/>
                <w:kern w:val="0"/>
                <w:sz w:val="16"/>
                <w:szCs w:val="16"/>
              </w:rPr>
            </w:pPr>
          </w:p>
        </w:tc>
        <w:tc>
          <w:tcPr>
            <w:tcW w:w="569" w:type="pct"/>
            <w:gridSpan w:val="2"/>
            <w:tcBorders>
              <w:top w:val="nil"/>
              <w:left w:val="nil"/>
              <w:bottom w:val="nil"/>
              <w:right w:val="nil"/>
            </w:tcBorders>
            <w:shd w:val="clear" w:color="auto" w:fill="auto"/>
            <w:noWrap/>
            <w:vAlign w:val="center"/>
          </w:tcPr>
          <w:p w14:paraId="008AE8CC">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23175568">
        <w:tblPrEx>
          <w:tblCellMar>
            <w:top w:w="0" w:type="dxa"/>
            <w:left w:w="108" w:type="dxa"/>
            <w:bottom w:w="0" w:type="dxa"/>
            <w:right w:w="108" w:type="dxa"/>
          </w:tblCellMar>
        </w:tblPrEx>
        <w:trPr>
          <w:trHeight w:val="375" w:hRule="atLeast"/>
        </w:trPr>
        <w:tc>
          <w:tcPr>
            <w:tcW w:w="541" w:type="pct"/>
            <w:tcBorders>
              <w:top w:val="single" w:color="000000" w:sz="4" w:space="0"/>
              <w:left w:val="single" w:color="000000" w:sz="4" w:space="0"/>
              <w:bottom w:val="nil"/>
              <w:right w:val="single" w:color="000000" w:sz="4" w:space="0"/>
            </w:tcBorders>
            <w:shd w:val="clear" w:color="auto" w:fill="auto"/>
            <w:vAlign w:val="center"/>
          </w:tcPr>
          <w:p w14:paraId="4963E2B4">
            <w:pPr>
              <w:widowControl/>
              <w:jc w:val="left"/>
              <w:rPr>
                <w:rFonts w:ascii="宋体" w:hAnsi="宋体"/>
                <w:color w:val="000000"/>
                <w:kern w:val="0"/>
                <w:sz w:val="16"/>
                <w:szCs w:val="16"/>
              </w:rPr>
            </w:pPr>
            <w:r>
              <w:rPr>
                <w:rFonts w:hint="eastAsia" w:ascii="宋体" w:hAnsi="宋体"/>
                <w:color w:val="000000"/>
                <w:kern w:val="0"/>
                <w:sz w:val="16"/>
                <w:szCs w:val="16"/>
              </w:rPr>
              <w:t>一、</w:t>
            </w:r>
            <w:r>
              <w:rPr>
                <w:rFonts w:cs="Calibri"/>
                <w:color w:val="000000"/>
                <w:kern w:val="0"/>
                <w:sz w:val="16"/>
                <w:szCs w:val="16"/>
              </w:rPr>
              <w:t> </w:t>
            </w:r>
            <w:r>
              <w:rPr>
                <w:rFonts w:hint="eastAsia" w:ascii="宋体" w:hAnsi="宋体"/>
                <w:color w:val="000000"/>
                <w:kern w:val="0"/>
                <w:sz w:val="16"/>
                <w:szCs w:val="16"/>
              </w:rPr>
              <w:t>基本情况</w:t>
            </w:r>
          </w:p>
        </w:tc>
        <w:tc>
          <w:tcPr>
            <w:tcW w:w="793" w:type="pct"/>
            <w:tcBorders>
              <w:top w:val="single" w:color="000000" w:sz="4" w:space="0"/>
              <w:left w:val="nil"/>
              <w:bottom w:val="single" w:color="000000" w:sz="4" w:space="0"/>
              <w:right w:val="single" w:color="000000" w:sz="4" w:space="0"/>
            </w:tcBorders>
            <w:shd w:val="clear" w:color="auto" w:fill="auto"/>
            <w:vAlign w:val="center"/>
          </w:tcPr>
          <w:p w14:paraId="0C77E66D">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3666" w:type="pct"/>
            <w:gridSpan w:val="7"/>
            <w:tcBorders>
              <w:top w:val="single" w:color="000000" w:sz="4" w:space="0"/>
              <w:left w:val="nil"/>
              <w:bottom w:val="single" w:color="000000" w:sz="4" w:space="0"/>
              <w:right w:val="single" w:color="000000" w:sz="4" w:space="0"/>
            </w:tcBorders>
            <w:shd w:val="clear" w:color="auto" w:fill="auto"/>
            <w:vAlign w:val="center"/>
          </w:tcPr>
          <w:p w14:paraId="607E2086">
            <w:pPr>
              <w:widowControl/>
              <w:jc w:val="right"/>
              <w:rPr>
                <w:rFonts w:ascii="宋体" w:hAnsi="宋体"/>
                <w:color w:val="000000"/>
                <w:kern w:val="0"/>
                <w:sz w:val="16"/>
                <w:szCs w:val="16"/>
              </w:rPr>
            </w:pPr>
            <w:r>
              <w:rPr>
                <w:rFonts w:hint="eastAsia" w:ascii="宋体" w:hAnsi="宋体"/>
                <w:color w:val="000000"/>
                <w:kern w:val="0"/>
                <w:sz w:val="16"/>
                <w:szCs w:val="16"/>
              </w:rPr>
              <w:t>上年结转-2020年中央医疗服务与保障能力提升(公立医院综合改革)补助资金</w:t>
            </w:r>
          </w:p>
        </w:tc>
      </w:tr>
      <w:tr w14:paraId="41AFD91F">
        <w:tblPrEx>
          <w:tblCellMar>
            <w:top w:w="0" w:type="dxa"/>
            <w:left w:w="108" w:type="dxa"/>
            <w:bottom w:w="0" w:type="dxa"/>
            <w:right w:w="108" w:type="dxa"/>
          </w:tblCellMar>
        </w:tblPrEx>
        <w:trPr>
          <w:trHeight w:val="300" w:hRule="atLeast"/>
        </w:trPr>
        <w:tc>
          <w:tcPr>
            <w:tcW w:w="541" w:type="pct"/>
            <w:tcBorders>
              <w:top w:val="single" w:color="000000" w:sz="4" w:space="0"/>
              <w:left w:val="single" w:color="000000" w:sz="4" w:space="0"/>
              <w:bottom w:val="nil"/>
              <w:right w:val="single" w:color="000000" w:sz="4" w:space="0"/>
            </w:tcBorders>
            <w:shd w:val="clear" w:color="auto" w:fill="auto"/>
            <w:vAlign w:val="center"/>
          </w:tcPr>
          <w:p w14:paraId="5991C90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93" w:type="pct"/>
            <w:tcBorders>
              <w:top w:val="nil"/>
              <w:left w:val="nil"/>
              <w:bottom w:val="single" w:color="000000" w:sz="4" w:space="0"/>
              <w:right w:val="single" w:color="000000" w:sz="4" w:space="0"/>
            </w:tcBorders>
            <w:shd w:val="clear" w:color="auto" w:fill="auto"/>
            <w:vAlign w:val="center"/>
          </w:tcPr>
          <w:p w14:paraId="26682B89">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1987" w:type="pct"/>
            <w:gridSpan w:val="3"/>
            <w:tcBorders>
              <w:top w:val="single" w:color="000000" w:sz="4" w:space="0"/>
              <w:left w:val="nil"/>
              <w:bottom w:val="nil"/>
              <w:right w:val="single" w:color="000000" w:sz="4" w:space="0"/>
            </w:tcBorders>
            <w:shd w:val="clear" w:color="auto" w:fill="auto"/>
            <w:vAlign w:val="center"/>
          </w:tcPr>
          <w:p w14:paraId="3CADEA7A">
            <w:pPr>
              <w:widowControl/>
              <w:jc w:val="center"/>
              <w:rPr>
                <w:rFonts w:ascii="宋体" w:hAnsi="宋体"/>
                <w:color w:val="000000"/>
                <w:kern w:val="0"/>
                <w:sz w:val="16"/>
                <w:szCs w:val="16"/>
              </w:rPr>
            </w:pPr>
            <w:r>
              <w:rPr>
                <w:rFonts w:hint="eastAsia" w:ascii="宋体" w:hAnsi="宋体"/>
                <w:color w:val="000000"/>
                <w:kern w:val="0"/>
                <w:sz w:val="16"/>
                <w:szCs w:val="16"/>
              </w:rPr>
              <w:t>秦皇岛市卫生健康委员会</w:t>
            </w:r>
          </w:p>
        </w:tc>
        <w:tc>
          <w:tcPr>
            <w:tcW w:w="504" w:type="pct"/>
            <w:tcBorders>
              <w:top w:val="nil"/>
              <w:left w:val="nil"/>
              <w:bottom w:val="nil"/>
              <w:right w:val="single" w:color="000000" w:sz="4" w:space="0"/>
            </w:tcBorders>
            <w:shd w:val="clear" w:color="auto" w:fill="auto"/>
            <w:vAlign w:val="center"/>
          </w:tcPr>
          <w:p w14:paraId="32BE1155">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1175" w:type="pct"/>
            <w:gridSpan w:val="3"/>
            <w:tcBorders>
              <w:top w:val="single" w:color="000000" w:sz="4" w:space="0"/>
              <w:left w:val="nil"/>
              <w:bottom w:val="nil"/>
              <w:right w:val="single" w:color="000000" w:sz="4" w:space="0"/>
            </w:tcBorders>
            <w:shd w:val="clear" w:color="auto" w:fill="auto"/>
            <w:vAlign w:val="center"/>
          </w:tcPr>
          <w:p w14:paraId="5A4DA79B">
            <w:pPr>
              <w:widowControl/>
              <w:jc w:val="center"/>
              <w:rPr>
                <w:rFonts w:ascii="宋体" w:hAnsi="宋体"/>
                <w:color w:val="000000"/>
                <w:kern w:val="0"/>
                <w:sz w:val="16"/>
                <w:szCs w:val="16"/>
              </w:rPr>
            </w:pPr>
            <w:r>
              <w:rPr>
                <w:rFonts w:hint="eastAsia" w:ascii="宋体" w:hAnsi="宋体"/>
                <w:color w:val="000000"/>
                <w:kern w:val="0"/>
                <w:sz w:val="16"/>
                <w:szCs w:val="16"/>
              </w:rPr>
              <w:t>秦皇岛市第一医院</w:t>
            </w:r>
          </w:p>
        </w:tc>
      </w:tr>
      <w:tr w14:paraId="49753BA1">
        <w:tblPrEx>
          <w:tblCellMar>
            <w:top w:w="0" w:type="dxa"/>
            <w:left w:w="108" w:type="dxa"/>
            <w:bottom w:w="0" w:type="dxa"/>
            <w:right w:w="108" w:type="dxa"/>
          </w:tblCellMar>
        </w:tblPrEx>
        <w:trPr>
          <w:trHeight w:val="255" w:hRule="atLeast"/>
        </w:trPr>
        <w:tc>
          <w:tcPr>
            <w:tcW w:w="541" w:type="pct"/>
            <w:vMerge w:val="restart"/>
            <w:tcBorders>
              <w:top w:val="single" w:color="000000" w:sz="4" w:space="0"/>
              <w:left w:val="single" w:color="000000" w:sz="4" w:space="0"/>
              <w:bottom w:val="nil"/>
              <w:right w:val="single" w:color="000000" w:sz="4" w:space="0"/>
            </w:tcBorders>
            <w:shd w:val="clear" w:color="auto" w:fill="auto"/>
            <w:vAlign w:val="center"/>
          </w:tcPr>
          <w:p w14:paraId="33987C80">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793" w:type="pct"/>
            <w:tcBorders>
              <w:top w:val="nil"/>
              <w:left w:val="nil"/>
              <w:bottom w:val="single" w:color="000000" w:sz="4" w:space="0"/>
              <w:right w:val="single" w:color="000000" w:sz="4" w:space="0"/>
            </w:tcBorders>
            <w:shd w:val="clear" w:color="auto" w:fill="auto"/>
            <w:vAlign w:val="center"/>
          </w:tcPr>
          <w:p w14:paraId="739F084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85" w:type="pct"/>
            <w:gridSpan w:val="2"/>
            <w:tcBorders>
              <w:top w:val="single" w:color="000000" w:sz="4" w:space="0"/>
              <w:left w:val="nil"/>
              <w:bottom w:val="single" w:color="000000" w:sz="4" w:space="0"/>
              <w:right w:val="single" w:color="000000" w:sz="4" w:space="0"/>
            </w:tcBorders>
            <w:shd w:val="clear" w:color="auto" w:fill="auto"/>
            <w:vAlign w:val="center"/>
          </w:tcPr>
          <w:p w14:paraId="1B6DB253">
            <w:pPr>
              <w:widowControl/>
              <w:jc w:val="center"/>
              <w:rPr>
                <w:rFonts w:ascii="宋体" w:hAnsi="宋体"/>
                <w:kern w:val="0"/>
                <w:sz w:val="16"/>
                <w:szCs w:val="16"/>
              </w:rPr>
            </w:pPr>
            <w:r>
              <w:rPr>
                <w:rFonts w:hint="eastAsia" w:ascii="宋体" w:hAnsi="宋体"/>
                <w:kern w:val="0"/>
                <w:sz w:val="16"/>
                <w:szCs w:val="16"/>
              </w:rPr>
              <w:t>年初预算数</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4243BB49">
            <w:pPr>
              <w:widowControl/>
              <w:jc w:val="center"/>
              <w:rPr>
                <w:rFonts w:ascii="宋体" w:hAnsi="宋体"/>
                <w:kern w:val="0"/>
                <w:sz w:val="16"/>
                <w:szCs w:val="16"/>
              </w:rPr>
            </w:pPr>
            <w:r>
              <w:rPr>
                <w:rFonts w:hint="eastAsia" w:ascii="宋体" w:hAnsi="宋体"/>
                <w:kern w:val="0"/>
                <w:sz w:val="16"/>
                <w:szCs w:val="16"/>
              </w:rPr>
              <w:t>全年预算数</w:t>
            </w:r>
          </w:p>
        </w:tc>
        <w:tc>
          <w:tcPr>
            <w:tcW w:w="606" w:type="pct"/>
            <w:tcBorders>
              <w:top w:val="single" w:color="000000" w:sz="4" w:space="0"/>
              <w:left w:val="nil"/>
              <w:bottom w:val="single" w:color="000000" w:sz="4" w:space="0"/>
              <w:right w:val="single" w:color="000000" w:sz="4" w:space="0"/>
            </w:tcBorders>
            <w:shd w:val="clear" w:color="auto" w:fill="auto"/>
            <w:vAlign w:val="center"/>
          </w:tcPr>
          <w:p w14:paraId="50D9DAF3">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569" w:type="pct"/>
            <w:gridSpan w:val="2"/>
            <w:tcBorders>
              <w:top w:val="single" w:color="000000" w:sz="4" w:space="0"/>
              <w:left w:val="nil"/>
              <w:bottom w:val="single" w:color="000000" w:sz="4" w:space="0"/>
              <w:right w:val="single" w:color="000000" w:sz="4" w:space="0"/>
            </w:tcBorders>
            <w:shd w:val="clear" w:color="auto" w:fill="auto"/>
            <w:vAlign w:val="center"/>
          </w:tcPr>
          <w:p w14:paraId="4186F17C">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7F062EDF">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nil"/>
              <w:right w:val="single" w:color="000000" w:sz="4" w:space="0"/>
            </w:tcBorders>
            <w:vAlign w:val="center"/>
          </w:tcPr>
          <w:p w14:paraId="570B6667">
            <w:pPr>
              <w:widowControl/>
              <w:jc w:val="left"/>
              <w:rPr>
                <w:rFonts w:ascii="宋体" w:hAnsi="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14:paraId="5655558D">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185" w:type="pct"/>
            <w:gridSpan w:val="2"/>
            <w:tcBorders>
              <w:top w:val="single" w:color="000000" w:sz="4" w:space="0"/>
              <w:left w:val="nil"/>
              <w:bottom w:val="single" w:color="000000" w:sz="4" w:space="0"/>
              <w:right w:val="single" w:color="000000" w:sz="4" w:space="0"/>
            </w:tcBorders>
            <w:shd w:val="clear" w:color="auto" w:fill="auto"/>
            <w:vAlign w:val="center"/>
          </w:tcPr>
          <w:p w14:paraId="510F491B">
            <w:pPr>
              <w:widowControl/>
              <w:jc w:val="center"/>
              <w:rPr>
                <w:rFonts w:ascii="宋体" w:hAnsi="宋体"/>
                <w:color w:val="000000"/>
                <w:kern w:val="0"/>
                <w:sz w:val="16"/>
                <w:szCs w:val="16"/>
              </w:rPr>
            </w:pPr>
            <w:r>
              <w:rPr>
                <w:rFonts w:hint="eastAsia" w:ascii="宋体" w:hAnsi="宋体"/>
                <w:color w:val="000000"/>
                <w:kern w:val="0"/>
                <w:sz w:val="16"/>
                <w:szCs w:val="16"/>
              </w:rPr>
              <w:t>386.8</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3FE35742">
            <w:pPr>
              <w:widowControl/>
              <w:jc w:val="center"/>
              <w:rPr>
                <w:rFonts w:ascii="宋体" w:hAnsi="宋体"/>
                <w:color w:val="000000"/>
                <w:kern w:val="0"/>
                <w:sz w:val="16"/>
                <w:szCs w:val="16"/>
              </w:rPr>
            </w:pPr>
            <w:r>
              <w:rPr>
                <w:rFonts w:hint="eastAsia" w:ascii="宋体" w:hAnsi="宋体"/>
                <w:color w:val="000000"/>
                <w:kern w:val="0"/>
                <w:sz w:val="16"/>
                <w:szCs w:val="16"/>
              </w:rPr>
              <w:t>386.8</w:t>
            </w:r>
          </w:p>
        </w:tc>
        <w:tc>
          <w:tcPr>
            <w:tcW w:w="606" w:type="pct"/>
            <w:tcBorders>
              <w:top w:val="nil"/>
              <w:left w:val="nil"/>
              <w:bottom w:val="single" w:color="000000" w:sz="4" w:space="0"/>
              <w:right w:val="single" w:color="000000" w:sz="4" w:space="0"/>
            </w:tcBorders>
            <w:shd w:val="clear" w:color="auto" w:fill="auto"/>
            <w:vAlign w:val="center"/>
          </w:tcPr>
          <w:p w14:paraId="104A20E4">
            <w:pPr>
              <w:widowControl/>
              <w:jc w:val="right"/>
              <w:rPr>
                <w:rFonts w:ascii="宋体" w:hAnsi="宋体"/>
                <w:color w:val="000000"/>
                <w:kern w:val="0"/>
                <w:sz w:val="16"/>
                <w:szCs w:val="16"/>
              </w:rPr>
            </w:pPr>
            <w:r>
              <w:rPr>
                <w:rFonts w:hint="eastAsia" w:ascii="宋体" w:hAnsi="宋体"/>
                <w:color w:val="000000"/>
                <w:kern w:val="0"/>
                <w:sz w:val="16"/>
                <w:szCs w:val="16"/>
              </w:rPr>
              <w:t>386.8</w:t>
            </w:r>
          </w:p>
        </w:tc>
        <w:tc>
          <w:tcPr>
            <w:tcW w:w="569" w:type="pct"/>
            <w:gridSpan w:val="2"/>
            <w:tcBorders>
              <w:top w:val="single" w:color="000000" w:sz="4" w:space="0"/>
              <w:left w:val="nil"/>
              <w:bottom w:val="single" w:color="000000" w:sz="4" w:space="0"/>
              <w:right w:val="single" w:color="000000" w:sz="4" w:space="0"/>
            </w:tcBorders>
            <w:shd w:val="clear" w:color="auto" w:fill="auto"/>
            <w:vAlign w:val="center"/>
          </w:tcPr>
          <w:p w14:paraId="46F9A9E6">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5600438B">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nil"/>
              <w:right w:val="single" w:color="000000" w:sz="4" w:space="0"/>
            </w:tcBorders>
            <w:vAlign w:val="center"/>
          </w:tcPr>
          <w:p w14:paraId="7AFC04CE">
            <w:pPr>
              <w:widowControl/>
              <w:jc w:val="left"/>
              <w:rPr>
                <w:rFonts w:ascii="宋体" w:hAnsi="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14:paraId="681E86B8">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185" w:type="pct"/>
            <w:gridSpan w:val="2"/>
            <w:tcBorders>
              <w:top w:val="single" w:color="000000" w:sz="4" w:space="0"/>
              <w:left w:val="nil"/>
              <w:bottom w:val="single" w:color="000000" w:sz="4" w:space="0"/>
              <w:right w:val="single" w:color="000000" w:sz="4" w:space="0"/>
            </w:tcBorders>
            <w:shd w:val="clear" w:color="auto" w:fill="auto"/>
            <w:vAlign w:val="center"/>
          </w:tcPr>
          <w:p w14:paraId="2F19770E">
            <w:pPr>
              <w:widowControl/>
              <w:jc w:val="center"/>
              <w:rPr>
                <w:rFonts w:ascii="宋体" w:hAnsi="宋体"/>
                <w:color w:val="000000"/>
                <w:kern w:val="0"/>
                <w:sz w:val="16"/>
                <w:szCs w:val="16"/>
              </w:rPr>
            </w:pPr>
            <w:r>
              <w:rPr>
                <w:rFonts w:hint="eastAsia" w:ascii="宋体" w:hAnsi="宋体"/>
                <w:color w:val="000000"/>
                <w:kern w:val="0"/>
                <w:sz w:val="16"/>
                <w:szCs w:val="16"/>
              </w:rPr>
              <w:t>386.8</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4C7FE7DE">
            <w:pPr>
              <w:widowControl/>
              <w:jc w:val="center"/>
              <w:rPr>
                <w:rFonts w:ascii="宋体" w:hAnsi="宋体"/>
                <w:color w:val="000000"/>
                <w:kern w:val="0"/>
                <w:sz w:val="16"/>
                <w:szCs w:val="16"/>
              </w:rPr>
            </w:pPr>
            <w:r>
              <w:rPr>
                <w:rFonts w:hint="eastAsia" w:ascii="宋体" w:hAnsi="宋体"/>
                <w:color w:val="000000"/>
                <w:kern w:val="0"/>
                <w:sz w:val="16"/>
                <w:szCs w:val="16"/>
              </w:rPr>
              <w:t>386.8</w:t>
            </w:r>
          </w:p>
        </w:tc>
        <w:tc>
          <w:tcPr>
            <w:tcW w:w="606" w:type="pct"/>
            <w:tcBorders>
              <w:top w:val="nil"/>
              <w:left w:val="nil"/>
              <w:bottom w:val="single" w:color="000000" w:sz="4" w:space="0"/>
              <w:right w:val="single" w:color="000000" w:sz="4" w:space="0"/>
            </w:tcBorders>
            <w:shd w:val="clear" w:color="auto" w:fill="auto"/>
            <w:vAlign w:val="center"/>
          </w:tcPr>
          <w:p w14:paraId="0C43653D">
            <w:pPr>
              <w:widowControl/>
              <w:jc w:val="right"/>
              <w:rPr>
                <w:rFonts w:ascii="宋体" w:hAnsi="宋体"/>
                <w:color w:val="000000"/>
                <w:kern w:val="0"/>
                <w:sz w:val="16"/>
                <w:szCs w:val="16"/>
              </w:rPr>
            </w:pPr>
            <w:r>
              <w:rPr>
                <w:rFonts w:hint="eastAsia" w:ascii="宋体" w:hAnsi="宋体"/>
                <w:color w:val="000000"/>
                <w:kern w:val="0"/>
                <w:sz w:val="16"/>
                <w:szCs w:val="16"/>
              </w:rPr>
              <w:t>386.8</w:t>
            </w:r>
          </w:p>
        </w:tc>
        <w:tc>
          <w:tcPr>
            <w:tcW w:w="569" w:type="pct"/>
            <w:gridSpan w:val="2"/>
            <w:tcBorders>
              <w:top w:val="single" w:color="000000" w:sz="4" w:space="0"/>
              <w:left w:val="nil"/>
              <w:bottom w:val="single" w:color="000000" w:sz="4" w:space="0"/>
              <w:right w:val="single" w:color="000000" w:sz="4" w:space="0"/>
            </w:tcBorders>
            <w:shd w:val="clear" w:color="auto" w:fill="auto"/>
            <w:vAlign w:val="center"/>
          </w:tcPr>
          <w:p w14:paraId="6FA5E3AC">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6D5DACC7">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nil"/>
              <w:right w:val="single" w:color="000000" w:sz="4" w:space="0"/>
            </w:tcBorders>
            <w:vAlign w:val="center"/>
          </w:tcPr>
          <w:p w14:paraId="27EE192D">
            <w:pPr>
              <w:widowControl/>
              <w:jc w:val="left"/>
              <w:rPr>
                <w:rFonts w:ascii="宋体" w:hAnsi="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14:paraId="0E8ADC3E">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185" w:type="pct"/>
            <w:gridSpan w:val="2"/>
            <w:tcBorders>
              <w:top w:val="single" w:color="000000" w:sz="4" w:space="0"/>
              <w:left w:val="nil"/>
              <w:bottom w:val="single" w:color="000000" w:sz="4" w:space="0"/>
              <w:right w:val="single" w:color="000000" w:sz="4" w:space="0"/>
            </w:tcBorders>
            <w:shd w:val="clear" w:color="auto" w:fill="auto"/>
            <w:vAlign w:val="center"/>
          </w:tcPr>
          <w:p w14:paraId="54FB0ABE">
            <w:pPr>
              <w:widowControl/>
              <w:jc w:val="center"/>
              <w:rPr>
                <w:rFonts w:cs="Calibri"/>
                <w:color w:val="000000"/>
                <w:kern w:val="0"/>
                <w:szCs w:val="21"/>
              </w:rPr>
            </w:pPr>
            <w:r>
              <w:rPr>
                <w:rFonts w:cs="Calibri"/>
                <w:color w:val="000000"/>
                <w:kern w:val="0"/>
                <w:szCs w:val="21"/>
              </w:rPr>
              <w:t>　</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339EA3F6">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06" w:type="pct"/>
            <w:tcBorders>
              <w:top w:val="nil"/>
              <w:left w:val="nil"/>
              <w:bottom w:val="single" w:color="000000" w:sz="4" w:space="0"/>
              <w:right w:val="single" w:color="000000" w:sz="4" w:space="0"/>
            </w:tcBorders>
            <w:shd w:val="clear" w:color="auto" w:fill="auto"/>
            <w:vAlign w:val="center"/>
          </w:tcPr>
          <w:p w14:paraId="66FF2A3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69" w:type="pct"/>
            <w:gridSpan w:val="2"/>
            <w:tcBorders>
              <w:top w:val="single" w:color="000000" w:sz="4" w:space="0"/>
              <w:left w:val="nil"/>
              <w:bottom w:val="single" w:color="000000" w:sz="4" w:space="0"/>
              <w:right w:val="single" w:color="000000" w:sz="4" w:space="0"/>
            </w:tcBorders>
            <w:shd w:val="clear" w:color="auto" w:fill="auto"/>
            <w:vAlign w:val="center"/>
          </w:tcPr>
          <w:p w14:paraId="07F94545">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727F2847">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nil"/>
              <w:right w:val="single" w:color="000000" w:sz="4" w:space="0"/>
            </w:tcBorders>
            <w:vAlign w:val="center"/>
          </w:tcPr>
          <w:p w14:paraId="2EF0F83B">
            <w:pPr>
              <w:widowControl/>
              <w:jc w:val="left"/>
              <w:rPr>
                <w:rFonts w:ascii="宋体" w:hAnsi="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14:paraId="7489BC7C">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185" w:type="pct"/>
            <w:gridSpan w:val="2"/>
            <w:tcBorders>
              <w:top w:val="single" w:color="000000" w:sz="4" w:space="0"/>
              <w:left w:val="nil"/>
              <w:bottom w:val="single" w:color="000000" w:sz="4" w:space="0"/>
              <w:right w:val="single" w:color="000000" w:sz="4" w:space="0"/>
            </w:tcBorders>
            <w:shd w:val="clear" w:color="auto" w:fill="auto"/>
            <w:vAlign w:val="center"/>
          </w:tcPr>
          <w:p w14:paraId="51B99E00">
            <w:pPr>
              <w:widowControl/>
              <w:jc w:val="center"/>
              <w:rPr>
                <w:rFonts w:cs="Calibri"/>
                <w:color w:val="000000"/>
                <w:kern w:val="0"/>
                <w:szCs w:val="21"/>
              </w:rPr>
            </w:pPr>
            <w:r>
              <w:rPr>
                <w:rFonts w:cs="Calibri"/>
                <w:color w:val="000000"/>
                <w:kern w:val="0"/>
                <w:szCs w:val="21"/>
              </w:rPr>
              <w:t>　</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19939632">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06" w:type="pct"/>
            <w:tcBorders>
              <w:top w:val="nil"/>
              <w:left w:val="nil"/>
              <w:bottom w:val="single" w:color="000000" w:sz="4" w:space="0"/>
              <w:right w:val="single" w:color="000000" w:sz="4" w:space="0"/>
            </w:tcBorders>
            <w:shd w:val="clear" w:color="auto" w:fill="auto"/>
            <w:vAlign w:val="center"/>
          </w:tcPr>
          <w:p w14:paraId="0B06A23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69" w:type="pct"/>
            <w:gridSpan w:val="2"/>
            <w:tcBorders>
              <w:top w:val="single" w:color="000000" w:sz="4" w:space="0"/>
              <w:left w:val="nil"/>
              <w:bottom w:val="single" w:color="000000" w:sz="4" w:space="0"/>
              <w:right w:val="single" w:color="000000" w:sz="4" w:space="0"/>
            </w:tcBorders>
            <w:shd w:val="clear" w:color="auto" w:fill="auto"/>
            <w:vAlign w:val="center"/>
          </w:tcPr>
          <w:p w14:paraId="1D693DDE">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49F0ED31">
        <w:tblPrEx>
          <w:tblCellMar>
            <w:top w:w="0" w:type="dxa"/>
            <w:left w:w="108" w:type="dxa"/>
            <w:bottom w:w="0" w:type="dxa"/>
            <w:right w:w="108" w:type="dxa"/>
          </w:tblCellMar>
        </w:tblPrEx>
        <w:trPr>
          <w:trHeight w:val="270" w:hRule="atLeast"/>
        </w:trPr>
        <w:tc>
          <w:tcPr>
            <w:tcW w:w="541" w:type="pct"/>
            <w:vMerge w:val="restart"/>
            <w:tcBorders>
              <w:top w:val="single" w:color="000000" w:sz="4" w:space="0"/>
              <w:left w:val="single" w:color="000000" w:sz="4" w:space="0"/>
              <w:bottom w:val="nil"/>
              <w:right w:val="single" w:color="000000" w:sz="4" w:space="0"/>
            </w:tcBorders>
            <w:shd w:val="clear" w:color="auto" w:fill="auto"/>
            <w:vAlign w:val="center"/>
          </w:tcPr>
          <w:p w14:paraId="09BD6DD9">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1978" w:type="pct"/>
            <w:gridSpan w:val="3"/>
            <w:tcBorders>
              <w:top w:val="single" w:color="000000" w:sz="4" w:space="0"/>
              <w:left w:val="nil"/>
              <w:bottom w:val="single" w:color="000000" w:sz="4" w:space="0"/>
              <w:right w:val="single" w:color="000000" w:sz="4" w:space="0"/>
            </w:tcBorders>
            <w:shd w:val="clear" w:color="auto" w:fill="auto"/>
            <w:vAlign w:val="center"/>
          </w:tcPr>
          <w:p w14:paraId="3D1D79EC">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1912" w:type="pct"/>
            <w:gridSpan w:val="3"/>
            <w:tcBorders>
              <w:top w:val="nil"/>
              <w:left w:val="nil"/>
              <w:bottom w:val="single" w:color="000000" w:sz="4" w:space="0"/>
              <w:right w:val="single" w:color="000000" w:sz="4" w:space="0"/>
            </w:tcBorders>
            <w:shd w:val="clear" w:color="auto" w:fill="auto"/>
            <w:vAlign w:val="center"/>
          </w:tcPr>
          <w:p w14:paraId="5B117721">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569" w:type="pct"/>
            <w:gridSpan w:val="2"/>
            <w:tcBorders>
              <w:top w:val="nil"/>
              <w:left w:val="nil"/>
              <w:bottom w:val="single" w:color="000000" w:sz="4" w:space="0"/>
              <w:right w:val="single" w:color="000000" w:sz="4" w:space="0"/>
            </w:tcBorders>
            <w:shd w:val="clear" w:color="auto" w:fill="auto"/>
            <w:vAlign w:val="center"/>
          </w:tcPr>
          <w:p w14:paraId="69E63ABC">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4B1D01B8">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nil"/>
              <w:right w:val="single" w:color="000000" w:sz="4" w:space="0"/>
            </w:tcBorders>
            <w:vAlign w:val="center"/>
          </w:tcPr>
          <w:p w14:paraId="41445CA1">
            <w:pPr>
              <w:widowControl/>
              <w:jc w:val="left"/>
              <w:rPr>
                <w:rFonts w:ascii="宋体" w:hAnsi="宋体"/>
                <w:color w:val="000000"/>
                <w:kern w:val="0"/>
                <w:sz w:val="16"/>
                <w:szCs w:val="16"/>
              </w:rPr>
            </w:pPr>
          </w:p>
        </w:tc>
        <w:tc>
          <w:tcPr>
            <w:tcW w:w="1978" w:type="pct"/>
            <w:gridSpan w:val="3"/>
            <w:tcBorders>
              <w:top w:val="nil"/>
              <w:left w:val="nil"/>
              <w:bottom w:val="nil"/>
              <w:right w:val="single" w:color="000000" w:sz="4" w:space="0"/>
            </w:tcBorders>
            <w:shd w:val="clear" w:color="auto" w:fill="auto"/>
            <w:vAlign w:val="center"/>
          </w:tcPr>
          <w:p w14:paraId="5B18D4B7">
            <w:pPr>
              <w:widowControl/>
              <w:jc w:val="center"/>
              <w:rPr>
                <w:rFonts w:ascii="宋体" w:hAnsi="宋体"/>
                <w:color w:val="000000"/>
                <w:kern w:val="0"/>
                <w:sz w:val="16"/>
                <w:szCs w:val="16"/>
              </w:rPr>
            </w:pPr>
            <w:r>
              <w:rPr>
                <w:rFonts w:hint="eastAsia" w:ascii="宋体" w:hAnsi="宋体"/>
                <w:color w:val="000000"/>
                <w:kern w:val="0"/>
                <w:sz w:val="16"/>
                <w:szCs w:val="16"/>
              </w:rPr>
              <w:t>基本公共卫生服务补助资金的发放，改善患者就医环境，促进医院发展。</w:t>
            </w:r>
          </w:p>
        </w:tc>
        <w:tc>
          <w:tcPr>
            <w:tcW w:w="1912" w:type="pct"/>
            <w:gridSpan w:val="3"/>
            <w:tcBorders>
              <w:top w:val="nil"/>
              <w:left w:val="nil"/>
              <w:bottom w:val="nil"/>
              <w:right w:val="single" w:color="000000" w:sz="4" w:space="0"/>
            </w:tcBorders>
            <w:shd w:val="clear" w:color="auto" w:fill="auto"/>
            <w:vAlign w:val="center"/>
          </w:tcPr>
          <w:p w14:paraId="7C1D6E58">
            <w:pPr>
              <w:widowControl/>
              <w:jc w:val="center"/>
              <w:rPr>
                <w:rFonts w:ascii="宋体" w:hAnsi="宋体"/>
                <w:color w:val="000000"/>
                <w:kern w:val="0"/>
                <w:sz w:val="16"/>
                <w:szCs w:val="16"/>
              </w:rPr>
            </w:pPr>
            <w:r>
              <w:rPr>
                <w:rFonts w:hint="eastAsia" w:ascii="宋体" w:hAnsi="宋体"/>
                <w:color w:val="000000"/>
                <w:kern w:val="0"/>
                <w:sz w:val="16"/>
                <w:szCs w:val="16"/>
              </w:rPr>
              <w:t>完成</w:t>
            </w:r>
          </w:p>
        </w:tc>
        <w:tc>
          <w:tcPr>
            <w:tcW w:w="569" w:type="pct"/>
            <w:gridSpan w:val="2"/>
            <w:tcBorders>
              <w:top w:val="nil"/>
              <w:left w:val="nil"/>
              <w:bottom w:val="nil"/>
              <w:right w:val="single" w:color="000000" w:sz="4" w:space="0"/>
            </w:tcBorders>
            <w:shd w:val="clear" w:color="auto" w:fill="auto"/>
            <w:vAlign w:val="center"/>
          </w:tcPr>
          <w:p w14:paraId="2672FBFE">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15559CD0">
        <w:tblPrEx>
          <w:tblCellMar>
            <w:top w:w="0" w:type="dxa"/>
            <w:left w:w="108" w:type="dxa"/>
            <w:bottom w:w="0" w:type="dxa"/>
            <w:right w:w="108" w:type="dxa"/>
          </w:tblCellMar>
        </w:tblPrEx>
        <w:trPr>
          <w:trHeight w:val="270" w:hRule="atLeast"/>
        </w:trPr>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66F1F">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793" w:type="pct"/>
            <w:tcBorders>
              <w:top w:val="single" w:color="000000" w:sz="4" w:space="0"/>
              <w:left w:val="nil"/>
              <w:bottom w:val="single" w:color="000000" w:sz="4" w:space="0"/>
              <w:right w:val="single" w:color="000000" w:sz="4" w:space="0"/>
            </w:tcBorders>
            <w:shd w:val="clear" w:color="auto" w:fill="auto"/>
            <w:vAlign w:val="center"/>
          </w:tcPr>
          <w:p w14:paraId="57E26BA1">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606" w:type="pct"/>
            <w:tcBorders>
              <w:top w:val="single" w:color="000000" w:sz="4" w:space="0"/>
              <w:left w:val="nil"/>
              <w:bottom w:val="single" w:color="000000" w:sz="4" w:space="0"/>
              <w:right w:val="single" w:color="000000" w:sz="4" w:space="0"/>
            </w:tcBorders>
            <w:shd w:val="clear" w:color="auto" w:fill="auto"/>
            <w:vAlign w:val="center"/>
          </w:tcPr>
          <w:p w14:paraId="51A8CE94">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6CE1000A">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504" w:type="pct"/>
            <w:tcBorders>
              <w:top w:val="single" w:color="000000" w:sz="4" w:space="0"/>
              <w:left w:val="nil"/>
              <w:bottom w:val="single" w:color="000000" w:sz="4" w:space="0"/>
              <w:right w:val="single" w:color="000000" w:sz="4" w:space="0"/>
            </w:tcBorders>
            <w:shd w:val="clear" w:color="auto" w:fill="auto"/>
            <w:vAlign w:val="center"/>
          </w:tcPr>
          <w:p w14:paraId="3AF086B3">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606" w:type="pct"/>
            <w:tcBorders>
              <w:top w:val="single" w:color="000000" w:sz="4" w:space="0"/>
              <w:left w:val="nil"/>
              <w:bottom w:val="single" w:color="000000" w:sz="4" w:space="0"/>
              <w:right w:val="single" w:color="000000" w:sz="4" w:space="0"/>
            </w:tcBorders>
            <w:shd w:val="clear" w:color="auto" w:fill="auto"/>
            <w:vAlign w:val="center"/>
          </w:tcPr>
          <w:p w14:paraId="22FD8206">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215" w:type="pct"/>
            <w:tcBorders>
              <w:top w:val="single" w:color="000000" w:sz="4" w:space="0"/>
              <w:left w:val="nil"/>
              <w:bottom w:val="single" w:color="000000" w:sz="4" w:space="0"/>
              <w:right w:val="single" w:color="000000" w:sz="4" w:space="0"/>
            </w:tcBorders>
            <w:shd w:val="clear" w:color="auto" w:fill="auto"/>
            <w:vAlign w:val="center"/>
          </w:tcPr>
          <w:p w14:paraId="0DFC729E">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354" w:type="pct"/>
            <w:tcBorders>
              <w:top w:val="single" w:color="000000" w:sz="4" w:space="0"/>
              <w:left w:val="nil"/>
              <w:bottom w:val="single" w:color="000000" w:sz="4" w:space="0"/>
              <w:right w:val="single" w:color="000000" w:sz="4" w:space="0"/>
            </w:tcBorders>
            <w:shd w:val="clear" w:color="auto" w:fill="auto"/>
            <w:vAlign w:val="center"/>
          </w:tcPr>
          <w:p w14:paraId="5D9514EE">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416D0881">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2A67BB68">
            <w:pPr>
              <w:widowControl/>
              <w:jc w:val="left"/>
              <w:rPr>
                <w:rFonts w:ascii="宋体" w:hAnsi="宋体"/>
                <w:color w:val="000000"/>
                <w:kern w:val="0"/>
                <w:sz w:val="16"/>
                <w:szCs w:val="16"/>
              </w:rPr>
            </w:pPr>
          </w:p>
        </w:tc>
        <w:tc>
          <w:tcPr>
            <w:tcW w:w="793" w:type="pct"/>
            <w:vMerge w:val="restart"/>
            <w:tcBorders>
              <w:top w:val="nil"/>
              <w:left w:val="nil"/>
              <w:bottom w:val="single" w:color="000000" w:sz="4" w:space="0"/>
              <w:right w:val="single" w:color="000000" w:sz="4" w:space="0"/>
            </w:tcBorders>
            <w:shd w:val="clear" w:color="auto" w:fill="auto"/>
            <w:vAlign w:val="center"/>
          </w:tcPr>
          <w:p w14:paraId="6A137EBE">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37220A32">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767ECFB">
            <w:pPr>
              <w:widowControl/>
              <w:jc w:val="left"/>
              <w:rPr>
                <w:rFonts w:ascii="宋体" w:hAnsi="宋体"/>
                <w:color w:val="000000"/>
                <w:kern w:val="0"/>
                <w:sz w:val="16"/>
                <w:szCs w:val="16"/>
              </w:rPr>
            </w:pPr>
            <w:r>
              <w:rPr>
                <w:rFonts w:hint="eastAsia" w:ascii="宋体" w:hAnsi="宋体"/>
                <w:color w:val="000000"/>
                <w:kern w:val="0"/>
                <w:sz w:val="16"/>
                <w:szCs w:val="16"/>
              </w:rPr>
              <w:t>患者增加人数</w:t>
            </w:r>
          </w:p>
        </w:tc>
        <w:tc>
          <w:tcPr>
            <w:tcW w:w="504" w:type="pct"/>
            <w:tcBorders>
              <w:top w:val="nil"/>
              <w:left w:val="nil"/>
              <w:bottom w:val="single" w:color="000000" w:sz="4" w:space="0"/>
              <w:right w:val="single" w:color="000000" w:sz="4" w:space="0"/>
            </w:tcBorders>
            <w:shd w:val="clear" w:color="auto" w:fill="auto"/>
            <w:vAlign w:val="center"/>
          </w:tcPr>
          <w:p w14:paraId="228A4B6A">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606" w:type="pct"/>
            <w:tcBorders>
              <w:top w:val="nil"/>
              <w:left w:val="nil"/>
              <w:bottom w:val="single" w:color="000000" w:sz="4" w:space="0"/>
              <w:right w:val="single" w:color="000000" w:sz="4" w:space="0"/>
            </w:tcBorders>
            <w:shd w:val="clear" w:color="auto" w:fill="auto"/>
            <w:vAlign w:val="center"/>
          </w:tcPr>
          <w:p w14:paraId="365EF633">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215" w:type="pct"/>
            <w:tcBorders>
              <w:top w:val="nil"/>
              <w:left w:val="nil"/>
              <w:bottom w:val="single" w:color="000000" w:sz="4" w:space="0"/>
              <w:right w:val="single" w:color="000000" w:sz="4" w:space="0"/>
            </w:tcBorders>
            <w:shd w:val="clear" w:color="auto" w:fill="auto"/>
            <w:vAlign w:val="center"/>
          </w:tcPr>
          <w:p w14:paraId="5F271E3C">
            <w:pPr>
              <w:widowControl/>
              <w:jc w:val="center"/>
              <w:rPr>
                <w:rFonts w:ascii="宋体" w:hAnsi="宋体"/>
                <w:color w:val="000000"/>
                <w:kern w:val="0"/>
                <w:sz w:val="16"/>
                <w:szCs w:val="16"/>
              </w:rPr>
            </w:pPr>
            <w:r>
              <w:rPr>
                <w:rFonts w:hint="eastAsia" w:ascii="宋体" w:hAnsi="宋体"/>
                <w:color w:val="000000"/>
                <w:kern w:val="0"/>
                <w:sz w:val="16"/>
                <w:szCs w:val="16"/>
              </w:rPr>
              <w:t>20</w:t>
            </w:r>
          </w:p>
        </w:tc>
        <w:tc>
          <w:tcPr>
            <w:tcW w:w="354" w:type="pct"/>
            <w:tcBorders>
              <w:top w:val="nil"/>
              <w:left w:val="nil"/>
              <w:bottom w:val="single" w:color="000000" w:sz="4" w:space="0"/>
              <w:right w:val="single" w:color="000000" w:sz="4" w:space="0"/>
            </w:tcBorders>
            <w:shd w:val="clear" w:color="auto" w:fill="auto"/>
            <w:vAlign w:val="center"/>
          </w:tcPr>
          <w:p w14:paraId="7B0B2D2B">
            <w:pPr>
              <w:widowControl/>
              <w:jc w:val="center"/>
              <w:rPr>
                <w:rFonts w:ascii="宋体" w:hAnsi="宋体"/>
                <w:color w:val="000000"/>
                <w:kern w:val="0"/>
                <w:sz w:val="16"/>
                <w:szCs w:val="16"/>
              </w:rPr>
            </w:pPr>
            <w:r>
              <w:rPr>
                <w:rFonts w:hint="eastAsia" w:ascii="宋体" w:hAnsi="宋体"/>
                <w:color w:val="000000"/>
                <w:kern w:val="0"/>
                <w:sz w:val="16"/>
                <w:szCs w:val="16"/>
              </w:rPr>
              <w:t>20</w:t>
            </w:r>
          </w:p>
        </w:tc>
      </w:tr>
      <w:tr w14:paraId="4ED31B66">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AEB934A">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71674141">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25052D0F">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B26ABF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3CAD50EE">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666ECF92">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05A43290">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7A13987E">
            <w:pPr>
              <w:widowControl/>
              <w:jc w:val="center"/>
              <w:rPr>
                <w:rFonts w:cs="Calibri"/>
                <w:color w:val="000000"/>
                <w:kern w:val="0"/>
                <w:szCs w:val="21"/>
              </w:rPr>
            </w:pPr>
            <w:r>
              <w:rPr>
                <w:rFonts w:cs="Calibri"/>
                <w:color w:val="000000"/>
                <w:kern w:val="0"/>
                <w:szCs w:val="21"/>
              </w:rPr>
              <w:t>　</w:t>
            </w:r>
          </w:p>
        </w:tc>
      </w:tr>
      <w:tr w14:paraId="028E6A06">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334E66C0">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1BC23F8A">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12D6108A">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7ED4807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4EB91B3F">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14886499">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78AB38B4">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65BF852A">
            <w:pPr>
              <w:widowControl/>
              <w:jc w:val="center"/>
              <w:rPr>
                <w:rFonts w:cs="Calibri"/>
                <w:color w:val="000000"/>
                <w:kern w:val="0"/>
                <w:szCs w:val="21"/>
              </w:rPr>
            </w:pPr>
            <w:r>
              <w:rPr>
                <w:rFonts w:cs="Calibri"/>
                <w:color w:val="000000"/>
                <w:kern w:val="0"/>
                <w:szCs w:val="21"/>
              </w:rPr>
              <w:t>　</w:t>
            </w:r>
          </w:p>
        </w:tc>
      </w:tr>
      <w:tr w14:paraId="17E40B98">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5745666B">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3E4DF4AC">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395BE982">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084390F3">
            <w:pPr>
              <w:widowControl/>
              <w:jc w:val="left"/>
              <w:rPr>
                <w:rFonts w:ascii="宋体" w:hAnsi="宋体"/>
                <w:color w:val="000000"/>
                <w:kern w:val="0"/>
                <w:sz w:val="16"/>
                <w:szCs w:val="16"/>
              </w:rPr>
            </w:pPr>
            <w:r>
              <w:rPr>
                <w:rFonts w:hint="eastAsia" w:ascii="宋体" w:hAnsi="宋体"/>
                <w:color w:val="000000"/>
                <w:kern w:val="0"/>
                <w:sz w:val="16"/>
                <w:szCs w:val="16"/>
              </w:rPr>
              <w:t>患者治愈率</w:t>
            </w:r>
          </w:p>
        </w:tc>
        <w:tc>
          <w:tcPr>
            <w:tcW w:w="504" w:type="pct"/>
            <w:tcBorders>
              <w:top w:val="nil"/>
              <w:left w:val="nil"/>
              <w:bottom w:val="single" w:color="000000" w:sz="4" w:space="0"/>
              <w:right w:val="single" w:color="000000" w:sz="4" w:space="0"/>
            </w:tcBorders>
            <w:shd w:val="clear" w:color="auto" w:fill="auto"/>
            <w:vAlign w:val="center"/>
          </w:tcPr>
          <w:p w14:paraId="2E65A301">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606" w:type="pct"/>
            <w:tcBorders>
              <w:top w:val="nil"/>
              <w:left w:val="nil"/>
              <w:bottom w:val="single" w:color="000000" w:sz="4" w:space="0"/>
              <w:right w:val="single" w:color="000000" w:sz="4" w:space="0"/>
            </w:tcBorders>
            <w:shd w:val="clear" w:color="auto" w:fill="auto"/>
            <w:vAlign w:val="center"/>
          </w:tcPr>
          <w:p w14:paraId="759559F3">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215" w:type="pct"/>
            <w:tcBorders>
              <w:top w:val="nil"/>
              <w:left w:val="nil"/>
              <w:bottom w:val="single" w:color="000000" w:sz="4" w:space="0"/>
              <w:right w:val="single" w:color="000000" w:sz="4" w:space="0"/>
            </w:tcBorders>
            <w:shd w:val="clear" w:color="auto" w:fill="auto"/>
            <w:vAlign w:val="center"/>
          </w:tcPr>
          <w:p w14:paraId="1013E6AA">
            <w:pPr>
              <w:widowControl/>
              <w:jc w:val="center"/>
              <w:rPr>
                <w:rFonts w:cs="Calibri"/>
                <w:color w:val="000000"/>
                <w:kern w:val="0"/>
                <w:szCs w:val="21"/>
              </w:rPr>
            </w:pPr>
            <w:r>
              <w:rPr>
                <w:rFonts w:cs="Calibri"/>
                <w:color w:val="000000"/>
                <w:kern w:val="0"/>
                <w:szCs w:val="21"/>
              </w:rPr>
              <w:t>10</w:t>
            </w:r>
          </w:p>
        </w:tc>
        <w:tc>
          <w:tcPr>
            <w:tcW w:w="354" w:type="pct"/>
            <w:tcBorders>
              <w:top w:val="nil"/>
              <w:left w:val="nil"/>
              <w:bottom w:val="single" w:color="000000" w:sz="4" w:space="0"/>
              <w:right w:val="single" w:color="000000" w:sz="4" w:space="0"/>
            </w:tcBorders>
            <w:shd w:val="clear" w:color="auto" w:fill="auto"/>
            <w:vAlign w:val="center"/>
          </w:tcPr>
          <w:p w14:paraId="3D4933A7">
            <w:pPr>
              <w:widowControl/>
              <w:jc w:val="center"/>
              <w:rPr>
                <w:rFonts w:cs="Calibri"/>
                <w:color w:val="000000"/>
                <w:kern w:val="0"/>
                <w:szCs w:val="21"/>
              </w:rPr>
            </w:pPr>
            <w:r>
              <w:rPr>
                <w:rFonts w:cs="Calibri"/>
                <w:color w:val="000000"/>
                <w:kern w:val="0"/>
                <w:szCs w:val="21"/>
              </w:rPr>
              <w:t>10</w:t>
            </w:r>
          </w:p>
        </w:tc>
      </w:tr>
      <w:tr w14:paraId="4AED61E5">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3CC0C49A">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139F6DAD">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00739D23">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55D290B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328201AD">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38AB18A0">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7B8B1E16">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74807472">
            <w:pPr>
              <w:widowControl/>
              <w:jc w:val="center"/>
              <w:rPr>
                <w:rFonts w:cs="Calibri"/>
                <w:color w:val="000000"/>
                <w:kern w:val="0"/>
                <w:szCs w:val="21"/>
              </w:rPr>
            </w:pPr>
            <w:r>
              <w:rPr>
                <w:rFonts w:cs="Calibri"/>
                <w:color w:val="000000"/>
                <w:kern w:val="0"/>
                <w:szCs w:val="21"/>
              </w:rPr>
              <w:t>　</w:t>
            </w:r>
          </w:p>
        </w:tc>
      </w:tr>
      <w:tr w14:paraId="13F4BC00">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1731DD7">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4EA20C64">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79EB0430">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761AC14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24D0C9F0">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4BB23ED5">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67E818E0">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50F4BB19">
            <w:pPr>
              <w:widowControl/>
              <w:jc w:val="center"/>
              <w:rPr>
                <w:rFonts w:cs="Calibri"/>
                <w:color w:val="000000"/>
                <w:kern w:val="0"/>
                <w:szCs w:val="21"/>
              </w:rPr>
            </w:pPr>
            <w:r>
              <w:rPr>
                <w:rFonts w:cs="Calibri"/>
                <w:color w:val="000000"/>
                <w:kern w:val="0"/>
                <w:szCs w:val="21"/>
              </w:rPr>
              <w:t>　</w:t>
            </w:r>
          </w:p>
        </w:tc>
      </w:tr>
      <w:tr w14:paraId="2B8CACE8">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0CB2DCD">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4FE46819">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3AC22D23">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51F4C7F8">
            <w:pPr>
              <w:widowControl/>
              <w:jc w:val="left"/>
              <w:rPr>
                <w:rFonts w:ascii="宋体" w:hAnsi="宋体"/>
                <w:color w:val="000000"/>
                <w:kern w:val="0"/>
                <w:sz w:val="16"/>
                <w:szCs w:val="16"/>
              </w:rPr>
            </w:pPr>
            <w:r>
              <w:rPr>
                <w:rFonts w:hint="eastAsia" w:ascii="宋体" w:hAnsi="宋体"/>
                <w:color w:val="000000"/>
                <w:kern w:val="0"/>
                <w:sz w:val="16"/>
                <w:szCs w:val="16"/>
              </w:rPr>
              <w:t>医改工作计划完成比率</w:t>
            </w:r>
          </w:p>
        </w:tc>
        <w:tc>
          <w:tcPr>
            <w:tcW w:w="504" w:type="pct"/>
            <w:tcBorders>
              <w:top w:val="nil"/>
              <w:left w:val="nil"/>
              <w:bottom w:val="single" w:color="000000" w:sz="4" w:space="0"/>
              <w:right w:val="single" w:color="000000" w:sz="4" w:space="0"/>
            </w:tcBorders>
            <w:shd w:val="clear" w:color="auto" w:fill="auto"/>
            <w:vAlign w:val="center"/>
          </w:tcPr>
          <w:p w14:paraId="78694545">
            <w:pPr>
              <w:widowControl/>
              <w:jc w:val="center"/>
              <w:rPr>
                <w:rFonts w:cs="Calibri"/>
                <w:color w:val="000000"/>
                <w:kern w:val="0"/>
                <w:szCs w:val="21"/>
              </w:rPr>
            </w:pPr>
            <w:r>
              <w:rPr>
                <w:rFonts w:cs="Calibri"/>
                <w:color w:val="000000"/>
                <w:kern w:val="0"/>
                <w:szCs w:val="21"/>
              </w:rPr>
              <w:t>=100%</w:t>
            </w:r>
          </w:p>
        </w:tc>
        <w:tc>
          <w:tcPr>
            <w:tcW w:w="606" w:type="pct"/>
            <w:tcBorders>
              <w:top w:val="nil"/>
              <w:left w:val="nil"/>
              <w:bottom w:val="single" w:color="000000" w:sz="4" w:space="0"/>
              <w:right w:val="single" w:color="000000" w:sz="4" w:space="0"/>
            </w:tcBorders>
            <w:shd w:val="clear" w:color="auto" w:fill="auto"/>
            <w:vAlign w:val="center"/>
          </w:tcPr>
          <w:p w14:paraId="1AA5CE05">
            <w:pPr>
              <w:widowControl/>
              <w:jc w:val="center"/>
              <w:rPr>
                <w:rFonts w:cs="Calibri"/>
                <w:color w:val="000000"/>
                <w:kern w:val="0"/>
                <w:szCs w:val="21"/>
              </w:rPr>
            </w:pPr>
            <w:r>
              <w:rPr>
                <w:rFonts w:cs="Calibri"/>
                <w:color w:val="000000"/>
                <w:kern w:val="0"/>
                <w:szCs w:val="21"/>
              </w:rPr>
              <w:t>=100%</w:t>
            </w:r>
          </w:p>
        </w:tc>
        <w:tc>
          <w:tcPr>
            <w:tcW w:w="215" w:type="pct"/>
            <w:tcBorders>
              <w:top w:val="nil"/>
              <w:left w:val="nil"/>
              <w:bottom w:val="single" w:color="000000" w:sz="4" w:space="0"/>
              <w:right w:val="single" w:color="000000" w:sz="4" w:space="0"/>
            </w:tcBorders>
            <w:shd w:val="clear" w:color="auto" w:fill="auto"/>
            <w:vAlign w:val="center"/>
          </w:tcPr>
          <w:p w14:paraId="4970E21B">
            <w:pPr>
              <w:widowControl/>
              <w:jc w:val="center"/>
              <w:rPr>
                <w:rFonts w:cs="Calibri"/>
                <w:color w:val="000000"/>
                <w:kern w:val="0"/>
                <w:szCs w:val="21"/>
              </w:rPr>
            </w:pPr>
            <w:r>
              <w:rPr>
                <w:rFonts w:cs="Calibri"/>
                <w:color w:val="000000"/>
                <w:kern w:val="0"/>
                <w:szCs w:val="21"/>
              </w:rPr>
              <w:t>10</w:t>
            </w:r>
          </w:p>
        </w:tc>
        <w:tc>
          <w:tcPr>
            <w:tcW w:w="354" w:type="pct"/>
            <w:tcBorders>
              <w:top w:val="nil"/>
              <w:left w:val="nil"/>
              <w:bottom w:val="single" w:color="000000" w:sz="4" w:space="0"/>
              <w:right w:val="single" w:color="000000" w:sz="4" w:space="0"/>
            </w:tcBorders>
            <w:shd w:val="clear" w:color="auto" w:fill="auto"/>
            <w:vAlign w:val="center"/>
          </w:tcPr>
          <w:p w14:paraId="4BE4F8D0">
            <w:pPr>
              <w:widowControl/>
              <w:jc w:val="center"/>
              <w:rPr>
                <w:rFonts w:cs="Calibri"/>
                <w:color w:val="000000"/>
                <w:kern w:val="0"/>
                <w:szCs w:val="21"/>
              </w:rPr>
            </w:pPr>
            <w:r>
              <w:rPr>
                <w:rFonts w:cs="Calibri"/>
                <w:color w:val="000000"/>
                <w:kern w:val="0"/>
                <w:szCs w:val="21"/>
              </w:rPr>
              <w:t>10</w:t>
            </w:r>
          </w:p>
        </w:tc>
      </w:tr>
      <w:tr w14:paraId="08AFBA76">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3F3155E2">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1DBB04EA">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4ABF5539">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1BF9C4F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3590DED8">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57DA8401">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3C0943A4">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43C9B3A1">
            <w:pPr>
              <w:widowControl/>
              <w:jc w:val="center"/>
              <w:rPr>
                <w:rFonts w:cs="Calibri"/>
                <w:color w:val="000000"/>
                <w:kern w:val="0"/>
                <w:szCs w:val="21"/>
              </w:rPr>
            </w:pPr>
            <w:r>
              <w:rPr>
                <w:rFonts w:cs="Calibri"/>
                <w:color w:val="000000"/>
                <w:kern w:val="0"/>
                <w:szCs w:val="21"/>
              </w:rPr>
              <w:t>　</w:t>
            </w:r>
          </w:p>
        </w:tc>
      </w:tr>
      <w:tr w14:paraId="1F5524A9">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4D0D042">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30F10225">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05624837">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189C979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339D1310">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34B624D5">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0FB5C04D">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1FC82AD5">
            <w:pPr>
              <w:widowControl/>
              <w:jc w:val="center"/>
              <w:rPr>
                <w:rFonts w:cs="Calibri"/>
                <w:color w:val="000000"/>
                <w:kern w:val="0"/>
                <w:szCs w:val="21"/>
              </w:rPr>
            </w:pPr>
            <w:r>
              <w:rPr>
                <w:rFonts w:cs="Calibri"/>
                <w:color w:val="000000"/>
                <w:kern w:val="0"/>
                <w:szCs w:val="21"/>
              </w:rPr>
              <w:t>　</w:t>
            </w:r>
          </w:p>
        </w:tc>
      </w:tr>
      <w:tr w14:paraId="58032D6F">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B465EA5">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77E5949D">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73931004">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07463ABD">
            <w:pPr>
              <w:widowControl/>
              <w:jc w:val="left"/>
              <w:rPr>
                <w:rFonts w:ascii="宋体" w:hAnsi="宋体"/>
                <w:color w:val="000000"/>
                <w:kern w:val="0"/>
                <w:sz w:val="16"/>
                <w:szCs w:val="16"/>
              </w:rPr>
            </w:pPr>
            <w:r>
              <w:rPr>
                <w:rFonts w:hint="eastAsia" w:ascii="宋体" w:hAnsi="宋体"/>
                <w:color w:val="000000"/>
                <w:kern w:val="0"/>
                <w:sz w:val="16"/>
                <w:szCs w:val="16"/>
              </w:rPr>
              <w:t>医改补助成本</w:t>
            </w:r>
          </w:p>
        </w:tc>
        <w:tc>
          <w:tcPr>
            <w:tcW w:w="504" w:type="pct"/>
            <w:tcBorders>
              <w:top w:val="nil"/>
              <w:left w:val="nil"/>
              <w:bottom w:val="single" w:color="000000" w:sz="4" w:space="0"/>
              <w:right w:val="single" w:color="000000" w:sz="4" w:space="0"/>
            </w:tcBorders>
            <w:shd w:val="clear" w:color="auto" w:fill="auto"/>
            <w:vAlign w:val="center"/>
          </w:tcPr>
          <w:p w14:paraId="53EB7A5E">
            <w:pPr>
              <w:widowControl/>
              <w:jc w:val="center"/>
              <w:rPr>
                <w:rFonts w:cs="Calibri"/>
                <w:color w:val="000000"/>
                <w:kern w:val="0"/>
                <w:szCs w:val="21"/>
              </w:rPr>
            </w:pPr>
            <w:r>
              <w:rPr>
                <w:rFonts w:cs="Calibri"/>
                <w:color w:val="000000"/>
                <w:kern w:val="0"/>
                <w:szCs w:val="21"/>
              </w:rPr>
              <w:t>&lt;=386.8</w:t>
            </w:r>
          </w:p>
        </w:tc>
        <w:tc>
          <w:tcPr>
            <w:tcW w:w="606" w:type="pct"/>
            <w:tcBorders>
              <w:top w:val="nil"/>
              <w:left w:val="nil"/>
              <w:bottom w:val="single" w:color="000000" w:sz="4" w:space="0"/>
              <w:right w:val="single" w:color="000000" w:sz="4" w:space="0"/>
            </w:tcBorders>
            <w:shd w:val="clear" w:color="auto" w:fill="auto"/>
            <w:vAlign w:val="center"/>
          </w:tcPr>
          <w:p w14:paraId="66981F5D">
            <w:pPr>
              <w:widowControl/>
              <w:jc w:val="center"/>
              <w:rPr>
                <w:rFonts w:cs="Calibri"/>
                <w:color w:val="000000"/>
                <w:kern w:val="0"/>
                <w:szCs w:val="21"/>
              </w:rPr>
            </w:pPr>
            <w:r>
              <w:rPr>
                <w:rFonts w:cs="Calibri"/>
                <w:color w:val="000000"/>
                <w:kern w:val="0"/>
                <w:szCs w:val="21"/>
              </w:rPr>
              <w:t>386.8</w:t>
            </w:r>
          </w:p>
        </w:tc>
        <w:tc>
          <w:tcPr>
            <w:tcW w:w="215" w:type="pct"/>
            <w:tcBorders>
              <w:top w:val="nil"/>
              <w:left w:val="nil"/>
              <w:bottom w:val="single" w:color="000000" w:sz="4" w:space="0"/>
              <w:right w:val="single" w:color="000000" w:sz="4" w:space="0"/>
            </w:tcBorders>
            <w:shd w:val="clear" w:color="auto" w:fill="auto"/>
            <w:vAlign w:val="center"/>
          </w:tcPr>
          <w:p w14:paraId="5541861F">
            <w:pPr>
              <w:widowControl/>
              <w:jc w:val="center"/>
              <w:rPr>
                <w:rFonts w:cs="Calibri"/>
                <w:color w:val="000000"/>
                <w:kern w:val="0"/>
                <w:szCs w:val="21"/>
              </w:rPr>
            </w:pPr>
            <w:r>
              <w:rPr>
                <w:rFonts w:cs="Calibri"/>
                <w:color w:val="000000"/>
                <w:kern w:val="0"/>
                <w:szCs w:val="21"/>
              </w:rPr>
              <w:t>10</w:t>
            </w:r>
          </w:p>
        </w:tc>
        <w:tc>
          <w:tcPr>
            <w:tcW w:w="354" w:type="pct"/>
            <w:tcBorders>
              <w:top w:val="nil"/>
              <w:left w:val="nil"/>
              <w:bottom w:val="single" w:color="000000" w:sz="4" w:space="0"/>
              <w:right w:val="single" w:color="000000" w:sz="4" w:space="0"/>
            </w:tcBorders>
            <w:shd w:val="clear" w:color="auto" w:fill="auto"/>
            <w:vAlign w:val="center"/>
          </w:tcPr>
          <w:p w14:paraId="6C6E4E35">
            <w:pPr>
              <w:widowControl/>
              <w:jc w:val="center"/>
              <w:rPr>
                <w:rFonts w:cs="Calibri"/>
                <w:color w:val="000000"/>
                <w:kern w:val="0"/>
                <w:szCs w:val="21"/>
              </w:rPr>
            </w:pPr>
            <w:r>
              <w:rPr>
                <w:rFonts w:cs="Calibri"/>
                <w:color w:val="000000"/>
                <w:kern w:val="0"/>
                <w:szCs w:val="21"/>
              </w:rPr>
              <w:t>10</w:t>
            </w:r>
          </w:p>
        </w:tc>
      </w:tr>
      <w:tr w14:paraId="63CF164A">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DCE8C0F">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2BD2659B">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7D3BCB27">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71BD3CD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2C44F58C">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13FA9D48">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6A15DC4D">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48B6A234">
            <w:pPr>
              <w:widowControl/>
              <w:jc w:val="center"/>
              <w:rPr>
                <w:rFonts w:cs="Calibri"/>
                <w:color w:val="000000"/>
                <w:kern w:val="0"/>
                <w:szCs w:val="21"/>
              </w:rPr>
            </w:pPr>
            <w:r>
              <w:rPr>
                <w:rFonts w:cs="Calibri"/>
                <w:color w:val="000000"/>
                <w:kern w:val="0"/>
                <w:szCs w:val="21"/>
              </w:rPr>
              <w:t>　</w:t>
            </w:r>
          </w:p>
        </w:tc>
      </w:tr>
      <w:tr w14:paraId="10A6AFF0">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ADEE563">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5AB958B7">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2B0BD3C9">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76D23687">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0CD7E42E">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72C1CDCD">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43BF583E">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61B4BCC7">
            <w:pPr>
              <w:widowControl/>
              <w:jc w:val="center"/>
              <w:rPr>
                <w:rFonts w:cs="Calibri"/>
                <w:color w:val="000000"/>
                <w:kern w:val="0"/>
                <w:szCs w:val="21"/>
              </w:rPr>
            </w:pPr>
            <w:r>
              <w:rPr>
                <w:rFonts w:cs="Calibri"/>
                <w:color w:val="000000"/>
                <w:kern w:val="0"/>
                <w:szCs w:val="21"/>
              </w:rPr>
              <w:t>　</w:t>
            </w:r>
          </w:p>
        </w:tc>
      </w:tr>
      <w:tr w14:paraId="6EC259B5">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A85393E">
            <w:pPr>
              <w:widowControl/>
              <w:jc w:val="left"/>
              <w:rPr>
                <w:rFonts w:ascii="宋体" w:hAnsi="宋体"/>
                <w:color w:val="000000"/>
                <w:kern w:val="0"/>
                <w:sz w:val="16"/>
                <w:szCs w:val="16"/>
              </w:rPr>
            </w:pPr>
          </w:p>
        </w:tc>
        <w:tc>
          <w:tcPr>
            <w:tcW w:w="793" w:type="pct"/>
            <w:vMerge w:val="restart"/>
            <w:tcBorders>
              <w:top w:val="nil"/>
              <w:left w:val="nil"/>
              <w:bottom w:val="single" w:color="000000" w:sz="4" w:space="0"/>
              <w:right w:val="single" w:color="000000" w:sz="4" w:space="0"/>
            </w:tcBorders>
            <w:shd w:val="clear" w:color="auto" w:fill="auto"/>
            <w:vAlign w:val="center"/>
          </w:tcPr>
          <w:p w14:paraId="00D25E61">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1A5089DF">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4E50468">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0B2A0844">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68777CB1">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79D3D2C7">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5299E2ED">
            <w:pPr>
              <w:widowControl/>
              <w:jc w:val="center"/>
              <w:rPr>
                <w:rFonts w:cs="Calibri"/>
                <w:color w:val="000000"/>
                <w:kern w:val="0"/>
                <w:szCs w:val="21"/>
              </w:rPr>
            </w:pPr>
            <w:r>
              <w:rPr>
                <w:rFonts w:cs="Calibri"/>
                <w:color w:val="000000"/>
                <w:kern w:val="0"/>
                <w:szCs w:val="21"/>
              </w:rPr>
              <w:t>　</w:t>
            </w:r>
          </w:p>
        </w:tc>
      </w:tr>
      <w:tr w14:paraId="3C70D55D">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3FD9ECA">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3BFDF161">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3CBD0343">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867724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5D763DA5">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7ECDA6D7">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6157CCCC">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1B06322A">
            <w:pPr>
              <w:widowControl/>
              <w:jc w:val="center"/>
              <w:rPr>
                <w:rFonts w:cs="Calibri"/>
                <w:color w:val="000000"/>
                <w:kern w:val="0"/>
                <w:szCs w:val="21"/>
              </w:rPr>
            </w:pPr>
            <w:r>
              <w:rPr>
                <w:rFonts w:cs="Calibri"/>
                <w:color w:val="000000"/>
                <w:kern w:val="0"/>
                <w:szCs w:val="21"/>
              </w:rPr>
              <w:t>　</w:t>
            </w:r>
          </w:p>
        </w:tc>
      </w:tr>
      <w:tr w14:paraId="37B6C846">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FFE0AA2">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10D9CC54">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621DC663">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22E69A8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67F12C49">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1084A730">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25A02D6B">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78177992">
            <w:pPr>
              <w:widowControl/>
              <w:jc w:val="center"/>
              <w:rPr>
                <w:rFonts w:cs="Calibri"/>
                <w:color w:val="000000"/>
                <w:kern w:val="0"/>
                <w:szCs w:val="21"/>
              </w:rPr>
            </w:pPr>
            <w:r>
              <w:rPr>
                <w:rFonts w:cs="Calibri"/>
                <w:color w:val="000000"/>
                <w:kern w:val="0"/>
                <w:szCs w:val="21"/>
              </w:rPr>
              <w:t>　</w:t>
            </w:r>
          </w:p>
        </w:tc>
      </w:tr>
      <w:tr w14:paraId="1EE0CB11">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65FF555">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22946F55">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3C01F227">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63AA928">
            <w:pPr>
              <w:widowControl/>
              <w:jc w:val="left"/>
              <w:rPr>
                <w:rFonts w:ascii="宋体" w:hAnsi="宋体"/>
                <w:color w:val="000000"/>
                <w:kern w:val="0"/>
                <w:sz w:val="16"/>
                <w:szCs w:val="16"/>
              </w:rPr>
            </w:pPr>
            <w:r>
              <w:rPr>
                <w:rFonts w:hint="eastAsia" w:ascii="宋体" w:hAnsi="宋体"/>
                <w:color w:val="000000"/>
                <w:kern w:val="0"/>
                <w:sz w:val="16"/>
                <w:szCs w:val="16"/>
              </w:rPr>
              <w:t>提升患者就医体验</w:t>
            </w:r>
          </w:p>
        </w:tc>
        <w:tc>
          <w:tcPr>
            <w:tcW w:w="504" w:type="pct"/>
            <w:tcBorders>
              <w:top w:val="nil"/>
              <w:left w:val="nil"/>
              <w:bottom w:val="single" w:color="000000" w:sz="4" w:space="0"/>
              <w:right w:val="single" w:color="000000" w:sz="4" w:space="0"/>
            </w:tcBorders>
            <w:shd w:val="clear" w:color="auto" w:fill="auto"/>
            <w:vAlign w:val="center"/>
          </w:tcPr>
          <w:p w14:paraId="5F51118C">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606" w:type="pct"/>
            <w:tcBorders>
              <w:top w:val="nil"/>
              <w:left w:val="nil"/>
              <w:bottom w:val="single" w:color="000000" w:sz="4" w:space="0"/>
              <w:right w:val="single" w:color="000000" w:sz="4" w:space="0"/>
            </w:tcBorders>
            <w:shd w:val="clear" w:color="auto" w:fill="auto"/>
            <w:vAlign w:val="center"/>
          </w:tcPr>
          <w:p w14:paraId="1CF756A9">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215" w:type="pct"/>
            <w:tcBorders>
              <w:top w:val="nil"/>
              <w:left w:val="nil"/>
              <w:bottom w:val="single" w:color="000000" w:sz="4" w:space="0"/>
              <w:right w:val="single" w:color="000000" w:sz="4" w:space="0"/>
            </w:tcBorders>
            <w:shd w:val="clear" w:color="auto" w:fill="auto"/>
            <w:vAlign w:val="center"/>
          </w:tcPr>
          <w:p w14:paraId="791D0C45">
            <w:pPr>
              <w:widowControl/>
              <w:jc w:val="center"/>
              <w:rPr>
                <w:rFonts w:cs="Calibri"/>
                <w:color w:val="000000"/>
                <w:kern w:val="0"/>
                <w:szCs w:val="21"/>
              </w:rPr>
            </w:pPr>
            <w:r>
              <w:rPr>
                <w:rFonts w:cs="Calibri"/>
                <w:color w:val="000000"/>
                <w:kern w:val="0"/>
                <w:szCs w:val="21"/>
              </w:rPr>
              <w:t>15</w:t>
            </w:r>
          </w:p>
        </w:tc>
        <w:tc>
          <w:tcPr>
            <w:tcW w:w="354" w:type="pct"/>
            <w:tcBorders>
              <w:top w:val="nil"/>
              <w:left w:val="nil"/>
              <w:bottom w:val="single" w:color="000000" w:sz="4" w:space="0"/>
              <w:right w:val="single" w:color="000000" w:sz="4" w:space="0"/>
            </w:tcBorders>
            <w:shd w:val="clear" w:color="auto" w:fill="auto"/>
            <w:vAlign w:val="center"/>
          </w:tcPr>
          <w:p w14:paraId="0158505F">
            <w:pPr>
              <w:widowControl/>
              <w:jc w:val="center"/>
              <w:rPr>
                <w:rFonts w:cs="Calibri"/>
                <w:color w:val="000000"/>
                <w:kern w:val="0"/>
                <w:szCs w:val="21"/>
              </w:rPr>
            </w:pPr>
            <w:r>
              <w:rPr>
                <w:rFonts w:cs="Calibri"/>
                <w:color w:val="000000"/>
                <w:kern w:val="0"/>
                <w:szCs w:val="21"/>
              </w:rPr>
              <w:t>15</w:t>
            </w:r>
          </w:p>
        </w:tc>
      </w:tr>
      <w:tr w14:paraId="454B52DA">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3D1B575">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271AEB19">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7745F570">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04800A12">
            <w:pPr>
              <w:widowControl/>
              <w:jc w:val="left"/>
              <w:rPr>
                <w:rFonts w:ascii="宋体" w:hAnsi="宋体"/>
                <w:color w:val="000000"/>
                <w:kern w:val="0"/>
                <w:sz w:val="16"/>
                <w:szCs w:val="16"/>
              </w:rPr>
            </w:pPr>
            <w:r>
              <w:rPr>
                <w:rFonts w:hint="eastAsia" w:ascii="宋体" w:hAnsi="宋体"/>
                <w:color w:val="000000"/>
                <w:kern w:val="0"/>
                <w:sz w:val="16"/>
                <w:szCs w:val="16"/>
              </w:rPr>
              <w:t>公共服务水平提升</w:t>
            </w:r>
          </w:p>
        </w:tc>
        <w:tc>
          <w:tcPr>
            <w:tcW w:w="504" w:type="pct"/>
            <w:tcBorders>
              <w:top w:val="nil"/>
              <w:left w:val="nil"/>
              <w:bottom w:val="single" w:color="000000" w:sz="4" w:space="0"/>
              <w:right w:val="single" w:color="000000" w:sz="4" w:space="0"/>
            </w:tcBorders>
            <w:shd w:val="clear" w:color="auto" w:fill="auto"/>
            <w:vAlign w:val="center"/>
          </w:tcPr>
          <w:p w14:paraId="3C99896E">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606" w:type="pct"/>
            <w:tcBorders>
              <w:top w:val="nil"/>
              <w:left w:val="nil"/>
              <w:bottom w:val="single" w:color="000000" w:sz="4" w:space="0"/>
              <w:right w:val="single" w:color="000000" w:sz="4" w:space="0"/>
            </w:tcBorders>
            <w:shd w:val="clear" w:color="auto" w:fill="auto"/>
            <w:vAlign w:val="center"/>
          </w:tcPr>
          <w:p w14:paraId="029A7A6A">
            <w:pPr>
              <w:widowControl/>
              <w:jc w:val="center"/>
              <w:rPr>
                <w:rFonts w:ascii="宋体" w:hAnsi="宋体"/>
                <w:color w:val="000000"/>
                <w:kern w:val="0"/>
                <w:sz w:val="16"/>
                <w:szCs w:val="16"/>
              </w:rPr>
            </w:pPr>
            <w:r>
              <w:rPr>
                <w:rFonts w:hint="eastAsia" w:ascii="宋体" w:hAnsi="宋体"/>
                <w:color w:val="000000"/>
                <w:kern w:val="0"/>
                <w:sz w:val="16"/>
                <w:szCs w:val="16"/>
              </w:rPr>
              <w:t>&gt;=5%</w:t>
            </w:r>
          </w:p>
        </w:tc>
        <w:tc>
          <w:tcPr>
            <w:tcW w:w="215" w:type="pct"/>
            <w:tcBorders>
              <w:top w:val="nil"/>
              <w:left w:val="nil"/>
              <w:bottom w:val="single" w:color="000000" w:sz="4" w:space="0"/>
              <w:right w:val="single" w:color="000000" w:sz="4" w:space="0"/>
            </w:tcBorders>
            <w:shd w:val="clear" w:color="auto" w:fill="auto"/>
            <w:vAlign w:val="center"/>
          </w:tcPr>
          <w:p w14:paraId="1D0551EC">
            <w:pPr>
              <w:widowControl/>
              <w:jc w:val="center"/>
              <w:rPr>
                <w:rFonts w:cs="Calibri"/>
                <w:color w:val="000000"/>
                <w:kern w:val="0"/>
                <w:szCs w:val="21"/>
              </w:rPr>
            </w:pPr>
            <w:r>
              <w:rPr>
                <w:rFonts w:cs="Calibri"/>
                <w:color w:val="000000"/>
                <w:kern w:val="0"/>
                <w:szCs w:val="21"/>
              </w:rPr>
              <w:t>15</w:t>
            </w:r>
          </w:p>
        </w:tc>
        <w:tc>
          <w:tcPr>
            <w:tcW w:w="354" w:type="pct"/>
            <w:tcBorders>
              <w:top w:val="nil"/>
              <w:left w:val="nil"/>
              <w:bottom w:val="single" w:color="000000" w:sz="4" w:space="0"/>
              <w:right w:val="single" w:color="000000" w:sz="4" w:space="0"/>
            </w:tcBorders>
            <w:shd w:val="clear" w:color="auto" w:fill="auto"/>
            <w:vAlign w:val="center"/>
          </w:tcPr>
          <w:p w14:paraId="75F14ABF">
            <w:pPr>
              <w:widowControl/>
              <w:jc w:val="center"/>
              <w:rPr>
                <w:rFonts w:cs="Calibri"/>
                <w:color w:val="000000"/>
                <w:kern w:val="0"/>
                <w:szCs w:val="21"/>
              </w:rPr>
            </w:pPr>
            <w:r>
              <w:rPr>
                <w:rFonts w:cs="Calibri"/>
                <w:color w:val="000000"/>
                <w:kern w:val="0"/>
                <w:szCs w:val="21"/>
              </w:rPr>
              <w:t>15</w:t>
            </w:r>
          </w:p>
        </w:tc>
      </w:tr>
      <w:tr w14:paraId="3B0FA61B">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388DDD3">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7D7C16BB">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79F6E6FB">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3A3702A0">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1BA32D96">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547E1664">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5BC7F625">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5D2AE1AB">
            <w:pPr>
              <w:widowControl/>
              <w:jc w:val="center"/>
              <w:rPr>
                <w:rFonts w:cs="Calibri"/>
                <w:color w:val="000000"/>
                <w:kern w:val="0"/>
                <w:szCs w:val="21"/>
              </w:rPr>
            </w:pPr>
            <w:r>
              <w:rPr>
                <w:rFonts w:cs="Calibri"/>
                <w:color w:val="000000"/>
                <w:kern w:val="0"/>
                <w:szCs w:val="21"/>
              </w:rPr>
              <w:t>　</w:t>
            </w:r>
          </w:p>
        </w:tc>
      </w:tr>
      <w:tr w14:paraId="20CC3D1A">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6D5C2FC">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0A2A6055">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666578F4">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FA8033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5744842B">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0590184A">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26CCAE9E">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4A1E6902">
            <w:pPr>
              <w:widowControl/>
              <w:jc w:val="center"/>
              <w:rPr>
                <w:rFonts w:cs="Calibri"/>
                <w:color w:val="000000"/>
                <w:kern w:val="0"/>
                <w:szCs w:val="21"/>
              </w:rPr>
            </w:pPr>
            <w:r>
              <w:rPr>
                <w:rFonts w:cs="Calibri"/>
                <w:color w:val="000000"/>
                <w:kern w:val="0"/>
                <w:szCs w:val="21"/>
              </w:rPr>
              <w:t>　</w:t>
            </w:r>
          </w:p>
        </w:tc>
      </w:tr>
      <w:tr w14:paraId="58380795">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7C15B0D">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3F822487">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283D5B98">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359F5E5A">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33F0C779">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565A1383">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1451181F">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06B94366">
            <w:pPr>
              <w:widowControl/>
              <w:jc w:val="center"/>
              <w:rPr>
                <w:rFonts w:cs="Calibri"/>
                <w:color w:val="000000"/>
                <w:kern w:val="0"/>
                <w:szCs w:val="21"/>
              </w:rPr>
            </w:pPr>
            <w:r>
              <w:rPr>
                <w:rFonts w:cs="Calibri"/>
                <w:color w:val="000000"/>
                <w:kern w:val="0"/>
                <w:szCs w:val="21"/>
              </w:rPr>
              <w:t>　</w:t>
            </w:r>
          </w:p>
        </w:tc>
      </w:tr>
      <w:tr w14:paraId="2AB183DF">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68D0C63">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5E6EA0A5">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147A8A2E">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09C2EC8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5EF1A97C">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14F774D1">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15B82D3C">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420B209E">
            <w:pPr>
              <w:widowControl/>
              <w:jc w:val="center"/>
              <w:rPr>
                <w:rFonts w:cs="Calibri"/>
                <w:color w:val="000000"/>
                <w:kern w:val="0"/>
                <w:szCs w:val="21"/>
              </w:rPr>
            </w:pPr>
            <w:r>
              <w:rPr>
                <w:rFonts w:cs="Calibri"/>
                <w:color w:val="000000"/>
                <w:kern w:val="0"/>
                <w:szCs w:val="21"/>
              </w:rPr>
              <w:t>　</w:t>
            </w:r>
          </w:p>
        </w:tc>
      </w:tr>
      <w:tr w14:paraId="5CA8C8D8">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2DA25E1A">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75DDFCA8">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7129B2DC">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1402EE4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3989BCC2">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682E2C65">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32D18D68">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59978FB9">
            <w:pPr>
              <w:widowControl/>
              <w:jc w:val="center"/>
              <w:rPr>
                <w:rFonts w:cs="Calibri"/>
                <w:color w:val="000000"/>
                <w:kern w:val="0"/>
                <w:szCs w:val="21"/>
              </w:rPr>
            </w:pPr>
            <w:r>
              <w:rPr>
                <w:rFonts w:cs="Calibri"/>
                <w:color w:val="000000"/>
                <w:kern w:val="0"/>
                <w:szCs w:val="21"/>
              </w:rPr>
              <w:t>　</w:t>
            </w:r>
          </w:p>
        </w:tc>
      </w:tr>
      <w:tr w14:paraId="5D516BCE">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1B86D28">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2AE9D9E6">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322D17C5">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A5EBA9D">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015868D7">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1202C120">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44FC6327">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255D9C3B">
            <w:pPr>
              <w:widowControl/>
              <w:jc w:val="center"/>
              <w:rPr>
                <w:rFonts w:cs="Calibri"/>
                <w:color w:val="000000"/>
                <w:kern w:val="0"/>
                <w:szCs w:val="21"/>
              </w:rPr>
            </w:pPr>
            <w:r>
              <w:rPr>
                <w:rFonts w:cs="Calibri"/>
                <w:color w:val="000000"/>
                <w:kern w:val="0"/>
                <w:szCs w:val="21"/>
              </w:rPr>
              <w:t>　</w:t>
            </w:r>
          </w:p>
        </w:tc>
      </w:tr>
      <w:tr w14:paraId="10BF625B">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D22CB28">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6079EFEB">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243A810D">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58C4B918">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74836A57">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7710AFF4">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6C608561">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2E4F5863">
            <w:pPr>
              <w:widowControl/>
              <w:jc w:val="center"/>
              <w:rPr>
                <w:rFonts w:cs="Calibri"/>
                <w:color w:val="000000"/>
                <w:kern w:val="0"/>
                <w:szCs w:val="21"/>
              </w:rPr>
            </w:pPr>
            <w:r>
              <w:rPr>
                <w:rFonts w:cs="Calibri"/>
                <w:color w:val="000000"/>
                <w:kern w:val="0"/>
                <w:szCs w:val="21"/>
              </w:rPr>
              <w:t>　</w:t>
            </w:r>
          </w:p>
        </w:tc>
      </w:tr>
      <w:tr w14:paraId="3238EBED">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2E768AD">
            <w:pPr>
              <w:widowControl/>
              <w:jc w:val="left"/>
              <w:rPr>
                <w:rFonts w:ascii="宋体" w:hAnsi="宋体"/>
                <w:color w:val="000000"/>
                <w:kern w:val="0"/>
                <w:sz w:val="16"/>
                <w:szCs w:val="16"/>
              </w:rPr>
            </w:pPr>
          </w:p>
        </w:tc>
        <w:tc>
          <w:tcPr>
            <w:tcW w:w="793" w:type="pct"/>
            <w:vMerge w:val="restart"/>
            <w:tcBorders>
              <w:top w:val="nil"/>
              <w:left w:val="nil"/>
              <w:bottom w:val="single" w:color="000000" w:sz="4" w:space="0"/>
              <w:right w:val="single" w:color="000000" w:sz="4" w:space="0"/>
            </w:tcBorders>
            <w:shd w:val="clear" w:color="auto" w:fill="auto"/>
            <w:vAlign w:val="center"/>
          </w:tcPr>
          <w:p w14:paraId="58769B6E">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35AF76DB">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21D655E1">
            <w:pPr>
              <w:widowControl/>
              <w:jc w:val="left"/>
              <w:rPr>
                <w:rFonts w:ascii="宋体" w:hAnsi="宋体"/>
                <w:color w:val="000000"/>
                <w:kern w:val="0"/>
                <w:sz w:val="16"/>
                <w:szCs w:val="16"/>
              </w:rPr>
            </w:pPr>
            <w:r>
              <w:rPr>
                <w:rFonts w:hint="eastAsia" w:ascii="宋体" w:hAnsi="宋体"/>
                <w:color w:val="000000"/>
                <w:kern w:val="0"/>
                <w:sz w:val="16"/>
                <w:szCs w:val="16"/>
              </w:rPr>
              <w:t>患者满意度</w:t>
            </w:r>
          </w:p>
        </w:tc>
        <w:tc>
          <w:tcPr>
            <w:tcW w:w="504" w:type="pct"/>
            <w:tcBorders>
              <w:top w:val="nil"/>
              <w:left w:val="nil"/>
              <w:bottom w:val="single" w:color="000000" w:sz="4" w:space="0"/>
              <w:right w:val="single" w:color="000000" w:sz="4" w:space="0"/>
            </w:tcBorders>
            <w:shd w:val="clear" w:color="auto" w:fill="auto"/>
            <w:vAlign w:val="center"/>
          </w:tcPr>
          <w:p w14:paraId="2EABE805">
            <w:pPr>
              <w:widowControl/>
              <w:jc w:val="center"/>
              <w:rPr>
                <w:rFonts w:cs="Calibri"/>
                <w:color w:val="000000"/>
                <w:kern w:val="0"/>
                <w:szCs w:val="21"/>
              </w:rPr>
            </w:pPr>
            <w:r>
              <w:rPr>
                <w:rFonts w:cs="Calibri"/>
                <w:color w:val="000000"/>
                <w:kern w:val="0"/>
                <w:szCs w:val="21"/>
              </w:rPr>
              <w:t>&gt;=85%</w:t>
            </w:r>
          </w:p>
        </w:tc>
        <w:tc>
          <w:tcPr>
            <w:tcW w:w="606" w:type="pct"/>
            <w:tcBorders>
              <w:top w:val="nil"/>
              <w:left w:val="nil"/>
              <w:bottom w:val="single" w:color="000000" w:sz="4" w:space="0"/>
              <w:right w:val="single" w:color="000000" w:sz="4" w:space="0"/>
            </w:tcBorders>
            <w:shd w:val="clear" w:color="auto" w:fill="auto"/>
            <w:vAlign w:val="center"/>
          </w:tcPr>
          <w:p w14:paraId="5D5A570B">
            <w:pPr>
              <w:widowControl/>
              <w:jc w:val="center"/>
              <w:rPr>
                <w:rFonts w:cs="Calibri"/>
                <w:color w:val="000000"/>
                <w:kern w:val="0"/>
                <w:szCs w:val="21"/>
              </w:rPr>
            </w:pPr>
            <w:r>
              <w:rPr>
                <w:rFonts w:cs="Calibri"/>
                <w:color w:val="000000"/>
                <w:kern w:val="0"/>
                <w:szCs w:val="21"/>
              </w:rPr>
              <w:t>&gt;=85%</w:t>
            </w:r>
          </w:p>
        </w:tc>
        <w:tc>
          <w:tcPr>
            <w:tcW w:w="215" w:type="pct"/>
            <w:tcBorders>
              <w:top w:val="nil"/>
              <w:left w:val="nil"/>
              <w:bottom w:val="single" w:color="000000" w:sz="4" w:space="0"/>
              <w:right w:val="single" w:color="000000" w:sz="4" w:space="0"/>
            </w:tcBorders>
            <w:shd w:val="clear" w:color="auto" w:fill="auto"/>
            <w:vAlign w:val="center"/>
          </w:tcPr>
          <w:p w14:paraId="5514823E">
            <w:pPr>
              <w:widowControl/>
              <w:jc w:val="center"/>
              <w:rPr>
                <w:rFonts w:cs="Calibri"/>
                <w:color w:val="000000"/>
                <w:kern w:val="0"/>
                <w:szCs w:val="21"/>
              </w:rPr>
            </w:pPr>
            <w:r>
              <w:rPr>
                <w:rFonts w:cs="Calibri"/>
                <w:color w:val="000000"/>
                <w:kern w:val="0"/>
                <w:szCs w:val="21"/>
              </w:rPr>
              <w:t>10</w:t>
            </w:r>
          </w:p>
        </w:tc>
        <w:tc>
          <w:tcPr>
            <w:tcW w:w="354" w:type="pct"/>
            <w:tcBorders>
              <w:top w:val="nil"/>
              <w:left w:val="nil"/>
              <w:bottom w:val="single" w:color="000000" w:sz="4" w:space="0"/>
              <w:right w:val="single" w:color="000000" w:sz="4" w:space="0"/>
            </w:tcBorders>
            <w:shd w:val="clear" w:color="auto" w:fill="auto"/>
            <w:vAlign w:val="center"/>
          </w:tcPr>
          <w:p w14:paraId="4E2BA912">
            <w:pPr>
              <w:widowControl/>
              <w:jc w:val="center"/>
              <w:rPr>
                <w:rFonts w:cs="Calibri"/>
                <w:color w:val="000000"/>
                <w:kern w:val="0"/>
                <w:szCs w:val="21"/>
              </w:rPr>
            </w:pPr>
            <w:r>
              <w:rPr>
                <w:rFonts w:cs="Calibri"/>
                <w:color w:val="000000"/>
                <w:kern w:val="0"/>
                <w:szCs w:val="21"/>
              </w:rPr>
              <w:t>10</w:t>
            </w:r>
          </w:p>
        </w:tc>
      </w:tr>
      <w:tr w14:paraId="69762223">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6C1A057">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5F47C5C8">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6ACC3B3F">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58E6207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3FA71C58">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3B5CD8E6">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7708FF7A">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407D2F73">
            <w:pPr>
              <w:widowControl/>
              <w:jc w:val="center"/>
              <w:rPr>
                <w:rFonts w:cs="Calibri"/>
                <w:color w:val="000000"/>
                <w:kern w:val="0"/>
                <w:szCs w:val="21"/>
              </w:rPr>
            </w:pPr>
            <w:r>
              <w:rPr>
                <w:rFonts w:cs="Calibri"/>
                <w:color w:val="000000"/>
                <w:kern w:val="0"/>
                <w:szCs w:val="21"/>
              </w:rPr>
              <w:t>　</w:t>
            </w:r>
          </w:p>
        </w:tc>
      </w:tr>
      <w:tr w14:paraId="3A957BFF">
        <w:tblPrEx>
          <w:tblCellMar>
            <w:top w:w="0" w:type="dxa"/>
            <w:left w:w="108" w:type="dxa"/>
            <w:bottom w:w="0" w:type="dxa"/>
            <w:right w:w="108" w:type="dxa"/>
          </w:tblCellMar>
        </w:tblPrEx>
        <w:trPr>
          <w:trHeight w:val="70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094416E">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0EB44EB0">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09BE498A">
            <w:pPr>
              <w:widowControl/>
              <w:jc w:val="left"/>
              <w:rPr>
                <w:rFonts w:ascii="宋体" w:hAnsi="宋体"/>
                <w:color w:val="000000"/>
                <w:kern w:val="0"/>
                <w:sz w:val="16"/>
                <w:szCs w:val="16"/>
              </w:rPr>
            </w:pPr>
          </w:p>
        </w:tc>
        <w:tc>
          <w:tcPr>
            <w:tcW w:w="1381" w:type="pct"/>
            <w:gridSpan w:val="2"/>
            <w:tcBorders>
              <w:top w:val="single" w:color="000000" w:sz="4" w:space="0"/>
              <w:left w:val="nil"/>
              <w:bottom w:val="nil"/>
              <w:right w:val="single" w:color="000000" w:sz="4" w:space="0"/>
            </w:tcBorders>
            <w:shd w:val="clear" w:color="auto" w:fill="auto"/>
            <w:vAlign w:val="center"/>
          </w:tcPr>
          <w:p w14:paraId="275B4E05">
            <w:pPr>
              <w:widowControl/>
              <w:jc w:val="left"/>
              <w:rPr>
                <w:rFonts w:ascii="宋体" w:hAnsi="宋体"/>
                <w:color w:val="000000"/>
                <w:kern w:val="0"/>
                <w:sz w:val="16"/>
                <w:szCs w:val="16"/>
              </w:rPr>
            </w:pPr>
            <w:r>
              <w:rPr>
                <w:rFonts w:hint="eastAsia" w:ascii="宋体" w:hAnsi="宋体"/>
                <w:color w:val="000000"/>
                <w:kern w:val="0"/>
                <w:sz w:val="16"/>
                <w:szCs w:val="16"/>
              </w:rPr>
              <w:t>满意度大于等于90%的得10分；小于90%且大于等于80%得8分，小于80%且大于等于60%得5分，小于60%不得分。</w:t>
            </w:r>
          </w:p>
        </w:tc>
        <w:tc>
          <w:tcPr>
            <w:tcW w:w="504" w:type="pct"/>
            <w:tcBorders>
              <w:top w:val="nil"/>
              <w:left w:val="nil"/>
              <w:bottom w:val="nil"/>
              <w:right w:val="single" w:color="000000" w:sz="4" w:space="0"/>
            </w:tcBorders>
            <w:shd w:val="clear" w:color="auto" w:fill="auto"/>
            <w:vAlign w:val="center"/>
          </w:tcPr>
          <w:p w14:paraId="2E007DFB">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nil"/>
              <w:right w:val="single" w:color="000000" w:sz="4" w:space="0"/>
            </w:tcBorders>
            <w:shd w:val="clear" w:color="auto" w:fill="auto"/>
            <w:vAlign w:val="center"/>
          </w:tcPr>
          <w:p w14:paraId="1799FAF7">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nil"/>
              <w:right w:val="single" w:color="000000" w:sz="4" w:space="0"/>
            </w:tcBorders>
            <w:shd w:val="clear" w:color="auto" w:fill="auto"/>
            <w:vAlign w:val="center"/>
          </w:tcPr>
          <w:p w14:paraId="536A2016">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nil"/>
              <w:right w:val="single" w:color="000000" w:sz="4" w:space="0"/>
            </w:tcBorders>
            <w:shd w:val="clear" w:color="auto" w:fill="auto"/>
            <w:vAlign w:val="center"/>
          </w:tcPr>
          <w:p w14:paraId="4CE0C122">
            <w:pPr>
              <w:widowControl/>
              <w:jc w:val="center"/>
              <w:rPr>
                <w:rFonts w:cs="Calibri"/>
                <w:color w:val="000000"/>
                <w:kern w:val="0"/>
                <w:szCs w:val="21"/>
              </w:rPr>
            </w:pPr>
            <w:r>
              <w:rPr>
                <w:rFonts w:cs="Calibri"/>
                <w:color w:val="000000"/>
                <w:kern w:val="0"/>
                <w:szCs w:val="21"/>
              </w:rPr>
              <w:t>　</w:t>
            </w:r>
          </w:p>
        </w:tc>
      </w:tr>
      <w:tr w14:paraId="6784DF3D">
        <w:tblPrEx>
          <w:tblCellMar>
            <w:top w:w="0" w:type="dxa"/>
            <w:left w:w="108" w:type="dxa"/>
            <w:bottom w:w="0" w:type="dxa"/>
            <w:right w:w="108" w:type="dxa"/>
          </w:tblCellMar>
        </w:tblPrEx>
        <w:trPr>
          <w:trHeight w:val="106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FA8A996">
            <w:pPr>
              <w:widowControl/>
              <w:jc w:val="left"/>
              <w:rPr>
                <w:rFonts w:ascii="宋体" w:hAnsi="宋体"/>
                <w:color w:val="000000"/>
                <w:kern w:val="0"/>
                <w:sz w:val="16"/>
                <w:szCs w:val="16"/>
              </w:rPr>
            </w:pPr>
          </w:p>
        </w:tc>
        <w:tc>
          <w:tcPr>
            <w:tcW w:w="793" w:type="pct"/>
            <w:tcBorders>
              <w:top w:val="single" w:color="auto" w:sz="4" w:space="0"/>
              <w:left w:val="nil"/>
              <w:bottom w:val="nil"/>
              <w:right w:val="single" w:color="auto" w:sz="4" w:space="0"/>
            </w:tcBorders>
            <w:shd w:val="clear" w:color="auto" w:fill="auto"/>
            <w:vAlign w:val="center"/>
          </w:tcPr>
          <w:p w14:paraId="5A84A4A1">
            <w:pPr>
              <w:widowControl/>
              <w:jc w:val="center"/>
              <w:rPr>
                <w:rFonts w:ascii="宋体" w:hAnsi="宋体"/>
                <w:kern w:val="0"/>
                <w:sz w:val="16"/>
                <w:szCs w:val="16"/>
              </w:rPr>
            </w:pPr>
            <w:r>
              <w:rPr>
                <w:rFonts w:hint="eastAsia" w:ascii="宋体" w:hAnsi="宋体"/>
                <w:kern w:val="0"/>
                <w:sz w:val="16"/>
                <w:szCs w:val="16"/>
              </w:rPr>
              <w:t>预算执行率（10）</w:t>
            </w:r>
          </w:p>
        </w:tc>
        <w:tc>
          <w:tcPr>
            <w:tcW w:w="606" w:type="pct"/>
            <w:tcBorders>
              <w:top w:val="single" w:color="auto" w:sz="4" w:space="0"/>
              <w:left w:val="nil"/>
              <w:bottom w:val="nil"/>
              <w:right w:val="single" w:color="auto" w:sz="4" w:space="0"/>
            </w:tcBorders>
            <w:shd w:val="clear" w:color="auto" w:fill="auto"/>
            <w:vAlign w:val="center"/>
          </w:tcPr>
          <w:p w14:paraId="2D670DA1">
            <w:pPr>
              <w:widowControl/>
              <w:jc w:val="center"/>
              <w:rPr>
                <w:rFonts w:ascii="宋体" w:hAnsi="宋体"/>
                <w:kern w:val="0"/>
                <w:sz w:val="16"/>
                <w:szCs w:val="16"/>
              </w:rPr>
            </w:pPr>
            <w:r>
              <w:rPr>
                <w:rFonts w:hint="eastAsia" w:ascii="宋体" w:hAnsi="宋体"/>
                <w:kern w:val="0"/>
                <w:sz w:val="16"/>
                <w:szCs w:val="16"/>
              </w:rPr>
              <w:t>预算执行率</w:t>
            </w:r>
          </w:p>
        </w:tc>
        <w:tc>
          <w:tcPr>
            <w:tcW w:w="1381" w:type="pct"/>
            <w:gridSpan w:val="2"/>
            <w:tcBorders>
              <w:top w:val="single" w:color="auto" w:sz="4" w:space="0"/>
              <w:left w:val="nil"/>
              <w:bottom w:val="nil"/>
              <w:right w:val="single" w:color="000000" w:sz="4" w:space="0"/>
            </w:tcBorders>
            <w:shd w:val="clear" w:color="auto" w:fill="auto"/>
            <w:vAlign w:val="center"/>
          </w:tcPr>
          <w:p w14:paraId="7E3DBF95">
            <w:pPr>
              <w:widowControl/>
              <w:jc w:val="left"/>
              <w:rPr>
                <w:rFonts w:ascii="宋体" w:hAnsi="宋体"/>
                <w:kern w:val="0"/>
                <w:sz w:val="16"/>
                <w:szCs w:val="16"/>
              </w:rPr>
            </w:pPr>
            <w:r>
              <w:rPr>
                <w:rFonts w:hint="eastAsia" w:ascii="宋体" w:hAnsi="宋体"/>
                <w:kern w:val="0"/>
                <w:sz w:val="16"/>
                <w:szCs w:val="16"/>
              </w:rPr>
              <w:t>项目完成且执行数控制在年度预算规模之内，得10分；项目尚未完成，预算执行率小于90%且大于等于80%得7分，小于80%且大于等于60%得5分，小于60%不得分。</w:t>
            </w:r>
          </w:p>
        </w:tc>
        <w:tc>
          <w:tcPr>
            <w:tcW w:w="504" w:type="pct"/>
            <w:tcBorders>
              <w:top w:val="single" w:color="auto" w:sz="4" w:space="0"/>
              <w:left w:val="nil"/>
              <w:bottom w:val="nil"/>
              <w:right w:val="single" w:color="auto" w:sz="4" w:space="0"/>
            </w:tcBorders>
            <w:shd w:val="clear" w:color="auto" w:fill="auto"/>
            <w:vAlign w:val="center"/>
          </w:tcPr>
          <w:p w14:paraId="7CFC2263">
            <w:pPr>
              <w:widowControl/>
              <w:jc w:val="center"/>
              <w:rPr>
                <w:rFonts w:cs="Calibri"/>
                <w:kern w:val="0"/>
                <w:szCs w:val="21"/>
              </w:rPr>
            </w:pPr>
            <w:r>
              <w:rPr>
                <w:rFonts w:cs="Calibri"/>
                <w:kern w:val="0"/>
                <w:szCs w:val="21"/>
              </w:rPr>
              <w:t>100%</w:t>
            </w:r>
          </w:p>
        </w:tc>
        <w:tc>
          <w:tcPr>
            <w:tcW w:w="606" w:type="pct"/>
            <w:tcBorders>
              <w:top w:val="single" w:color="auto" w:sz="4" w:space="0"/>
              <w:left w:val="nil"/>
              <w:bottom w:val="nil"/>
              <w:right w:val="single" w:color="auto" w:sz="4" w:space="0"/>
            </w:tcBorders>
            <w:shd w:val="clear" w:color="auto" w:fill="auto"/>
            <w:vAlign w:val="center"/>
          </w:tcPr>
          <w:p w14:paraId="394321F0">
            <w:pPr>
              <w:widowControl/>
              <w:jc w:val="center"/>
              <w:rPr>
                <w:rFonts w:cs="Calibri"/>
                <w:kern w:val="0"/>
                <w:szCs w:val="21"/>
              </w:rPr>
            </w:pPr>
            <w:r>
              <w:rPr>
                <w:rFonts w:cs="Calibri"/>
                <w:kern w:val="0"/>
                <w:szCs w:val="21"/>
              </w:rPr>
              <w:t>100%</w:t>
            </w:r>
          </w:p>
        </w:tc>
        <w:tc>
          <w:tcPr>
            <w:tcW w:w="215" w:type="pct"/>
            <w:tcBorders>
              <w:top w:val="single" w:color="auto" w:sz="4" w:space="0"/>
              <w:left w:val="nil"/>
              <w:bottom w:val="nil"/>
              <w:right w:val="single" w:color="auto" w:sz="4" w:space="0"/>
            </w:tcBorders>
            <w:shd w:val="clear" w:color="auto" w:fill="auto"/>
            <w:vAlign w:val="center"/>
          </w:tcPr>
          <w:p w14:paraId="4EF05144">
            <w:pPr>
              <w:widowControl/>
              <w:jc w:val="center"/>
              <w:rPr>
                <w:rFonts w:cs="Calibri"/>
                <w:kern w:val="0"/>
                <w:szCs w:val="21"/>
              </w:rPr>
            </w:pPr>
            <w:r>
              <w:rPr>
                <w:rFonts w:cs="Calibri"/>
                <w:kern w:val="0"/>
                <w:szCs w:val="21"/>
              </w:rPr>
              <w:t>10</w:t>
            </w:r>
          </w:p>
        </w:tc>
        <w:tc>
          <w:tcPr>
            <w:tcW w:w="354" w:type="pct"/>
            <w:tcBorders>
              <w:top w:val="single" w:color="auto" w:sz="4" w:space="0"/>
              <w:left w:val="nil"/>
              <w:bottom w:val="single" w:color="auto" w:sz="4" w:space="0"/>
              <w:right w:val="single" w:color="auto" w:sz="4" w:space="0"/>
            </w:tcBorders>
            <w:shd w:val="clear" w:color="auto" w:fill="auto"/>
            <w:vAlign w:val="center"/>
          </w:tcPr>
          <w:p w14:paraId="17093FAA">
            <w:pPr>
              <w:widowControl/>
              <w:jc w:val="center"/>
              <w:rPr>
                <w:rFonts w:cs="Calibri"/>
                <w:kern w:val="0"/>
                <w:szCs w:val="21"/>
              </w:rPr>
            </w:pPr>
            <w:r>
              <w:rPr>
                <w:rFonts w:cs="Calibri"/>
                <w:kern w:val="0"/>
                <w:szCs w:val="21"/>
              </w:rPr>
              <w:t>10</w:t>
            </w:r>
          </w:p>
        </w:tc>
      </w:tr>
      <w:tr w14:paraId="013B691E">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B5F9EFD">
            <w:pPr>
              <w:widowControl/>
              <w:jc w:val="left"/>
              <w:rPr>
                <w:rFonts w:ascii="宋体" w:hAnsi="宋体"/>
                <w:color w:val="000000"/>
                <w:kern w:val="0"/>
                <w:sz w:val="16"/>
                <w:szCs w:val="16"/>
              </w:rPr>
            </w:pPr>
          </w:p>
        </w:tc>
        <w:tc>
          <w:tcPr>
            <w:tcW w:w="4104" w:type="pct"/>
            <w:gridSpan w:val="7"/>
            <w:tcBorders>
              <w:top w:val="single" w:color="000000" w:sz="4" w:space="0"/>
              <w:left w:val="nil"/>
              <w:bottom w:val="single" w:color="000000" w:sz="4" w:space="0"/>
              <w:right w:val="single" w:color="000000" w:sz="4" w:space="0"/>
            </w:tcBorders>
            <w:shd w:val="clear" w:color="auto" w:fill="auto"/>
            <w:vAlign w:val="center"/>
          </w:tcPr>
          <w:p w14:paraId="6D771D34">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354" w:type="pct"/>
            <w:tcBorders>
              <w:top w:val="nil"/>
              <w:left w:val="nil"/>
              <w:bottom w:val="single" w:color="auto" w:sz="4" w:space="0"/>
              <w:right w:val="single" w:color="auto" w:sz="4" w:space="0"/>
            </w:tcBorders>
            <w:shd w:val="clear" w:color="auto" w:fill="auto"/>
            <w:vAlign w:val="center"/>
          </w:tcPr>
          <w:p w14:paraId="35A596B1">
            <w:pPr>
              <w:widowControl/>
              <w:jc w:val="center"/>
              <w:rPr>
                <w:rFonts w:cs="Calibri"/>
                <w:color w:val="000000"/>
                <w:kern w:val="0"/>
                <w:szCs w:val="21"/>
              </w:rPr>
            </w:pPr>
            <w:r>
              <w:rPr>
                <w:rFonts w:cs="Calibri"/>
                <w:color w:val="000000"/>
                <w:kern w:val="0"/>
                <w:szCs w:val="21"/>
              </w:rPr>
              <w:t>100</w:t>
            </w:r>
          </w:p>
        </w:tc>
      </w:tr>
      <w:tr w14:paraId="5FAA845E">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3EFD4450">
            <w:pPr>
              <w:widowControl/>
              <w:jc w:val="left"/>
              <w:rPr>
                <w:rFonts w:ascii="宋体" w:hAnsi="宋体"/>
                <w:color w:val="000000"/>
                <w:kern w:val="0"/>
                <w:sz w:val="16"/>
                <w:szCs w:val="16"/>
              </w:rPr>
            </w:pPr>
          </w:p>
        </w:tc>
        <w:tc>
          <w:tcPr>
            <w:tcW w:w="4104" w:type="pct"/>
            <w:gridSpan w:val="7"/>
            <w:tcBorders>
              <w:top w:val="single" w:color="000000" w:sz="4" w:space="0"/>
              <w:left w:val="nil"/>
              <w:bottom w:val="single" w:color="000000" w:sz="4" w:space="0"/>
              <w:right w:val="single" w:color="000000" w:sz="4" w:space="0"/>
            </w:tcBorders>
            <w:shd w:val="clear" w:color="auto" w:fill="auto"/>
            <w:vAlign w:val="center"/>
          </w:tcPr>
          <w:p w14:paraId="4B437346">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354" w:type="pct"/>
            <w:tcBorders>
              <w:top w:val="nil"/>
              <w:left w:val="nil"/>
              <w:bottom w:val="single" w:color="000000" w:sz="4" w:space="0"/>
              <w:right w:val="single" w:color="auto" w:sz="4" w:space="0"/>
            </w:tcBorders>
            <w:shd w:val="clear" w:color="auto" w:fill="auto"/>
            <w:vAlign w:val="center"/>
          </w:tcPr>
          <w:p w14:paraId="32E351EC">
            <w:pPr>
              <w:widowControl/>
              <w:jc w:val="left"/>
              <w:rPr>
                <w:rFonts w:ascii="宋体" w:hAnsi="宋体"/>
                <w:color w:val="000000"/>
                <w:kern w:val="0"/>
                <w:sz w:val="16"/>
                <w:szCs w:val="16"/>
              </w:rPr>
            </w:pPr>
            <w:r>
              <w:rPr>
                <w:rFonts w:hint="eastAsia" w:ascii="宋体" w:hAnsi="宋体"/>
                <w:color w:val="000000"/>
                <w:kern w:val="0"/>
                <w:sz w:val="16"/>
                <w:szCs w:val="16"/>
              </w:rPr>
              <w:t>优</w:t>
            </w:r>
          </w:p>
        </w:tc>
      </w:tr>
      <w:tr w14:paraId="17D0DDF6">
        <w:tblPrEx>
          <w:tblCellMar>
            <w:top w:w="0" w:type="dxa"/>
            <w:left w:w="108" w:type="dxa"/>
            <w:bottom w:w="0" w:type="dxa"/>
            <w:right w:w="108" w:type="dxa"/>
          </w:tblCellMar>
        </w:tblPrEx>
        <w:trPr>
          <w:trHeight w:val="660" w:hRule="atLeast"/>
        </w:trPr>
        <w:tc>
          <w:tcPr>
            <w:tcW w:w="541" w:type="pct"/>
            <w:tcBorders>
              <w:top w:val="nil"/>
              <w:left w:val="single" w:color="000000" w:sz="4" w:space="0"/>
              <w:bottom w:val="single" w:color="000000" w:sz="4" w:space="0"/>
              <w:right w:val="single" w:color="000000" w:sz="4" w:space="0"/>
            </w:tcBorders>
            <w:shd w:val="clear" w:color="auto" w:fill="auto"/>
            <w:vAlign w:val="center"/>
          </w:tcPr>
          <w:p w14:paraId="7086AA8C">
            <w:pPr>
              <w:widowControl/>
              <w:jc w:val="left"/>
              <w:rPr>
                <w:rFonts w:ascii="宋体" w:hAnsi="宋体"/>
                <w:color w:val="000000"/>
                <w:kern w:val="0"/>
                <w:sz w:val="16"/>
                <w:szCs w:val="16"/>
              </w:rPr>
            </w:pPr>
            <w:r>
              <w:rPr>
                <w:rFonts w:hint="eastAsia" w:ascii="宋体" w:hAnsi="宋体"/>
                <w:color w:val="000000"/>
                <w:kern w:val="0"/>
                <w:sz w:val="16"/>
                <w:szCs w:val="16"/>
              </w:rPr>
              <w:t>五、</w:t>
            </w:r>
            <w:r>
              <w:rPr>
                <w:rFonts w:cs="Calibri"/>
                <w:color w:val="000000"/>
                <w:kern w:val="0"/>
                <w:sz w:val="16"/>
                <w:szCs w:val="16"/>
              </w:rPr>
              <w:t> </w:t>
            </w:r>
            <w:r>
              <w:rPr>
                <w:rFonts w:hint="eastAsia" w:ascii="宋体" w:hAnsi="宋体"/>
                <w:color w:val="000000"/>
                <w:kern w:val="0"/>
                <w:sz w:val="16"/>
                <w:szCs w:val="16"/>
              </w:rPr>
              <w:t>存在问题、原因及下一步整改措施</w:t>
            </w:r>
          </w:p>
        </w:tc>
        <w:tc>
          <w:tcPr>
            <w:tcW w:w="4459" w:type="pct"/>
            <w:gridSpan w:val="8"/>
            <w:tcBorders>
              <w:top w:val="nil"/>
              <w:left w:val="nil"/>
              <w:bottom w:val="single" w:color="000000" w:sz="4" w:space="0"/>
              <w:right w:val="single" w:color="000000" w:sz="4" w:space="0"/>
            </w:tcBorders>
            <w:shd w:val="clear" w:color="auto" w:fill="auto"/>
            <w:vAlign w:val="center"/>
          </w:tcPr>
          <w:p w14:paraId="627BC2D0">
            <w:pPr>
              <w:widowControl/>
              <w:jc w:val="left"/>
              <w:rPr>
                <w:rFonts w:ascii="宋体" w:hAnsi="宋体"/>
                <w:color w:val="000000"/>
                <w:kern w:val="0"/>
                <w:sz w:val="16"/>
                <w:szCs w:val="16"/>
              </w:rPr>
            </w:pPr>
            <w:r>
              <w:rPr>
                <w:rFonts w:hint="eastAsia" w:ascii="宋体" w:hAnsi="宋体"/>
                <w:color w:val="000000"/>
                <w:kern w:val="0"/>
                <w:sz w:val="16"/>
                <w:szCs w:val="16"/>
              </w:rPr>
              <w:t>　</w:t>
            </w:r>
          </w:p>
        </w:tc>
      </w:tr>
    </w:tbl>
    <w:p w14:paraId="58C2C3DF">
      <w:pPr>
        <w:adjustRightInd w:val="0"/>
        <w:snapToGrid w:val="0"/>
        <w:spacing w:line="580" w:lineRule="exact"/>
        <w:rPr>
          <w:rFonts w:ascii="仿宋_GB2312" w:hAnsi="仿宋_GB2312" w:eastAsia="仿宋" w:cs="仿宋_GB2312"/>
          <w:sz w:val="32"/>
          <w:szCs w:val="32"/>
        </w:rPr>
      </w:pPr>
    </w:p>
    <w:p w14:paraId="4D864F1F">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医疗服务与保障能力提升(卫生健康人才培养)补助项目自评综述：根据年初设定的绩效目标，医疗服务与保障能力提升(卫生健康人才培养)补助项目绩效自评得分为100分（绩效自评表附后）。全年预算数为366.8万元，执行数为366.8万元，完成预算的100%。项目绩效目标完成情况：通过项目实施，完成了年初设定的各项绩效目标，完成组织开展卫生培训活动，提高参训人员素养，未发现问题。</w:t>
      </w:r>
    </w:p>
    <w:p w14:paraId="50E8E0CF">
      <w:pPr>
        <w:adjustRightInd w:val="0"/>
        <w:snapToGrid w:val="0"/>
        <w:spacing w:line="580" w:lineRule="exact"/>
        <w:ind w:left="640"/>
        <w:rPr>
          <w:rFonts w:ascii="仿宋_GB2312" w:hAnsi="仿宋_GB2312" w:eastAsia="仿宋" w:cs="仿宋_GB2312"/>
          <w:sz w:val="32"/>
          <w:szCs w:val="32"/>
        </w:rPr>
      </w:pPr>
      <w:r>
        <w:rPr>
          <w:rFonts w:hint="eastAsia" w:ascii="仿宋_GB2312" w:hAnsi="仿宋_GB2312" w:eastAsia="仿宋" w:cs="仿宋_GB2312"/>
          <w:sz w:val="32"/>
          <w:szCs w:val="32"/>
        </w:rPr>
        <w:t>附项目支出绩效自评表</w:t>
      </w:r>
    </w:p>
    <w:tbl>
      <w:tblPr>
        <w:tblStyle w:val="6"/>
        <w:tblW w:w="5000" w:type="pct"/>
        <w:tblInd w:w="0" w:type="dxa"/>
        <w:tblLayout w:type="autofit"/>
        <w:tblCellMar>
          <w:top w:w="0" w:type="dxa"/>
          <w:left w:w="108" w:type="dxa"/>
          <w:bottom w:w="0" w:type="dxa"/>
          <w:right w:w="108" w:type="dxa"/>
        </w:tblCellMar>
      </w:tblPr>
      <w:tblGrid>
        <w:gridCol w:w="936"/>
        <w:gridCol w:w="1393"/>
        <w:gridCol w:w="1054"/>
        <w:gridCol w:w="1005"/>
        <w:gridCol w:w="1409"/>
        <w:gridCol w:w="870"/>
        <w:gridCol w:w="1055"/>
        <w:gridCol w:w="505"/>
        <w:gridCol w:w="833"/>
      </w:tblGrid>
      <w:tr w14:paraId="62B7EE96">
        <w:tblPrEx>
          <w:tblCellMar>
            <w:top w:w="0" w:type="dxa"/>
            <w:left w:w="108" w:type="dxa"/>
            <w:bottom w:w="0" w:type="dxa"/>
            <w:right w:w="108" w:type="dxa"/>
          </w:tblCellMar>
        </w:tblPrEx>
        <w:trPr>
          <w:trHeight w:val="405" w:hRule="atLeast"/>
        </w:trPr>
        <w:tc>
          <w:tcPr>
            <w:tcW w:w="5000" w:type="pct"/>
            <w:gridSpan w:val="9"/>
            <w:tcBorders>
              <w:top w:val="nil"/>
              <w:left w:val="nil"/>
              <w:bottom w:val="nil"/>
              <w:right w:val="nil"/>
            </w:tcBorders>
            <w:shd w:val="clear" w:color="auto" w:fill="auto"/>
            <w:noWrap/>
            <w:vAlign w:val="center"/>
          </w:tcPr>
          <w:p w14:paraId="0DA92F01">
            <w:pPr>
              <w:widowControl/>
              <w:jc w:val="center"/>
              <w:rPr>
                <w:rFonts w:ascii="黑体" w:hAnsi="黑体" w:eastAsia="黑体"/>
                <w:color w:val="000000"/>
                <w:kern w:val="0"/>
                <w:sz w:val="40"/>
                <w:szCs w:val="40"/>
              </w:rPr>
            </w:pPr>
            <w:r>
              <w:rPr>
                <w:rFonts w:hint="eastAsia" w:ascii="黑体" w:hAnsi="黑体" w:eastAsia="黑体"/>
                <w:color w:val="000000"/>
                <w:kern w:val="0"/>
                <w:sz w:val="40"/>
                <w:szCs w:val="40"/>
              </w:rPr>
              <w:t>2021年度市级项目支出绩效自评表</w:t>
            </w:r>
          </w:p>
        </w:tc>
      </w:tr>
      <w:tr w14:paraId="4E700C1B">
        <w:tblPrEx>
          <w:tblCellMar>
            <w:top w:w="0" w:type="dxa"/>
            <w:left w:w="108" w:type="dxa"/>
            <w:bottom w:w="0" w:type="dxa"/>
            <w:right w:w="108" w:type="dxa"/>
          </w:tblCellMar>
        </w:tblPrEx>
        <w:trPr>
          <w:trHeight w:val="222" w:hRule="atLeast"/>
        </w:trPr>
        <w:tc>
          <w:tcPr>
            <w:tcW w:w="1940" w:type="pct"/>
            <w:gridSpan w:val="3"/>
            <w:tcBorders>
              <w:top w:val="nil"/>
              <w:left w:val="nil"/>
              <w:bottom w:val="nil"/>
              <w:right w:val="nil"/>
            </w:tcBorders>
            <w:shd w:val="clear" w:color="auto" w:fill="auto"/>
            <w:noWrap/>
            <w:vAlign w:val="center"/>
          </w:tcPr>
          <w:p w14:paraId="13ECE685">
            <w:pPr>
              <w:widowControl/>
              <w:jc w:val="left"/>
              <w:rPr>
                <w:rFonts w:ascii="宋体" w:hAnsi="宋体"/>
                <w:color w:val="000000"/>
                <w:kern w:val="0"/>
                <w:sz w:val="16"/>
                <w:szCs w:val="16"/>
              </w:rPr>
            </w:pPr>
            <w:r>
              <w:rPr>
                <w:rFonts w:hint="eastAsia" w:ascii="宋体" w:hAnsi="宋体"/>
                <w:color w:val="000000"/>
                <w:kern w:val="0"/>
                <w:sz w:val="16"/>
                <w:szCs w:val="16"/>
              </w:rPr>
              <w:t>填报单位（盖章）：秦皇岛市第一医院</w:t>
            </w:r>
          </w:p>
        </w:tc>
        <w:tc>
          <w:tcPr>
            <w:tcW w:w="578" w:type="pct"/>
            <w:tcBorders>
              <w:top w:val="nil"/>
              <w:left w:val="nil"/>
              <w:bottom w:val="nil"/>
              <w:right w:val="nil"/>
            </w:tcBorders>
            <w:shd w:val="clear" w:color="auto" w:fill="auto"/>
            <w:noWrap/>
            <w:vAlign w:val="center"/>
          </w:tcPr>
          <w:p w14:paraId="305BAEE9">
            <w:pPr>
              <w:widowControl/>
              <w:jc w:val="center"/>
              <w:rPr>
                <w:rFonts w:ascii="宋体" w:hAnsi="宋体"/>
                <w:color w:val="000000"/>
                <w:kern w:val="0"/>
                <w:sz w:val="16"/>
                <w:szCs w:val="16"/>
              </w:rPr>
            </w:pPr>
          </w:p>
        </w:tc>
        <w:tc>
          <w:tcPr>
            <w:tcW w:w="802" w:type="pct"/>
            <w:tcBorders>
              <w:top w:val="nil"/>
              <w:left w:val="nil"/>
              <w:bottom w:val="nil"/>
              <w:right w:val="nil"/>
            </w:tcBorders>
            <w:shd w:val="clear" w:color="auto" w:fill="auto"/>
            <w:noWrap/>
            <w:vAlign w:val="center"/>
          </w:tcPr>
          <w:p w14:paraId="027276C2">
            <w:pPr>
              <w:widowControl/>
              <w:jc w:val="center"/>
              <w:rPr>
                <w:rFonts w:ascii="宋体" w:hAnsi="宋体"/>
                <w:color w:val="000000"/>
                <w:kern w:val="0"/>
                <w:sz w:val="16"/>
                <w:szCs w:val="16"/>
              </w:rPr>
            </w:pPr>
          </w:p>
        </w:tc>
        <w:tc>
          <w:tcPr>
            <w:tcW w:w="504" w:type="pct"/>
            <w:tcBorders>
              <w:top w:val="nil"/>
              <w:left w:val="nil"/>
              <w:bottom w:val="nil"/>
              <w:right w:val="nil"/>
            </w:tcBorders>
            <w:shd w:val="clear" w:color="auto" w:fill="auto"/>
            <w:noWrap/>
            <w:vAlign w:val="center"/>
          </w:tcPr>
          <w:p w14:paraId="67CA8F98">
            <w:pPr>
              <w:widowControl/>
              <w:jc w:val="center"/>
              <w:rPr>
                <w:rFonts w:ascii="宋体" w:hAnsi="宋体"/>
                <w:color w:val="000000"/>
                <w:kern w:val="0"/>
                <w:sz w:val="16"/>
                <w:szCs w:val="16"/>
              </w:rPr>
            </w:pPr>
          </w:p>
        </w:tc>
        <w:tc>
          <w:tcPr>
            <w:tcW w:w="606" w:type="pct"/>
            <w:tcBorders>
              <w:top w:val="nil"/>
              <w:left w:val="nil"/>
              <w:bottom w:val="nil"/>
              <w:right w:val="nil"/>
            </w:tcBorders>
            <w:shd w:val="clear" w:color="auto" w:fill="auto"/>
            <w:noWrap/>
            <w:vAlign w:val="center"/>
          </w:tcPr>
          <w:p w14:paraId="20733CDB">
            <w:pPr>
              <w:widowControl/>
              <w:jc w:val="center"/>
              <w:rPr>
                <w:rFonts w:ascii="宋体" w:hAnsi="宋体"/>
                <w:color w:val="000000"/>
                <w:kern w:val="0"/>
                <w:sz w:val="16"/>
                <w:szCs w:val="16"/>
              </w:rPr>
            </w:pPr>
          </w:p>
        </w:tc>
        <w:tc>
          <w:tcPr>
            <w:tcW w:w="569" w:type="pct"/>
            <w:gridSpan w:val="2"/>
            <w:tcBorders>
              <w:top w:val="nil"/>
              <w:left w:val="nil"/>
              <w:bottom w:val="nil"/>
              <w:right w:val="nil"/>
            </w:tcBorders>
            <w:shd w:val="clear" w:color="auto" w:fill="auto"/>
            <w:noWrap/>
            <w:vAlign w:val="center"/>
          </w:tcPr>
          <w:p w14:paraId="7F87393C">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1E9795BA">
        <w:tblPrEx>
          <w:tblCellMar>
            <w:top w:w="0" w:type="dxa"/>
            <w:left w:w="108" w:type="dxa"/>
            <w:bottom w:w="0" w:type="dxa"/>
            <w:right w:w="108" w:type="dxa"/>
          </w:tblCellMar>
        </w:tblPrEx>
        <w:trPr>
          <w:trHeight w:val="375" w:hRule="atLeast"/>
        </w:trPr>
        <w:tc>
          <w:tcPr>
            <w:tcW w:w="541" w:type="pct"/>
            <w:tcBorders>
              <w:top w:val="single" w:color="000000" w:sz="4" w:space="0"/>
              <w:left w:val="single" w:color="000000" w:sz="4" w:space="0"/>
              <w:bottom w:val="nil"/>
              <w:right w:val="single" w:color="000000" w:sz="4" w:space="0"/>
            </w:tcBorders>
            <w:shd w:val="clear" w:color="auto" w:fill="auto"/>
            <w:vAlign w:val="center"/>
          </w:tcPr>
          <w:p w14:paraId="7FCC9176">
            <w:pPr>
              <w:widowControl/>
              <w:jc w:val="left"/>
              <w:rPr>
                <w:rFonts w:ascii="宋体" w:hAnsi="宋体"/>
                <w:color w:val="000000"/>
                <w:kern w:val="0"/>
                <w:sz w:val="16"/>
                <w:szCs w:val="16"/>
              </w:rPr>
            </w:pPr>
            <w:r>
              <w:rPr>
                <w:rFonts w:hint="eastAsia" w:ascii="宋体" w:hAnsi="宋体"/>
                <w:color w:val="000000"/>
                <w:kern w:val="0"/>
                <w:sz w:val="16"/>
                <w:szCs w:val="16"/>
              </w:rPr>
              <w:t>一、</w:t>
            </w:r>
            <w:r>
              <w:rPr>
                <w:rFonts w:cs="Calibri"/>
                <w:color w:val="000000"/>
                <w:kern w:val="0"/>
                <w:sz w:val="16"/>
                <w:szCs w:val="16"/>
              </w:rPr>
              <w:t> </w:t>
            </w:r>
            <w:r>
              <w:rPr>
                <w:rFonts w:hint="eastAsia" w:ascii="宋体" w:hAnsi="宋体"/>
                <w:color w:val="000000"/>
                <w:kern w:val="0"/>
                <w:sz w:val="16"/>
                <w:szCs w:val="16"/>
              </w:rPr>
              <w:t>基本情况</w:t>
            </w:r>
          </w:p>
        </w:tc>
        <w:tc>
          <w:tcPr>
            <w:tcW w:w="793" w:type="pct"/>
            <w:tcBorders>
              <w:top w:val="single" w:color="000000" w:sz="4" w:space="0"/>
              <w:left w:val="nil"/>
              <w:bottom w:val="single" w:color="000000" w:sz="4" w:space="0"/>
              <w:right w:val="single" w:color="000000" w:sz="4" w:space="0"/>
            </w:tcBorders>
            <w:shd w:val="clear" w:color="auto" w:fill="auto"/>
            <w:vAlign w:val="center"/>
          </w:tcPr>
          <w:p w14:paraId="1AB0E2A6">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3666" w:type="pct"/>
            <w:gridSpan w:val="7"/>
            <w:tcBorders>
              <w:top w:val="single" w:color="000000" w:sz="4" w:space="0"/>
              <w:left w:val="nil"/>
              <w:bottom w:val="single" w:color="000000" w:sz="4" w:space="0"/>
              <w:right w:val="single" w:color="000000" w:sz="4" w:space="0"/>
            </w:tcBorders>
            <w:shd w:val="clear" w:color="auto" w:fill="auto"/>
            <w:vAlign w:val="center"/>
          </w:tcPr>
          <w:p w14:paraId="7B538233">
            <w:pPr>
              <w:widowControl/>
              <w:jc w:val="right"/>
              <w:rPr>
                <w:rFonts w:ascii="宋体" w:hAnsi="宋体"/>
                <w:color w:val="000000"/>
                <w:kern w:val="0"/>
                <w:sz w:val="16"/>
                <w:szCs w:val="16"/>
              </w:rPr>
            </w:pPr>
            <w:r>
              <w:rPr>
                <w:rFonts w:hint="eastAsia" w:ascii="宋体" w:hAnsi="宋体"/>
                <w:color w:val="000000"/>
                <w:kern w:val="0"/>
                <w:sz w:val="16"/>
                <w:szCs w:val="16"/>
              </w:rPr>
              <w:t>中央2020年医疗服务与保障能力提升(卫生健康人才培养)补助资金</w:t>
            </w:r>
          </w:p>
        </w:tc>
      </w:tr>
      <w:tr w14:paraId="086D641F">
        <w:tblPrEx>
          <w:tblCellMar>
            <w:top w:w="0" w:type="dxa"/>
            <w:left w:w="108" w:type="dxa"/>
            <w:bottom w:w="0" w:type="dxa"/>
            <w:right w:w="108" w:type="dxa"/>
          </w:tblCellMar>
        </w:tblPrEx>
        <w:trPr>
          <w:trHeight w:val="300" w:hRule="atLeast"/>
        </w:trPr>
        <w:tc>
          <w:tcPr>
            <w:tcW w:w="541" w:type="pct"/>
            <w:tcBorders>
              <w:top w:val="single" w:color="000000" w:sz="4" w:space="0"/>
              <w:left w:val="single" w:color="000000" w:sz="4" w:space="0"/>
              <w:bottom w:val="nil"/>
              <w:right w:val="single" w:color="000000" w:sz="4" w:space="0"/>
            </w:tcBorders>
            <w:shd w:val="clear" w:color="auto" w:fill="auto"/>
            <w:vAlign w:val="center"/>
          </w:tcPr>
          <w:p w14:paraId="5358770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793" w:type="pct"/>
            <w:tcBorders>
              <w:top w:val="nil"/>
              <w:left w:val="nil"/>
              <w:bottom w:val="single" w:color="000000" w:sz="4" w:space="0"/>
              <w:right w:val="single" w:color="000000" w:sz="4" w:space="0"/>
            </w:tcBorders>
            <w:shd w:val="clear" w:color="auto" w:fill="auto"/>
            <w:vAlign w:val="center"/>
          </w:tcPr>
          <w:p w14:paraId="1750AD97">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1987" w:type="pct"/>
            <w:gridSpan w:val="3"/>
            <w:tcBorders>
              <w:top w:val="single" w:color="000000" w:sz="4" w:space="0"/>
              <w:left w:val="nil"/>
              <w:bottom w:val="nil"/>
              <w:right w:val="single" w:color="000000" w:sz="4" w:space="0"/>
            </w:tcBorders>
            <w:shd w:val="clear" w:color="auto" w:fill="auto"/>
            <w:vAlign w:val="center"/>
          </w:tcPr>
          <w:p w14:paraId="3BEC03FD">
            <w:pPr>
              <w:widowControl/>
              <w:jc w:val="center"/>
              <w:rPr>
                <w:rFonts w:ascii="宋体" w:hAnsi="宋体"/>
                <w:color w:val="000000"/>
                <w:kern w:val="0"/>
                <w:sz w:val="16"/>
                <w:szCs w:val="16"/>
              </w:rPr>
            </w:pPr>
            <w:r>
              <w:rPr>
                <w:rFonts w:hint="eastAsia" w:ascii="宋体" w:hAnsi="宋体"/>
                <w:color w:val="000000"/>
                <w:kern w:val="0"/>
                <w:sz w:val="16"/>
                <w:szCs w:val="16"/>
              </w:rPr>
              <w:t>秦皇岛市卫生健康委员会</w:t>
            </w:r>
          </w:p>
        </w:tc>
        <w:tc>
          <w:tcPr>
            <w:tcW w:w="504" w:type="pct"/>
            <w:tcBorders>
              <w:top w:val="nil"/>
              <w:left w:val="nil"/>
              <w:bottom w:val="nil"/>
              <w:right w:val="single" w:color="000000" w:sz="4" w:space="0"/>
            </w:tcBorders>
            <w:shd w:val="clear" w:color="auto" w:fill="auto"/>
            <w:vAlign w:val="center"/>
          </w:tcPr>
          <w:p w14:paraId="197012F3">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1175" w:type="pct"/>
            <w:gridSpan w:val="3"/>
            <w:tcBorders>
              <w:top w:val="single" w:color="000000" w:sz="4" w:space="0"/>
              <w:left w:val="nil"/>
              <w:bottom w:val="nil"/>
              <w:right w:val="single" w:color="000000" w:sz="4" w:space="0"/>
            </w:tcBorders>
            <w:shd w:val="clear" w:color="auto" w:fill="auto"/>
            <w:vAlign w:val="center"/>
          </w:tcPr>
          <w:p w14:paraId="4DAB5251">
            <w:pPr>
              <w:widowControl/>
              <w:jc w:val="center"/>
              <w:rPr>
                <w:rFonts w:ascii="宋体" w:hAnsi="宋体"/>
                <w:color w:val="000000"/>
                <w:kern w:val="0"/>
                <w:sz w:val="16"/>
                <w:szCs w:val="16"/>
              </w:rPr>
            </w:pPr>
            <w:r>
              <w:rPr>
                <w:rFonts w:hint="eastAsia" w:ascii="宋体" w:hAnsi="宋体"/>
                <w:color w:val="000000"/>
                <w:kern w:val="0"/>
                <w:sz w:val="16"/>
                <w:szCs w:val="16"/>
              </w:rPr>
              <w:t>秦皇岛市第一医院</w:t>
            </w:r>
          </w:p>
        </w:tc>
      </w:tr>
      <w:tr w14:paraId="34137043">
        <w:tblPrEx>
          <w:tblCellMar>
            <w:top w:w="0" w:type="dxa"/>
            <w:left w:w="108" w:type="dxa"/>
            <w:bottom w:w="0" w:type="dxa"/>
            <w:right w:w="108" w:type="dxa"/>
          </w:tblCellMar>
        </w:tblPrEx>
        <w:trPr>
          <w:trHeight w:val="255" w:hRule="atLeast"/>
        </w:trPr>
        <w:tc>
          <w:tcPr>
            <w:tcW w:w="541" w:type="pct"/>
            <w:vMerge w:val="restart"/>
            <w:tcBorders>
              <w:top w:val="single" w:color="000000" w:sz="4" w:space="0"/>
              <w:left w:val="single" w:color="000000" w:sz="4" w:space="0"/>
              <w:bottom w:val="nil"/>
              <w:right w:val="single" w:color="000000" w:sz="4" w:space="0"/>
            </w:tcBorders>
            <w:shd w:val="clear" w:color="auto" w:fill="auto"/>
            <w:vAlign w:val="center"/>
          </w:tcPr>
          <w:p w14:paraId="355A8A45">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793" w:type="pct"/>
            <w:tcBorders>
              <w:top w:val="nil"/>
              <w:left w:val="nil"/>
              <w:bottom w:val="single" w:color="000000" w:sz="4" w:space="0"/>
              <w:right w:val="single" w:color="000000" w:sz="4" w:space="0"/>
            </w:tcBorders>
            <w:shd w:val="clear" w:color="auto" w:fill="auto"/>
            <w:vAlign w:val="center"/>
          </w:tcPr>
          <w:p w14:paraId="331672CC">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185" w:type="pct"/>
            <w:gridSpan w:val="2"/>
            <w:tcBorders>
              <w:top w:val="single" w:color="000000" w:sz="4" w:space="0"/>
              <w:left w:val="nil"/>
              <w:bottom w:val="single" w:color="000000" w:sz="4" w:space="0"/>
              <w:right w:val="single" w:color="000000" w:sz="4" w:space="0"/>
            </w:tcBorders>
            <w:shd w:val="clear" w:color="auto" w:fill="auto"/>
            <w:vAlign w:val="center"/>
          </w:tcPr>
          <w:p w14:paraId="7D470DE2">
            <w:pPr>
              <w:widowControl/>
              <w:jc w:val="center"/>
              <w:rPr>
                <w:rFonts w:ascii="宋体" w:hAnsi="宋体"/>
                <w:kern w:val="0"/>
                <w:sz w:val="16"/>
                <w:szCs w:val="16"/>
              </w:rPr>
            </w:pPr>
            <w:r>
              <w:rPr>
                <w:rFonts w:hint="eastAsia" w:ascii="宋体" w:hAnsi="宋体"/>
                <w:kern w:val="0"/>
                <w:sz w:val="16"/>
                <w:szCs w:val="16"/>
              </w:rPr>
              <w:t>年初预算数</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38ECA4F8">
            <w:pPr>
              <w:widowControl/>
              <w:jc w:val="center"/>
              <w:rPr>
                <w:rFonts w:ascii="宋体" w:hAnsi="宋体"/>
                <w:kern w:val="0"/>
                <w:sz w:val="16"/>
                <w:szCs w:val="16"/>
              </w:rPr>
            </w:pPr>
            <w:r>
              <w:rPr>
                <w:rFonts w:hint="eastAsia" w:ascii="宋体" w:hAnsi="宋体"/>
                <w:kern w:val="0"/>
                <w:sz w:val="16"/>
                <w:szCs w:val="16"/>
              </w:rPr>
              <w:t>全年预算数</w:t>
            </w:r>
          </w:p>
        </w:tc>
        <w:tc>
          <w:tcPr>
            <w:tcW w:w="606" w:type="pct"/>
            <w:tcBorders>
              <w:top w:val="single" w:color="000000" w:sz="4" w:space="0"/>
              <w:left w:val="nil"/>
              <w:bottom w:val="nil"/>
              <w:right w:val="single" w:color="000000" w:sz="4" w:space="0"/>
            </w:tcBorders>
            <w:shd w:val="clear" w:color="auto" w:fill="auto"/>
            <w:vAlign w:val="center"/>
          </w:tcPr>
          <w:p w14:paraId="10D23767">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569" w:type="pct"/>
            <w:gridSpan w:val="2"/>
            <w:tcBorders>
              <w:top w:val="single" w:color="000000" w:sz="4" w:space="0"/>
              <w:left w:val="nil"/>
              <w:bottom w:val="nil"/>
              <w:right w:val="single" w:color="000000" w:sz="4" w:space="0"/>
            </w:tcBorders>
            <w:shd w:val="clear" w:color="auto" w:fill="auto"/>
            <w:vAlign w:val="center"/>
          </w:tcPr>
          <w:p w14:paraId="78FC5152">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3EB97056">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nil"/>
              <w:right w:val="single" w:color="000000" w:sz="4" w:space="0"/>
            </w:tcBorders>
            <w:vAlign w:val="center"/>
          </w:tcPr>
          <w:p w14:paraId="2DCDDD87">
            <w:pPr>
              <w:widowControl/>
              <w:jc w:val="left"/>
              <w:rPr>
                <w:rFonts w:ascii="宋体" w:hAnsi="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14:paraId="5C1AEAE2">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1185" w:type="pct"/>
            <w:gridSpan w:val="2"/>
            <w:tcBorders>
              <w:top w:val="single" w:color="000000" w:sz="4" w:space="0"/>
              <w:left w:val="nil"/>
              <w:bottom w:val="single" w:color="000000" w:sz="4" w:space="0"/>
              <w:right w:val="single" w:color="000000" w:sz="4" w:space="0"/>
            </w:tcBorders>
            <w:shd w:val="clear" w:color="auto" w:fill="auto"/>
            <w:vAlign w:val="center"/>
          </w:tcPr>
          <w:p w14:paraId="1E4C325F">
            <w:pPr>
              <w:widowControl/>
              <w:jc w:val="center"/>
              <w:rPr>
                <w:rFonts w:ascii="宋体" w:hAnsi="宋体"/>
                <w:color w:val="000000"/>
                <w:kern w:val="0"/>
                <w:sz w:val="16"/>
                <w:szCs w:val="16"/>
              </w:rPr>
            </w:pPr>
            <w:r>
              <w:rPr>
                <w:rFonts w:hint="eastAsia" w:ascii="宋体" w:hAnsi="宋体"/>
                <w:color w:val="000000"/>
                <w:kern w:val="0"/>
                <w:sz w:val="16"/>
                <w:szCs w:val="16"/>
              </w:rPr>
              <w:t>366.8</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12419D43">
            <w:pPr>
              <w:widowControl/>
              <w:jc w:val="center"/>
              <w:rPr>
                <w:rFonts w:ascii="宋体" w:hAnsi="宋体"/>
                <w:color w:val="000000"/>
                <w:kern w:val="0"/>
                <w:sz w:val="16"/>
                <w:szCs w:val="16"/>
              </w:rPr>
            </w:pPr>
            <w:r>
              <w:rPr>
                <w:rFonts w:hint="eastAsia" w:ascii="宋体" w:hAnsi="宋体"/>
                <w:color w:val="000000"/>
                <w:kern w:val="0"/>
                <w:sz w:val="16"/>
                <w:szCs w:val="16"/>
              </w:rPr>
              <w:t>366.8</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bottom"/>
          </w:tcPr>
          <w:p w14:paraId="05959F8B">
            <w:pPr>
              <w:widowControl/>
              <w:jc w:val="right"/>
              <w:rPr>
                <w:rFonts w:ascii="宋体" w:hAnsi="宋体"/>
                <w:color w:val="000000"/>
                <w:kern w:val="0"/>
                <w:sz w:val="22"/>
              </w:rPr>
            </w:pPr>
            <w:r>
              <w:rPr>
                <w:rFonts w:hint="eastAsia" w:ascii="宋体" w:hAnsi="宋体"/>
                <w:color w:val="000000"/>
                <w:kern w:val="0"/>
                <w:sz w:val="22"/>
              </w:rPr>
              <w:t>366.8</w:t>
            </w:r>
          </w:p>
        </w:tc>
        <w:tc>
          <w:tcPr>
            <w:tcW w:w="569" w:type="pct"/>
            <w:gridSpan w:val="2"/>
            <w:tcBorders>
              <w:top w:val="single" w:color="auto" w:sz="4" w:space="0"/>
              <w:left w:val="nil"/>
              <w:bottom w:val="single" w:color="auto" w:sz="4" w:space="0"/>
              <w:right w:val="single" w:color="auto" w:sz="4" w:space="0"/>
            </w:tcBorders>
            <w:shd w:val="clear" w:color="auto" w:fill="auto"/>
            <w:vAlign w:val="center"/>
          </w:tcPr>
          <w:p w14:paraId="5D30B1A8">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76D2E013">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nil"/>
              <w:right w:val="single" w:color="000000" w:sz="4" w:space="0"/>
            </w:tcBorders>
            <w:vAlign w:val="center"/>
          </w:tcPr>
          <w:p w14:paraId="5AC3BC5C">
            <w:pPr>
              <w:widowControl/>
              <w:jc w:val="left"/>
              <w:rPr>
                <w:rFonts w:ascii="宋体" w:hAnsi="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14:paraId="04140FB8">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1185" w:type="pct"/>
            <w:gridSpan w:val="2"/>
            <w:tcBorders>
              <w:top w:val="single" w:color="000000" w:sz="4" w:space="0"/>
              <w:left w:val="nil"/>
              <w:bottom w:val="single" w:color="000000" w:sz="4" w:space="0"/>
              <w:right w:val="single" w:color="000000" w:sz="4" w:space="0"/>
            </w:tcBorders>
            <w:shd w:val="clear" w:color="auto" w:fill="auto"/>
            <w:vAlign w:val="center"/>
          </w:tcPr>
          <w:p w14:paraId="3423997F">
            <w:pPr>
              <w:widowControl/>
              <w:jc w:val="center"/>
              <w:rPr>
                <w:rFonts w:ascii="宋体" w:hAnsi="宋体"/>
                <w:color w:val="000000"/>
                <w:kern w:val="0"/>
                <w:sz w:val="16"/>
                <w:szCs w:val="16"/>
              </w:rPr>
            </w:pPr>
            <w:r>
              <w:rPr>
                <w:rFonts w:hint="eastAsia" w:ascii="宋体" w:hAnsi="宋体"/>
                <w:color w:val="000000"/>
                <w:kern w:val="0"/>
                <w:sz w:val="16"/>
                <w:szCs w:val="16"/>
              </w:rPr>
              <w:t>366.8</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30A4F1B1">
            <w:pPr>
              <w:widowControl/>
              <w:jc w:val="center"/>
              <w:rPr>
                <w:rFonts w:ascii="宋体" w:hAnsi="宋体"/>
                <w:color w:val="000000"/>
                <w:kern w:val="0"/>
                <w:sz w:val="16"/>
                <w:szCs w:val="16"/>
              </w:rPr>
            </w:pPr>
            <w:r>
              <w:rPr>
                <w:rFonts w:hint="eastAsia" w:ascii="宋体" w:hAnsi="宋体"/>
                <w:color w:val="000000"/>
                <w:kern w:val="0"/>
                <w:sz w:val="16"/>
                <w:szCs w:val="16"/>
              </w:rPr>
              <w:t>366.8</w:t>
            </w:r>
          </w:p>
        </w:tc>
        <w:tc>
          <w:tcPr>
            <w:tcW w:w="606" w:type="pct"/>
            <w:tcBorders>
              <w:top w:val="nil"/>
              <w:left w:val="single" w:color="auto" w:sz="4" w:space="0"/>
              <w:bottom w:val="single" w:color="auto" w:sz="4" w:space="0"/>
              <w:right w:val="single" w:color="auto" w:sz="4" w:space="0"/>
            </w:tcBorders>
            <w:shd w:val="clear" w:color="auto" w:fill="auto"/>
            <w:noWrap/>
            <w:vAlign w:val="bottom"/>
          </w:tcPr>
          <w:p w14:paraId="2A14AE68">
            <w:pPr>
              <w:widowControl/>
              <w:jc w:val="right"/>
              <w:rPr>
                <w:rFonts w:ascii="宋体" w:hAnsi="宋体"/>
                <w:color w:val="000000"/>
                <w:kern w:val="0"/>
                <w:sz w:val="22"/>
              </w:rPr>
            </w:pPr>
            <w:r>
              <w:rPr>
                <w:rFonts w:hint="eastAsia" w:ascii="宋体" w:hAnsi="宋体"/>
                <w:color w:val="000000"/>
                <w:kern w:val="0"/>
                <w:sz w:val="22"/>
              </w:rPr>
              <w:t>366.8</w:t>
            </w:r>
          </w:p>
        </w:tc>
        <w:tc>
          <w:tcPr>
            <w:tcW w:w="569" w:type="pct"/>
            <w:gridSpan w:val="2"/>
            <w:tcBorders>
              <w:top w:val="single" w:color="auto" w:sz="4" w:space="0"/>
              <w:left w:val="nil"/>
              <w:bottom w:val="single" w:color="auto" w:sz="4" w:space="0"/>
              <w:right w:val="single" w:color="auto" w:sz="4" w:space="0"/>
            </w:tcBorders>
            <w:shd w:val="clear" w:color="auto" w:fill="auto"/>
            <w:vAlign w:val="center"/>
          </w:tcPr>
          <w:p w14:paraId="3FFE6A88">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0135B3A1">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nil"/>
              <w:right w:val="single" w:color="000000" w:sz="4" w:space="0"/>
            </w:tcBorders>
            <w:vAlign w:val="center"/>
          </w:tcPr>
          <w:p w14:paraId="2CA77D1B">
            <w:pPr>
              <w:widowControl/>
              <w:jc w:val="left"/>
              <w:rPr>
                <w:rFonts w:ascii="宋体" w:hAnsi="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14:paraId="2BEDE578">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1185" w:type="pct"/>
            <w:gridSpan w:val="2"/>
            <w:tcBorders>
              <w:top w:val="single" w:color="000000" w:sz="4" w:space="0"/>
              <w:left w:val="nil"/>
              <w:bottom w:val="single" w:color="000000" w:sz="4" w:space="0"/>
              <w:right w:val="single" w:color="000000" w:sz="4" w:space="0"/>
            </w:tcBorders>
            <w:shd w:val="clear" w:color="auto" w:fill="auto"/>
            <w:vAlign w:val="center"/>
          </w:tcPr>
          <w:p w14:paraId="21574C68">
            <w:pPr>
              <w:widowControl/>
              <w:jc w:val="center"/>
              <w:rPr>
                <w:rFonts w:cs="Calibri"/>
                <w:color w:val="000000"/>
                <w:kern w:val="0"/>
                <w:szCs w:val="21"/>
              </w:rPr>
            </w:pPr>
            <w:r>
              <w:rPr>
                <w:rFonts w:cs="Calibri"/>
                <w:color w:val="000000"/>
                <w:kern w:val="0"/>
                <w:szCs w:val="21"/>
              </w:rPr>
              <w:t>　</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3634115E">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06" w:type="pct"/>
            <w:tcBorders>
              <w:top w:val="nil"/>
              <w:left w:val="nil"/>
              <w:bottom w:val="single" w:color="000000" w:sz="4" w:space="0"/>
              <w:right w:val="single" w:color="000000" w:sz="4" w:space="0"/>
            </w:tcBorders>
            <w:shd w:val="clear" w:color="auto" w:fill="auto"/>
            <w:vAlign w:val="center"/>
          </w:tcPr>
          <w:p w14:paraId="68FF47E5">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69" w:type="pct"/>
            <w:gridSpan w:val="2"/>
            <w:tcBorders>
              <w:top w:val="nil"/>
              <w:left w:val="nil"/>
              <w:bottom w:val="single" w:color="000000" w:sz="4" w:space="0"/>
              <w:right w:val="single" w:color="000000" w:sz="4" w:space="0"/>
            </w:tcBorders>
            <w:shd w:val="clear" w:color="auto" w:fill="auto"/>
            <w:vAlign w:val="center"/>
          </w:tcPr>
          <w:p w14:paraId="27ADAF51">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2F550350">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nil"/>
              <w:right w:val="single" w:color="000000" w:sz="4" w:space="0"/>
            </w:tcBorders>
            <w:vAlign w:val="center"/>
          </w:tcPr>
          <w:p w14:paraId="78DCE0A9">
            <w:pPr>
              <w:widowControl/>
              <w:jc w:val="left"/>
              <w:rPr>
                <w:rFonts w:ascii="宋体" w:hAnsi="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14:paraId="01616082">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1185" w:type="pct"/>
            <w:gridSpan w:val="2"/>
            <w:tcBorders>
              <w:top w:val="single" w:color="000000" w:sz="4" w:space="0"/>
              <w:left w:val="nil"/>
              <w:bottom w:val="single" w:color="000000" w:sz="4" w:space="0"/>
              <w:right w:val="single" w:color="000000" w:sz="4" w:space="0"/>
            </w:tcBorders>
            <w:shd w:val="clear" w:color="auto" w:fill="auto"/>
            <w:vAlign w:val="center"/>
          </w:tcPr>
          <w:p w14:paraId="56F6077C">
            <w:pPr>
              <w:widowControl/>
              <w:jc w:val="center"/>
              <w:rPr>
                <w:rFonts w:cs="Calibri"/>
                <w:color w:val="000000"/>
                <w:kern w:val="0"/>
                <w:szCs w:val="21"/>
              </w:rPr>
            </w:pPr>
            <w:r>
              <w:rPr>
                <w:rFonts w:cs="Calibri"/>
                <w:color w:val="000000"/>
                <w:kern w:val="0"/>
                <w:szCs w:val="21"/>
              </w:rPr>
              <w:t>　</w:t>
            </w:r>
          </w:p>
        </w:tc>
        <w:tc>
          <w:tcPr>
            <w:tcW w:w="1306" w:type="pct"/>
            <w:gridSpan w:val="2"/>
            <w:tcBorders>
              <w:top w:val="single" w:color="000000" w:sz="4" w:space="0"/>
              <w:left w:val="nil"/>
              <w:bottom w:val="single" w:color="000000" w:sz="4" w:space="0"/>
              <w:right w:val="single" w:color="000000" w:sz="4" w:space="0"/>
            </w:tcBorders>
            <w:shd w:val="clear" w:color="auto" w:fill="auto"/>
            <w:vAlign w:val="center"/>
          </w:tcPr>
          <w:p w14:paraId="3C7A6B06">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06" w:type="pct"/>
            <w:tcBorders>
              <w:top w:val="nil"/>
              <w:left w:val="nil"/>
              <w:bottom w:val="single" w:color="000000" w:sz="4" w:space="0"/>
              <w:right w:val="single" w:color="000000" w:sz="4" w:space="0"/>
            </w:tcBorders>
            <w:shd w:val="clear" w:color="auto" w:fill="auto"/>
            <w:vAlign w:val="center"/>
          </w:tcPr>
          <w:p w14:paraId="0D1F4B14">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69" w:type="pct"/>
            <w:gridSpan w:val="2"/>
            <w:tcBorders>
              <w:top w:val="single" w:color="000000" w:sz="4" w:space="0"/>
              <w:left w:val="nil"/>
              <w:bottom w:val="single" w:color="000000" w:sz="4" w:space="0"/>
              <w:right w:val="single" w:color="000000" w:sz="4" w:space="0"/>
            </w:tcBorders>
            <w:shd w:val="clear" w:color="auto" w:fill="auto"/>
            <w:vAlign w:val="center"/>
          </w:tcPr>
          <w:p w14:paraId="00E2BA89">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594A3266">
        <w:tblPrEx>
          <w:tblCellMar>
            <w:top w:w="0" w:type="dxa"/>
            <w:left w:w="108" w:type="dxa"/>
            <w:bottom w:w="0" w:type="dxa"/>
            <w:right w:w="108" w:type="dxa"/>
          </w:tblCellMar>
        </w:tblPrEx>
        <w:trPr>
          <w:trHeight w:val="270" w:hRule="atLeast"/>
        </w:trPr>
        <w:tc>
          <w:tcPr>
            <w:tcW w:w="541" w:type="pct"/>
            <w:vMerge w:val="restart"/>
            <w:tcBorders>
              <w:top w:val="single" w:color="000000" w:sz="4" w:space="0"/>
              <w:left w:val="single" w:color="000000" w:sz="4" w:space="0"/>
              <w:bottom w:val="nil"/>
              <w:right w:val="single" w:color="000000" w:sz="4" w:space="0"/>
            </w:tcBorders>
            <w:shd w:val="clear" w:color="auto" w:fill="auto"/>
            <w:vAlign w:val="center"/>
          </w:tcPr>
          <w:p w14:paraId="31018097">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1978" w:type="pct"/>
            <w:gridSpan w:val="3"/>
            <w:tcBorders>
              <w:top w:val="single" w:color="000000" w:sz="4" w:space="0"/>
              <w:left w:val="nil"/>
              <w:bottom w:val="single" w:color="000000" w:sz="4" w:space="0"/>
              <w:right w:val="single" w:color="000000" w:sz="4" w:space="0"/>
            </w:tcBorders>
            <w:shd w:val="clear" w:color="auto" w:fill="auto"/>
            <w:vAlign w:val="center"/>
          </w:tcPr>
          <w:p w14:paraId="3EF9BAA8">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1912" w:type="pct"/>
            <w:gridSpan w:val="3"/>
            <w:tcBorders>
              <w:top w:val="nil"/>
              <w:left w:val="nil"/>
              <w:bottom w:val="single" w:color="000000" w:sz="4" w:space="0"/>
              <w:right w:val="single" w:color="000000" w:sz="4" w:space="0"/>
            </w:tcBorders>
            <w:shd w:val="clear" w:color="auto" w:fill="auto"/>
            <w:vAlign w:val="center"/>
          </w:tcPr>
          <w:p w14:paraId="67429DD6">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569" w:type="pct"/>
            <w:gridSpan w:val="2"/>
            <w:tcBorders>
              <w:top w:val="nil"/>
              <w:left w:val="nil"/>
              <w:bottom w:val="single" w:color="000000" w:sz="4" w:space="0"/>
              <w:right w:val="single" w:color="000000" w:sz="4" w:space="0"/>
            </w:tcBorders>
            <w:shd w:val="clear" w:color="auto" w:fill="auto"/>
            <w:vAlign w:val="center"/>
          </w:tcPr>
          <w:p w14:paraId="0C37BA34">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0D20A709">
        <w:tblPrEx>
          <w:tblCellMar>
            <w:top w:w="0" w:type="dxa"/>
            <w:left w:w="108" w:type="dxa"/>
            <w:bottom w:w="0" w:type="dxa"/>
            <w:right w:w="108" w:type="dxa"/>
          </w:tblCellMar>
        </w:tblPrEx>
        <w:trPr>
          <w:trHeight w:val="615" w:hRule="atLeast"/>
        </w:trPr>
        <w:tc>
          <w:tcPr>
            <w:tcW w:w="541" w:type="pct"/>
            <w:vMerge w:val="continue"/>
            <w:tcBorders>
              <w:top w:val="single" w:color="000000" w:sz="4" w:space="0"/>
              <w:left w:val="single" w:color="000000" w:sz="4" w:space="0"/>
              <w:bottom w:val="nil"/>
              <w:right w:val="single" w:color="000000" w:sz="4" w:space="0"/>
            </w:tcBorders>
            <w:vAlign w:val="center"/>
          </w:tcPr>
          <w:p w14:paraId="289CE1FA">
            <w:pPr>
              <w:widowControl/>
              <w:jc w:val="left"/>
              <w:rPr>
                <w:rFonts w:ascii="宋体" w:hAnsi="宋体"/>
                <w:color w:val="000000"/>
                <w:kern w:val="0"/>
                <w:sz w:val="16"/>
                <w:szCs w:val="16"/>
              </w:rPr>
            </w:pPr>
          </w:p>
        </w:tc>
        <w:tc>
          <w:tcPr>
            <w:tcW w:w="1978" w:type="pct"/>
            <w:gridSpan w:val="3"/>
            <w:tcBorders>
              <w:top w:val="nil"/>
              <w:left w:val="nil"/>
              <w:bottom w:val="nil"/>
              <w:right w:val="single" w:color="000000" w:sz="4" w:space="0"/>
            </w:tcBorders>
            <w:shd w:val="clear" w:color="auto" w:fill="auto"/>
            <w:vAlign w:val="center"/>
          </w:tcPr>
          <w:p w14:paraId="5FF70B7B">
            <w:pPr>
              <w:widowControl/>
              <w:jc w:val="center"/>
              <w:rPr>
                <w:rFonts w:ascii="宋体" w:hAnsi="宋体"/>
                <w:color w:val="000000"/>
                <w:kern w:val="0"/>
                <w:sz w:val="16"/>
                <w:szCs w:val="16"/>
              </w:rPr>
            </w:pPr>
            <w:r>
              <w:rPr>
                <w:rFonts w:hint="eastAsia" w:ascii="宋体" w:hAnsi="宋体"/>
                <w:color w:val="000000"/>
                <w:kern w:val="0"/>
                <w:sz w:val="16"/>
                <w:szCs w:val="16"/>
              </w:rPr>
              <w:t>组织开展卫生培训活动，提高参训人员素养</w:t>
            </w:r>
          </w:p>
        </w:tc>
        <w:tc>
          <w:tcPr>
            <w:tcW w:w="1912" w:type="pct"/>
            <w:gridSpan w:val="3"/>
            <w:tcBorders>
              <w:top w:val="nil"/>
              <w:left w:val="nil"/>
              <w:bottom w:val="nil"/>
              <w:right w:val="single" w:color="000000" w:sz="4" w:space="0"/>
            </w:tcBorders>
            <w:shd w:val="clear" w:color="auto" w:fill="auto"/>
            <w:vAlign w:val="center"/>
          </w:tcPr>
          <w:p w14:paraId="237B5797">
            <w:pPr>
              <w:widowControl/>
              <w:jc w:val="center"/>
              <w:rPr>
                <w:rFonts w:ascii="宋体" w:hAnsi="宋体"/>
                <w:color w:val="000000"/>
                <w:kern w:val="0"/>
                <w:sz w:val="16"/>
                <w:szCs w:val="16"/>
              </w:rPr>
            </w:pPr>
            <w:r>
              <w:rPr>
                <w:rFonts w:hint="eastAsia" w:ascii="宋体" w:hAnsi="宋体"/>
                <w:color w:val="000000"/>
                <w:kern w:val="0"/>
                <w:sz w:val="16"/>
                <w:szCs w:val="16"/>
              </w:rPr>
              <w:t>完成</w:t>
            </w:r>
          </w:p>
        </w:tc>
        <w:tc>
          <w:tcPr>
            <w:tcW w:w="569" w:type="pct"/>
            <w:gridSpan w:val="2"/>
            <w:tcBorders>
              <w:top w:val="nil"/>
              <w:left w:val="nil"/>
              <w:bottom w:val="nil"/>
              <w:right w:val="single" w:color="000000" w:sz="4" w:space="0"/>
            </w:tcBorders>
            <w:shd w:val="clear" w:color="auto" w:fill="auto"/>
            <w:vAlign w:val="center"/>
          </w:tcPr>
          <w:p w14:paraId="67082360">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7532D6D6">
        <w:tblPrEx>
          <w:tblCellMar>
            <w:top w:w="0" w:type="dxa"/>
            <w:left w:w="108" w:type="dxa"/>
            <w:bottom w:w="0" w:type="dxa"/>
            <w:right w:w="108" w:type="dxa"/>
          </w:tblCellMar>
        </w:tblPrEx>
        <w:trPr>
          <w:trHeight w:val="270" w:hRule="atLeast"/>
        </w:trPr>
        <w:tc>
          <w:tcPr>
            <w:tcW w:w="5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6DCD5">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793" w:type="pct"/>
            <w:tcBorders>
              <w:top w:val="single" w:color="000000" w:sz="4" w:space="0"/>
              <w:left w:val="nil"/>
              <w:bottom w:val="single" w:color="000000" w:sz="4" w:space="0"/>
              <w:right w:val="single" w:color="000000" w:sz="4" w:space="0"/>
            </w:tcBorders>
            <w:shd w:val="clear" w:color="auto" w:fill="auto"/>
            <w:vAlign w:val="center"/>
          </w:tcPr>
          <w:p w14:paraId="182C053D">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606" w:type="pct"/>
            <w:tcBorders>
              <w:top w:val="single" w:color="000000" w:sz="4" w:space="0"/>
              <w:left w:val="nil"/>
              <w:bottom w:val="single" w:color="000000" w:sz="4" w:space="0"/>
              <w:right w:val="single" w:color="000000" w:sz="4" w:space="0"/>
            </w:tcBorders>
            <w:shd w:val="clear" w:color="auto" w:fill="auto"/>
            <w:vAlign w:val="center"/>
          </w:tcPr>
          <w:p w14:paraId="3305EE4E">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47BCF83">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504" w:type="pct"/>
            <w:tcBorders>
              <w:top w:val="single" w:color="000000" w:sz="4" w:space="0"/>
              <w:left w:val="nil"/>
              <w:bottom w:val="single" w:color="000000" w:sz="4" w:space="0"/>
              <w:right w:val="single" w:color="000000" w:sz="4" w:space="0"/>
            </w:tcBorders>
            <w:shd w:val="clear" w:color="auto" w:fill="auto"/>
            <w:vAlign w:val="center"/>
          </w:tcPr>
          <w:p w14:paraId="11143461">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606" w:type="pct"/>
            <w:tcBorders>
              <w:top w:val="single" w:color="000000" w:sz="4" w:space="0"/>
              <w:left w:val="nil"/>
              <w:bottom w:val="single" w:color="000000" w:sz="4" w:space="0"/>
              <w:right w:val="single" w:color="000000" w:sz="4" w:space="0"/>
            </w:tcBorders>
            <w:shd w:val="clear" w:color="auto" w:fill="auto"/>
            <w:vAlign w:val="center"/>
          </w:tcPr>
          <w:p w14:paraId="1B1CE5EC">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215" w:type="pct"/>
            <w:tcBorders>
              <w:top w:val="single" w:color="000000" w:sz="4" w:space="0"/>
              <w:left w:val="nil"/>
              <w:bottom w:val="single" w:color="000000" w:sz="4" w:space="0"/>
              <w:right w:val="single" w:color="000000" w:sz="4" w:space="0"/>
            </w:tcBorders>
            <w:shd w:val="clear" w:color="auto" w:fill="auto"/>
            <w:vAlign w:val="center"/>
          </w:tcPr>
          <w:p w14:paraId="1A8FB82E">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354" w:type="pct"/>
            <w:tcBorders>
              <w:top w:val="single" w:color="000000" w:sz="4" w:space="0"/>
              <w:left w:val="nil"/>
              <w:bottom w:val="single" w:color="000000" w:sz="4" w:space="0"/>
              <w:right w:val="single" w:color="000000" w:sz="4" w:space="0"/>
            </w:tcBorders>
            <w:shd w:val="clear" w:color="auto" w:fill="auto"/>
            <w:vAlign w:val="center"/>
          </w:tcPr>
          <w:p w14:paraId="7094C712">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54BF40BE">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C020561">
            <w:pPr>
              <w:widowControl/>
              <w:jc w:val="left"/>
              <w:rPr>
                <w:rFonts w:ascii="宋体" w:hAnsi="宋体"/>
                <w:color w:val="000000"/>
                <w:kern w:val="0"/>
                <w:sz w:val="16"/>
                <w:szCs w:val="16"/>
              </w:rPr>
            </w:pPr>
          </w:p>
        </w:tc>
        <w:tc>
          <w:tcPr>
            <w:tcW w:w="793" w:type="pct"/>
            <w:vMerge w:val="restart"/>
            <w:tcBorders>
              <w:top w:val="nil"/>
              <w:left w:val="nil"/>
              <w:bottom w:val="single" w:color="000000" w:sz="4" w:space="0"/>
              <w:right w:val="single" w:color="000000" w:sz="4" w:space="0"/>
            </w:tcBorders>
            <w:shd w:val="clear" w:color="auto" w:fill="auto"/>
            <w:vAlign w:val="center"/>
          </w:tcPr>
          <w:p w14:paraId="58D74B2E">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606" w:type="pct"/>
            <w:vMerge w:val="restart"/>
            <w:tcBorders>
              <w:top w:val="nil"/>
              <w:left w:val="single" w:color="000000" w:sz="4" w:space="0"/>
              <w:bottom w:val="single" w:color="000000" w:sz="4" w:space="0"/>
              <w:right w:val="nil"/>
            </w:tcBorders>
            <w:shd w:val="clear" w:color="auto" w:fill="auto"/>
            <w:vAlign w:val="center"/>
          </w:tcPr>
          <w:p w14:paraId="7F03460E">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2762B">
            <w:pPr>
              <w:widowControl/>
              <w:jc w:val="left"/>
              <w:rPr>
                <w:rFonts w:ascii="宋体" w:hAnsi="宋体"/>
                <w:color w:val="000000"/>
                <w:kern w:val="0"/>
                <w:sz w:val="16"/>
                <w:szCs w:val="16"/>
              </w:rPr>
            </w:pPr>
            <w:r>
              <w:rPr>
                <w:rFonts w:hint="eastAsia" w:ascii="宋体" w:hAnsi="宋体"/>
                <w:color w:val="000000"/>
                <w:kern w:val="0"/>
                <w:sz w:val="16"/>
                <w:szCs w:val="16"/>
              </w:rPr>
              <w:t>培训次数</w:t>
            </w:r>
          </w:p>
        </w:tc>
        <w:tc>
          <w:tcPr>
            <w:tcW w:w="504" w:type="pct"/>
            <w:tcBorders>
              <w:top w:val="nil"/>
              <w:left w:val="nil"/>
              <w:bottom w:val="single" w:color="000000" w:sz="4" w:space="0"/>
              <w:right w:val="single" w:color="000000" w:sz="4" w:space="0"/>
            </w:tcBorders>
            <w:shd w:val="clear" w:color="auto" w:fill="auto"/>
            <w:vAlign w:val="center"/>
          </w:tcPr>
          <w:p w14:paraId="0AD527B6">
            <w:pPr>
              <w:widowControl/>
              <w:jc w:val="center"/>
              <w:rPr>
                <w:rFonts w:ascii="宋体" w:hAnsi="宋体"/>
                <w:color w:val="000000"/>
                <w:kern w:val="0"/>
                <w:sz w:val="16"/>
                <w:szCs w:val="16"/>
              </w:rPr>
            </w:pPr>
            <w:r>
              <w:rPr>
                <w:rFonts w:hint="eastAsia" w:ascii="宋体" w:hAnsi="宋体"/>
                <w:color w:val="000000"/>
                <w:kern w:val="0"/>
                <w:sz w:val="16"/>
                <w:szCs w:val="16"/>
              </w:rPr>
              <w:t>1/每月</w:t>
            </w:r>
          </w:p>
        </w:tc>
        <w:tc>
          <w:tcPr>
            <w:tcW w:w="606" w:type="pct"/>
            <w:tcBorders>
              <w:top w:val="nil"/>
              <w:left w:val="nil"/>
              <w:bottom w:val="single" w:color="000000" w:sz="4" w:space="0"/>
              <w:right w:val="single" w:color="000000" w:sz="4" w:space="0"/>
            </w:tcBorders>
            <w:shd w:val="clear" w:color="auto" w:fill="auto"/>
            <w:vAlign w:val="center"/>
          </w:tcPr>
          <w:p w14:paraId="0BFB2B75">
            <w:pPr>
              <w:widowControl/>
              <w:jc w:val="center"/>
              <w:rPr>
                <w:rFonts w:ascii="宋体" w:hAnsi="宋体"/>
                <w:color w:val="000000"/>
                <w:kern w:val="0"/>
                <w:sz w:val="16"/>
                <w:szCs w:val="16"/>
              </w:rPr>
            </w:pPr>
            <w:r>
              <w:rPr>
                <w:rFonts w:hint="eastAsia" w:ascii="宋体" w:hAnsi="宋体"/>
                <w:color w:val="000000"/>
                <w:kern w:val="0"/>
                <w:sz w:val="16"/>
                <w:szCs w:val="16"/>
              </w:rPr>
              <w:t>1/每月</w:t>
            </w:r>
          </w:p>
        </w:tc>
        <w:tc>
          <w:tcPr>
            <w:tcW w:w="215" w:type="pct"/>
            <w:tcBorders>
              <w:top w:val="nil"/>
              <w:left w:val="nil"/>
              <w:bottom w:val="single" w:color="000000" w:sz="4" w:space="0"/>
              <w:right w:val="single" w:color="000000" w:sz="4" w:space="0"/>
            </w:tcBorders>
            <w:shd w:val="clear" w:color="auto" w:fill="auto"/>
            <w:vAlign w:val="center"/>
          </w:tcPr>
          <w:p w14:paraId="46D2F58C">
            <w:pPr>
              <w:widowControl/>
              <w:jc w:val="center"/>
              <w:rPr>
                <w:rFonts w:ascii="宋体" w:hAnsi="宋体"/>
                <w:color w:val="000000"/>
                <w:kern w:val="0"/>
                <w:sz w:val="16"/>
                <w:szCs w:val="16"/>
              </w:rPr>
            </w:pPr>
            <w:r>
              <w:rPr>
                <w:rFonts w:hint="eastAsia" w:ascii="宋体" w:hAnsi="宋体"/>
                <w:color w:val="000000"/>
                <w:kern w:val="0"/>
                <w:sz w:val="16"/>
                <w:szCs w:val="16"/>
              </w:rPr>
              <w:t>20</w:t>
            </w:r>
          </w:p>
        </w:tc>
        <w:tc>
          <w:tcPr>
            <w:tcW w:w="354" w:type="pct"/>
            <w:tcBorders>
              <w:top w:val="nil"/>
              <w:left w:val="nil"/>
              <w:bottom w:val="single" w:color="000000" w:sz="4" w:space="0"/>
              <w:right w:val="single" w:color="000000" w:sz="4" w:space="0"/>
            </w:tcBorders>
            <w:shd w:val="clear" w:color="auto" w:fill="auto"/>
            <w:vAlign w:val="center"/>
          </w:tcPr>
          <w:p w14:paraId="7F69CA80">
            <w:pPr>
              <w:widowControl/>
              <w:jc w:val="center"/>
              <w:rPr>
                <w:rFonts w:ascii="宋体" w:hAnsi="宋体"/>
                <w:color w:val="000000"/>
                <w:kern w:val="0"/>
                <w:sz w:val="16"/>
                <w:szCs w:val="16"/>
              </w:rPr>
            </w:pPr>
            <w:r>
              <w:rPr>
                <w:rFonts w:hint="eastAsia" w:ascii="宋体" w:hAnsi="宋体"/>
                <w:color w:val="000000"/>
                <w:kern w:val="0"/>
                <w:sz w:val="16"/>
                <w:szCs w:val="16"/>
              </w:rPr>
              <w:t>20</w:t>
            </w:r>
          </w:p>
        </w:tc>
      </w:tr>
      <w:tr w14:paraId="1C8E809F">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F02DD2D">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429E003E">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nil"/>
            </w:tcBorders>
            <w:vAlign w:val="center"/>
          </w:tcPr>
          <w:p w14:paraId="287CADBB">
            <w:pPr>
              <w:widowControl/>
              <w:jc w:val="left"/>
              <w:rPr>
                <w:rFonts w:ascii="宋体" w:hAnsi="宋体"/>
                <w:color w:val="000000"/>
                <w:kern w:val="0"/>
                <w:sz w:val="16"/>
                <w:szCs w:val="16"/>
              </w:rPr>
            </w:pP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F21D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5CD3A84A">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64CDA493">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473519DC">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5CAE9B19">
            <w:pPr>
              <w:widowControl/>
              <w:jc w:val="center"/>
              <w:rPr>
                <w:rFonts w:cs="Calibri"/>
                <w:color w:val="000000"/>
                <w:kern w:val="0"/>
                <w:szCs w:val="21"/>
              </w:rPr>
            </w:pPr>
            <w:r>
              <w:rPr>
                <w:rFonts w:cs="Calibri"/>
                <w:color w:val="000000"/>
                <w:kern w:val="0"/>
                <w:szCs w:val="21"/>
              </w:rPr>
              <w:t>　</w:t>
            </w:r>
          </w:p>
        </w:tc>
      </w:tr>
      <w:tr w14:paraId="0BAF5527">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52C6B73">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52B2F0D0">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nil"/>
            </w:tcBorders>
            <w:vAlign w:val="center"/>
          </w:tcPr>
          <w:p w14:paraId="0F52BD97">
            <w:pPr>
              <w:widowControl/>
              <w:jc w:val="left"/>
              <w:rPr>
                <w:rFonts w:ascii="宋体" w:hAnsi="宋体"/>
                <w:color w:val="000000"/>
                <w:kern w:val="0"/>
                <w:sz w:val="16"/>
                <w:szCs w:val="16"/>
              </w:rPr>
            </w:pP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FD1C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484EED46">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65A14006">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67524579">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055BC834">
            <w:pPr>
              <w:widowControl/>
              <w:jc w:val="center"/>
              <w:rPr>
                <w:rFonts w:cs="Calibri"/>
                <w:color w:val="000000"/>
                <w:kern w:val="0"/>
                <w:szCs w:val="21"/>
              </w:rPr>
            </w:pPr>
            <w:r>
              <w:rPr>
                <w:rFonts w:cs="Calibri"/>
                <w:color w:val="000000"/>
                <w:kern w:val="0"/>
                <w:szCs w:val="21"/>
              </w:rPr>
              <w:t>　</w:t>
            </w:r>
          </w:p>
        </w:tc>
      </w:tr>
      <w:tr w14:paraId="223B9F97">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3C26BDE2">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063CC749">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nil"/>
            </w:tcBorders>
            <w:shd w:val="clear" w:color="auto" w:fill="auto"/>
            <w:vAlign w:val="center"/>
          </w:tcPr>
          <w:p w14:paraId="5D9CF018">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7B83A">
            <w:pPr>
              <w:widowControl/>
              <w:jc w:val="left"/>
              <w:rPr>
                <w:rFonts w:ascii="宋体" w:hAnsi="宋体"/>
                <w:color w:val="000000"/>
                <w:kern w:val="0"/>
                <w:sz w:val="16"/>
                <w:szCs w:val="16"/>
              </w:rPr>
            </w:pPr>
            <w:r>
              <w:rPr>
                <w:rFonts w:hint="eastAsia" w:ascii="宋体" w:hAnsi="宋体"/>
                <w:color w:val="000000"/>
                <w:kern w:val="0"/>
                <w:sz w:val="16"/>
                <w:szCs w:val="16"/>
              </w:rPr>
              <w:t>培训合格率</w:t>
            </w:r>
          </w:p>
        </w:tc>
        <w:tc>
          <w:tcPr>
            <w:tcW w:w="504" w:type="pct"/>
            <w:tcBorders>
              <w:top w:val="nil"/>
              <w:left w:val="nil"/>
              <w:bottom w:val="single" w:color="000000" w:sz="4" w:space="0"/>
              <w:right w:val="single" w:color="000000" w:sz="4" w:space="0"/>
            </w:tcBorders>
            <w:shd w:val="clear" w:color="auto" w:fill="auto"/>
            <w:vAlign w:val="center"/>
          </w:tcPr>
          <w:p w14:paraId="2CB98990">
            <w:pPr>
              <w:widowControl/>
              <w:jc w:val="center"/>
              <w:rPr>
                <w:rFonts w:cs="Calibri"/>
                <w:color w:val="000000"/>
                <w:kern w:val="0"/>
                <w:szCs w:val="21"/>
              </w:rPr>
            </w:pPr>
            <w:r>
              <w:rPr>
                <w:rFonts w:cs="Calibri"/>
                <w:color w:val="000000"/>
                <w:kern w:val="0"/>
                <w:szCs w:val="21"/>
              </w:rPr>
              <w:t>&gt;=90%</w:t>
            </w:r>
          </w:p>
        </w:tc>
        <w:tc>
          <w:tcPr>
            <w:tcW w:w="606" w:type="pct"/>
            <w:tcBorders>
              <w:top w:val="nil"/>
              <w:left w:val="nil"/>
              <w:bottom w:val="single" w:color="000000" w:sz="4" w:space="0"/>
              <w:right w:val="single" w:color="000000" w:sz="4" w:space="0"/>
            </w:tcBorders>
            <w:shd w:val="clear" w:color="auto" w:fill="auto"/>
            <w:vAlign w:val="center"/>
          </w:tcPr>
          <w:p w14:paraId="6D7F3AE2">
            <w:pPr>
              <w:widowControl/>
              <w:jc w:val="center"/>
              <w:rPr>
                <w:rFonts w:cs="Calibri"/>
                <w:color w:val="000000"/>
                <w:kern w:val="0"/>
                <w:szCs w:val="21"/>
              </w:rPr>
            </w:pPr>
            <w:r>
              <w:rPr>
                <w:rFonts w:cs="Calibri"/>
                <w:color w:val="000000"/>
                <w:kern w:val="0"/>
                <w:szCs w:val="21"/>
              </w:rPr>
              <w:t>&gt;=90%</w:t>
            </w:r>
          </w:p>
        </w:tc>
        <w:tc>
          <w:tcPr>
            <w:tcW w:w="215" w:type="pct"/>
            <w:tcBorders>
              <w:top w:val="nil"/>
              <w:left w:val="nil"/>
              <w:bottom w:val="single" w:color="000000" w:sz="4" w:space="0"/>
              <w:right w:val="single" w:color="000000" w:sz="4" w:space="0"/>
            </w:tcBorders>
            <w:shd w:val="clear" w:color="auto" w:fill="auto"/>
            <w:vAlign w:val="center"/>
          </w:tcPr>
          <w:p w14:paraId="081F6682">
            <w:pPr>
              <w:widowControl/>
              <w:jc w:val="center"/>
              <w:rPr>
                <w:rFonts w:cs="Calibri"/>
                <w:color w:val="000000"/>
                <w:kern w:val="0"/>
                <w:szCs w:val="21"/>
              </w:rPr>
            </w:pPr>
            <w:r>
              <w:rPr>
                <w:rFonts w:cs="Calibri"/>
                <w:color w:val="000000"/>
                <w:kern w:val="0"/>
                <w:szCs w:val="21"/>
              </w:rPr>
              <w:t>10</w:t>
            </w:r>
          </w:p>
        </w:tc>
        <w:tc>
          <w:tcPr>
            <w:tcW w:w="354" w:type="pct"/>
            <w:tcBorders>
              <w:top w:val="nil"/>
              <w:left w:val="nil"/>
              <w:bottom w:val="single" w:color="000000" w:sz="4" w:space="0"/>
              <w:right w:val="single" w:color="000000" w:sz="4" w:space="0"/>
            </w:tcBorders>
            <w:shd w:val="clear" w:color="auto" w:fill="auto"/>
            <w:vAlign w:val="center"/>
          </w:tcPr>
          <w:p w14:paraId="3F98AC2E">
            <w:pPr>
              <w:widowControl/>
              <w:jc w:val="center"/>
              <w:rPr>
                <w:rFonts w:cs="Calibri"/>
                <w:color w:val="000000"/>
                <w:kern w:val="0"/>
                <w:szCs w:val="21"/>
              </w:rPr>
            </w:pPr>
            <w:r>
              <w:rPr>
                <w:rFonts w:cs="Calibri"/>
                <w:color w:val="000000"/>
                <w:kern w:val="0"/>
                <w:szCs w:val="21"/>
              </w:rPr>
              <w:t>10</w:t>
            </w:r>
          </w:p>
        </w:tc>
      </w:tr>
      <w:tr w14:paraId="54CD2082">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15BB2D1">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0EA50594">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nil"/>
            </w:tcBorders>
            <w:vAlign w:val="center"/>
          </w:tcPr>
          <w:p w14:paraId="52C4FEAC">
            <w:pPr>
              <w:widowControl/>
              <w:jc w:val="left"/>
              <w:rPr>
                <w:rFonts w:ascii="宋体" w:hAnsi="宋体"/>
                <w:color w:val="000000"/>
                <w:kern w:val="0"/>
                <w:sz w:val="16"/>
                <w:szCs w:val="16"/>
              </w:rPr>
            </w:pP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0A48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0F08872F">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3E55949C">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37D467B2">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2136F38C">
            <w:pPr>
              <w:widowControl/>
              <w:jc w:val="center"/>
              <w:rPr>
                <w:rFonts w:cs="Calibri"/>
                <w:color w:val="000000"/>
                <w:kern w:val="0"/>
                <w:szCs w:val="21"/>
              </w:rPr>
            </w:pPr>
            <w:r>
              <w:rPr>
                <w:rFonts w:cs="Calibri"/>
                <w:color w:val="000000"/>
                <w:kern w:val="0"/>
                <w:szCs w:val="21"/>
              </w:rPr>
              <w:t>　</w:t>
            </w:r>
          </w:p>
        </w:tc>
      </w:tr>
      <w:tr w14:paraId="1C27D6DC">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9799542">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596E2948">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nil"/>
            </w:tcBorders>
            <w:vAlign w:val="center"/>
          </w:tcPr>
          <w:p w14:paraId="3EF9D610">
            <w:pPr>
              <w:widowControl/>
              <w:jc w:val="left"/>
              <w:rPr>
                <w:rFonts w:ascii="宋体" w:hAnsi="宋体"/>
                <w:color w:val="000000"/>
                <w:kern w:val="0"/>
                <w:sz w:val="16"/>
                <w:szCs w:val="16"/>
              </w:rPr>
            </w:pP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7FBD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026E18A1">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78914F6C">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5B881F7D">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1A2A0BE1">
            <w:pPr>
              <w:widowControl/>
              <w:jc w:val="center"/>
              <w:rPr>
                <w:rFonts w:cs="Calibri"/>
                <w:color w:val="000000"/>
                <w:kern w:val="0"/>
                <w:szCs w:val="21"/>
              </w:rPr>
            </w:pPr>
            <w:r>
              <w:rPr>
                <w:rFonts w:cs="Calibri"/>
                <w:color w:val="000000"/>
                <w:kern w:val="0"/>
                <w:szCs w:val="21"/>
              </w:rPr>
              <w:t>　</w:t>
            </w:r>
          </w:p>
        </w:tc>
      </w:tr>
      <w:tr w14:paraId="2BEDC678">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681BBCF">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0F10A283">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nil"/>
            </w:tcBorders>
            <w:shd w:val="clear" w:color="auto" w:fill="auto"/>
            <w:vAlign w:val="center"/>
          </w:tcPr>
          <w:p w14:paraId="733387E4">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E46E2">
            <w:pPr>
              <w:widowControl/>
              <w:jc w:val="left"/>
              <w:rPr>
                <w:rFonts w:ascii="宋体" w:hAnsi="宋体"/>
                <w:color w:val="000000"/>
                <w:kern w:val="0"/>
                <w:sz w:val="16"/>
                <w:szCs w:val="16"/>
              </w:rPr>
            </w:pPr>
            <w:r>
              <w:rPr>
                <w:rFonts w:hint="eastAsia" w:ascii="宋体" w:hAnsi="宋体"/>
                <w:color w:val="000000"/>
                <w:kern w:val="0"/>
                <w:sz w:val="16"/>
                <w:szCs w:val="16"/>
              </w:rPr>
              <w:t>培训完成时间</w:t>
            </w:r>
          </w:p>
        </w:tc>
        <w:tc>
          <w:tcPr>
            <w:tcW w:w="504" w:type="pct"/>
            <w:tcBorders>
              <w:top w:val="nil"/>
              <w:left w:val="nil"/>
              <w:bottom w:val="single" w:color="000000" w:sz="4" w:space="0"/>
              <w:right w:val="single" w:color="000000" w:sz="4" w:space="0"/>
            </w:tcBorders>
            <w:shd w:val="clear" w:color="auto" w:fill="auto"/>
            <w:vAlign w:val="center"/>
          </w:tcPr>
          <w:p w14:paraId="1962A2DC">
            <w:pPr>
              <w:widowControl/>
              <w:jc w:val="center"/>
              <w:rPr>
                <w:rFonts w:cs="Calibri"/>
                <w:color w:val="000000"/>
                <w:kern w:val="0"/>
                <w:szCs w:val="21"/>
              </w:rPr>
            </w:pPr>
            <w:r>
              <w:rPr>
                <w:rFonts w:cs="Calibri"/>
                <w:color w:val="000000"/>
                <w:kern w:val="0"/>
                <w:szCs w:val="21"/>
              </w:rPr>
              <w:t>=100%</w:t>
            </w:r>
          </w:p>
        </w:tc>
        <w:tc>
          <w:tcPr>
            <w:tcW w:w="606" w:type="pct"/>
            <w:tcBorders>
              <w:top w:val="nil"/>
              <w:left w:val="nil"/>
              <w:bottom w:val="single" w:color="000000" w:sz="4" w:space="0"/>
              <w:right w:val="single" w:color="000000" w:sz="4" w:space="0"/>
            </w:tcBorders>
            <w:shd w:val="clear" w:color="auto" w:fill="auto"/>
            <w:vAlign w:val="center"/>
          </w:tcPr>
          <w:p w14:paraId="6518D9A1">
            <w:pPr>
              <w:widowControl/>
              <w:jc w:val="center"/>
              <w:rPr>
                <w:rFonts w:cs="Calibri"/>
                <w:color w:val="000000"/>
                <w:kern w:val="0"/>
                <w:szCs w:val="21"/>
              </w:rPr>
            </w:pPr>
            <w:r>
              <w:rPr>
                <w:rFonts w:cs="Calibri"/>
                <w:color w:val="000000"/>
                <w:kern w:val="0"/>
                <w:szCs w:val="21"/>
              </w:rPr>
              <w:t>=100%</w:t>
            </w:r>
          </w:p>
        </w:tc>
        <w:tc>
          <w:tcPr>
            <w:tcW w:w="215" w:type="pct"/>
            <w:tcBorders>
              <w:top w:val="nil"/>
              <w:left w:val="nil"/>
              <w:bottom w:val="single" w:color="000000" w:sz="4" w:space="0"/>
              <w:right w:val="single" w:color="000000" w:sz="4" w:space="0"/>
            </w:tcBorders>
            <w:shd w:val="clear" w:color="auto" w:fill="auto"/>
            <w:vAlign w:val="center"/>
          </w:tcPr>
          <w:p w14:paraId="2B26604D">
            <w:pPr>
              <w:widowControl/>
              <w:jc w:val="center"/>
              <w:rPr>
                <w:rFonts w:cs="Calibri"/>
                <w:color w:val="000000"/>
                <w:kern w:val="0"/>
                <w:szCs w:val="21"/>
              </w:rPr>
            </w:pPr>
            <w:r>
              <w:rPr>
                <w:rFonts w:cs="Calibri"/>
                <w:color w:val="000000"/>
                <w:kern w:val="0"/>
                <w:szCs w:val="21"/>
              </w:rPr>
              <w:t>10</w:t>
            </w:r>
          </w:p>
        </w:tc>
        <w:tc>
          <w:tcPr>
            <w:tcW w:w="354" w:type="pct"/>
            <w:tcBorders>
              <w:top w:val="nil"/>
              <w:left w:val="nil"/>
              <w:bottom w:val="single" w:color="000000" w:sz="4" w:space="0"/>
              <w:right w:val="single" w:color="000000" w:sz="4" w:space="0"/>
            </w:tcBorders>
            <w:shd w:val="clear" w:color="auto" w:fill="auto"/>
            <w:vAlign w:val="center"/>
          </w:tcPr>
          <w:p w14:paraId="5A10A79B">
            <w:pPr>
              <w:widowControl/>
              <w:jc w:val="center"/>
              <w:rPr>
                <w:rFonts w:cs="Calibri"/>
                <w:color w:val="000000"/>
                <w:kern w:val="0"/>
                <w:szCs w:val="21"/>
              </w:rPr>
            </w:pPr>
            <w:r>
              <w:rPr>
                <w:rFonts w:cs="Calibri"/>
                <w:color w:val="000000"/>
                <w:kern w:val="0"/>
                <w:szCs w:val="21"/>
              </w:rPr>
              <w:t>10</w:t>
            </w:r>
          </w:p>
        </w:tc>
      </w:tr>
      <w:tr w14:paraId="74975428">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5B09A0F">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03365C97">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nil"/>
            </w:tcBorders>
            <w:vAlign w:val="center"/>
          </w:tcPr>
          <w:p w14:paraId="57287BAF">
            <w:pPr>
              <w:widowControl/>
              <w:jc w:val="left"/>
              <w:rPr>
                <w:rFonts w:ascii="宋体" w:hAnsi="宋体"/>
                <w:color w:val="000000"/>
                <w:kern w:val="0"/>
                <w:sz w:val="16"/>
                <w:szCs w:val="16"/>
              </w:rPr>
            </w:pP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CAA79">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1F7C9904">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5E154E1C">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7E2DF164">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260BB57E">
            <w:pPr>
              <w:widowControl/>
              <w:jc w:val="center"/>
              <w:rPr>
                <w:rFonts w:cs="Calibri"/>
                <w:color w:val="000000"/>
                <w:kern w:val="0"/>
                <w:szCs w:val="21"/>
              </w:rPr>
            </w:pPr>
            <w:r>
              <w:rPr>
                <w:rFonts w:cs="Calibri"/>
                <w:color w:val="000000"/>
                <w:kern w:val="0"/>
                <w:szCs w:val="21"/>
              </w:rPr>
              <w:t>　</w:t>
            </w:r>
          </w:p>
        </w:tc>
      </w:tr>
      <w:tr w14:paraId="3BEB748E">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368CDCD">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3797372C">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nil"/>
            </w:tcBorders>
            <w:vAlign w:val="center"/>
          </w:tcPr>
          <w:p w14:paraId="12043B1F">
            <w:pPr>
              <w:widowControl/>
              <w:jc w:val="left"/>
              <w:rPr>
                <w:rFonts w:ascii="宋体" w:hAnsi="宋体"/>
                <w:color w:val="000000"/>
                <w:kern w:val="0"/>
                <w:sz w:val="16"/>
                <w:szCs w:val="16"/>
              </w:rPr>
            </w:pP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2BC49">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054450AD">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0D8DB3A0">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63A79E1C">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42F32529">
            <w:pPr>
              <w:widowControl/>
              <w:jc w:val="center"/>
              <w:rPr>
                <w:rFonts w:cs="Calibri"/>
                <w:color w:val="000000"/>
                <w:kern w:val="0"/>
                <w:szCs w:val="21"/>
              </w:rPr>
            </w:pPr>
            <w:r>
              <w:rPr>
                <w:rFonts w:cs="Calibri"/>
                <w:color w:val="000000"/>
                <w:kern w:val="0"/>
                <w:szCs w:val="21"/>
              </w:rPr>
              <w:t>　</w:t>
            </w:r>
          </w:p>
        </w:tc>
      </w:tr>
      <w:tr w14:paraId="75425CD8">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FA7E0BB">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31B68BF4">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nil"/>
            </w:tcBorders>
            <w:shd w:val="clear" w:color="auto" w:fill="auto"/>
            <w:vAlign w:val="center"/>
          </w:tcPr>
          <w:p w14:paraId="3536BD32">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4A7F7">
            <w:pPr>
              <w:widowControl/>
              <w:jc w:val="left"/>
              <w:rPr>
                <w:rFonts w:ascii="宋体" w:hAnsi="宋体"/>
                <w:color w:val="000000"/>
                <w:kern w:val="0"/>
                <w:sz w:val="16"/>
                <w:szCs w:val="16"/>
              </w:rPr>
            </w:pPr>
            <w:r>
              <w:rPr>
                <w:rFonts w:hint="eastAsia" w:ascii="宋体" w:hAnsi="宋体"/>
                <w:color w:val="000000"/>
                <w:kern w:val="0"/>
                <w:sz w:val="16"/>
                <w:szCs w:val="16"/>
              </w:rPr>
              <w:t>培训人均成本</w:t>
            </w:r>
          </w:p>
        </w:tc>
        <w:tc>
          <w:tcPr>
            <w:tcW w:w="504" w:type="pct"/>
            <w:tcBorders>
              <w:top w:val="nil"/>
              <w:left w:val="nil"/>
              <w:bottom w:val="single" w:color="000000" w:sz="4" w:space="0"/>
              <w:right w:val="single" w:color="000000" w:sz="4" w:space="0"/>
            </w:tcBorders>
            <w:shd w:val="clear" w:color="auto" w:fill="auto"/>
            <w:vAlign w:val="center"/>
          </w:tcPr>
          <w:p w14:paraId="3981C663">
            <w:pPr>
              <w:widowControl/>
              <w:jc w:val="center"/>
              <w:rPr>
                <w:rFonts w:cs="Calibri"/>
                <w:color w:val="000000"/>
                <w:kern w:val="0"/>
                <w:szCs w:val="21"/>
              </w:rPr>
            </w:pPr>
            <w:r>
              <w:rPr>
                <w:rFonts w:cs="Calibri"/>
                <w:color w:val="000000"/>
                <w:kern w:val="0"/>
                <w:szCs w:val="21"/>
              </w:rPr>
              <w:t>&lt;=480万元</w:t>
            </w:r>
          </w:p>
        </w:tc>
        <w:tc>
          <w:tcPr>
            <w:tcW w:w="606" w:type="pct"/>
            <w:tcBorders>
              <w:top w:val="nil"/>
              <w:left w:val="nil"/>
              <w:bottom w:val="single" w:color="000000" w:sz="4" w:space="0"/>
              <w:right w:val="single" w:color="000000" w:sz="4" w:space="0"/>
            </w:tcBorders>
            <w:shd w:val="clear" w:color="auto" w:fill="auto"/>
            <w:vAlign w:val="center"/>
          </w:tcPr>
          <w:p w14:paraId="3E4D5EAC">
            <w:pPr>
              <w:widowControl/>
              <w:jc w:val="center"/>
              <w:rPr>
                <w:rFonts w:cs="Calibri"/>
                <w:color w:val="000000"/>
                <w:kern w:val="0"/>
                <w:szCs w:val="21"/>
              </w:rPr>
            </w:pPr>
            <w:r>
              <w:rPr>
                <w:rFonts w:cs="Calibri"/>
                <w:color w:val="000000"/>
                <w:kern w:val="0"/>
                <w:szCs w:val="21"/>
              </w:rPr>
              <w:t>&lt;=480万元</w:t>
            </w:r>
          </w:p>
        </w:tc>
        <w:tc>
          <w:tcPr>
            <w:tcW w:w="215" w:type="pct"/>
            <w:tcBorders>
              <w:top w:val="nil"/>
              <w:left w:val="nil"/>
              <w:bottom w:val="single" w:color="000000" w:sz="4" w:space="0"/>
              <w:right w:val="single" w:color="000000" w:sz="4" w:space="0"/>
            </w:tcBorders>
            <w:shd w:val="clear" w:color="auto" w:fill="auto"/>
            <w:vAlign w:val="center"/>
          </w:tcPr>
          <w:p w14:paraId="2ED10F8A">
            <w:pPr>
              <w:widowControl/>
              <w:jc w:val="center"/>
              <w:rPr>
                <w:rFonts w:cs="Calibri"/>
                <w:color w:val="000000"/>
                <w:kern w:val="0"/>
                <w:szCs w:val="21"/>
              </w:rPr>
            </w:pPr>
            <w:r>
              <w:rPr>
                <w:rFonts w:cs="Calibri"/>
                <w:color w:val="000000"/>
                <w:kern w:val="0"/>
                <w:szCs w:val="21"/>
              </w:rPr>
              <w:t>10</w:t>
            </w:r>
          </w:p>
        </w:tc>
        <w:tc>
          <w:tcPr>
            <w:tcW w:w="354" w:type="pct"/>
            <w:tcBorders>
              <w:top w:val="nil"/>
              <w:left w:val="nil"/>
              <w:bottom w:val="single" w:color="000000" w:sz="4" w:space="0"/>
              <w:right w:val="single" w:color="000000" w:sz="4" w:space="0"/>
            </w:tcBorders>
            <w:shd w:val="clear" w:color="auto" w:fill="auto"/>
            <w:vAlign w:val="center"/>
          </w:tcPr>
          <w:p w14:paraId="0BB032E5">
            <w:pPr>
              <w:widowControl/>
              <w:jc w:val="center"/>
              <w:rPr>
                <w:rFonts w:cs="Calibri"/>
                <w:color w:val="000000"/>
                <w:kern w:val="0"/>
                <w:szCs w:val="21"/>
              </w:rPr>
            </w:pPr>
            <w:r>
              <w:rPr>
                <w:rFonts w:cs="Calibri"/>
                <w:color w:val="000000"/>
                <w:kern w:val="0"/>
                <w:szCs w:val="21"/>
              </w:rPr>
              <w:t>10</w:t>
            </w:r>
          </w:p>
        </w:tc>
      </w:tr>
      <w:tr w14:paraId="2F0E66A3">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2E1A1E9F">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4E375BF4">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nil"/>
            </w:tcBorders>
            <w:vAlign w:val="center"/>
          </w:tcPr>
          <w:p w14:paraId="284CFEEE">
            <w:pPr>
              <w:widowControl/>
              <w:jc w:val="left"/>
              <w:rPr>
                <w:rFonts w:ascii="宋体" w:hAnsi="宋体"/>
                <w:color w:val="000000"/>
                <w:kern w:val="0"/>
                <w:sz w:val="16"/>
                <w:szCs w:val="16"/>
              </w:rPr>
            </w:pP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4FA37">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7525434F">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437F3722">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52302969">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23600C47">
            <w:pPr>
              <w:widowControl/>
              <w:jc w:val="center"/>
              <w:rPr>
                <w:rFonts w:cs="Calibri"/>
                <w:color w:val="000000"/>
                <w:kern w:val="0"/>
                <w:szCs w:val="21"/>
              </w:rPr>
            </w:pPr>
            <w:r>
              <w:rPr>
                <w:rFonts w:cs="Calibri"/>
                <w:color w:val="000000"/>
                <w:kern w:val="0"/>
                <w:szCs w:val="21"/>
              </w:rPr>
              <w:t>　</w:t>
            </w:r>
          </w:p>
        </w:tc>
      </w:tr>
      <w:tr w14:paraId="55004712">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1761FE2">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556C0C81">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nil"/>
            </w:tcBorders>
            <w:vAlign w:val="center"/>
          </w:tcPr>
          <w:p w14:paraId="0237D5E0">
            <w:pPr>
              <w:widowControl/>
              <w:jc w:val="left"/>
              <w:rPr>
                <w:rFonts w:ascii="宋体" w:hAnsi="宋体"/>
                <w:color w:val="000000"/>
                <w:kern w:val="0"/>
                <w:sz w:val="16"/>
                <w:szCs w:val="16"/>
              </w:rPr>
            </w:pPr>
          </w:p>
        </w:tc>
        <w:tc>
          <w:tcPr>
            <w:tcW w:w="1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BD40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75B0E7BE">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7B12B687">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01D05B33">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55B965B6">
            <w:pPr>
              <w:widowControl/>
              <w:jc w:val="center"/>
              <w:rPr>
                <w:rFonts w:cs="Calibri"/>
                <w:color w:val="000000"/>
                <w:kern w:val="0"/>
                <w:szCs w:val="21"/>
              </w:rPr>
            </w:pPr>
            <w:r>
              <w:rPr>
                <w:rFonts w:cs="Calibri"/>
                <w:color w:val="000000"/>
                <w:kern w:val="0"/>
                <w:szCs w:val="21"/>
              </w:rPr>
              <w:t>　</w:t>
            </w:r>
          </w:p>
        </w:tc>
      </w:tr>
      <w:tr w14:paraId="743B1E9A">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D092B32">
            <w:pPr>
              <w:widowControl/>
              <w:jc w:val="left"/>
              <w:rPr>
                <w:rFonts w:ascii="宋体" w:hAnsi="宋体"/>
                <w:color w:val="000000"/>
                <w:kern w:val="0"/>
                <w:sz w:val="16"/>
                <w:szCs w:val="16"/>
              </w:rPr>
            </w:pPr>
          </w:p>
        </w:tc>
        <w:tc>
          <w:tcPr>
            <w:tcW w:w="793" w:type="pct"/>
            <w:vMerge w:val="restart"/>
            <w:tcBorders>
              <w:top w:val="nil"/>
              <w:left w:val="nil"/>
              <w:bottom w:val="single" w:color="000000" w:sz="4" w:space="0"/>
              <w:right w:val="single" w:color="000000" w:sz="4" w:space="0"/>
            </w:tcBorders>
            <w:shd w:val="clear" w:color="auto" w:fill="auto"/>
            <w:vAlign w:val="center"/>
          </w:tcPr>
          <w:p w14:paraId="5036A3BB">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0E308DA0">
            <w:pPr>
              <w:widowControl/>
              <w:jc w:val="center"/>
              <w:rPr>
                <w:rFonts w:ascii="宋体" w:hAnsi="宋体"/>
                <w:color w:val="000000"/>
                <w:kern w:val="0"/>
                <w:sz w:val="16"/>
                <w:szCs w:val="16"/>
              </w:rPr>
            </w:pPr>
            <w:r>
              <w:rPr>
                <w:rFonts w:hint="eastAsia" w:ascii="宋体" w:hAnsi="宋体"/>
                <w:color w:val="000000"/>
                <w:kern w:val="0"/>
                <w:sz w:val="16"/>
                <w:szCs w:val="16"/>
              </w:rPr>
              <w:t>经济效益指标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7D324AA3">
            <w:pPr>
              <w:widowControl/>
              <w:jc w:val="left"/>
              <w:rPr>
                <w:rFonts w:ascii="宋体" w:hAnsi="宋体"/>
                <w:color w:val="000000"/>
                <w:kern w:val="0"/>
                <w:sz w:val="16"/>
                <w:szCs w:val="16"/>
              </w:rPr>
            </w:pPr>
            <w:r>
              <w:rPr>
                <w:rFonts w:hint="eastAsia" w:ascii="宋体" w:hAnsi="宋体"/>
                <w:color w:val="000000"/>
                <w:kern w:val="0"/>
                <w:sz w:val="16"/>
                <w:szCs w:val="16"/>
              </w:rPr>
              <w:t>服务的改善与提升</w:t>
            </w:r>
          </w:p>
        </w:tc>
        <w:tc>
          <w:tcPr>
            <w:tcW w:w="504" w:type="pct"/>
            <w:tcBorders>
              <w:top w:val="nil"/>
              <w:left w:val="nil"/>
              <w:bottom w:val="single" w:color="000000" w:sz="4" w:space="0"/>
              <w:right w:val="single" w:color="000000" w:sz="4" w:space="0"/>
            </w:tcBorders>
            <w:shd w:val="clear" w:color="auto" w:fill="auto"/>
            <w:vAlign w:val="center"/>
          </w:tcPr>
          <w:p w14:paraId="76AE1261">
            <w:pPr>
              <w:widowControl/>
              <w:jc w:val="center"/>
              <w:rPr>
                <w:rFonts w:cs="Calibri"/>
                <w:color w:val="000000"/>
                <w:kern w:val="0"/>
                <w:szCs w:val="21"/>
              </w:rPr>
            </w:pPr>
            <w:r>
              <w:rPr>
                <w:rFonts w:cs="Calibri"/>
                <w:color w:val="000000"/>
                <w:kern w:val="0"/>
                <w:szCs w:val="21"/>
              </w:rPr>
              <w:t>逐步提升</w:t>
            </w:r>
          </w:p>
        </w:tc>
        <w:tc>
          <w:tcPr>
            <w:tcW w:w="606" w:type="pct"/>
            <w:tcBorders>
              <w:top w:val="nil"/>
              <w:left w:val="nil"/>
              <w:bottom w:val="single" w:color="000000" w:sz="4" w:space="0"/>
              <w:right w:val="single" w:color="000000" w:sz="4" w:space="0"/>
            </w:tcBorders>
            <w:shd w:val="clear" w:color="auto" w:fill="auto"/>
            <w:vAlign w:val="center"/>
          </w:tcPr>
          <w:p w14:paraId="7FDF2D0B">
            <w:pPr>
              <w:widowControl/>
              <w:jc w:val="center"/>
              <w:rPr>
                <w:rFonts w:cs="Calibri"/>
                <w:color w:val="000000"/>
                <w:kern w:val="0"/>
                <w:szCs w:val="21"/>
              </w:rPr>
            </w:pPr>
            <w:r>
              <w:rPr>
                <w:rFonts w:cs="Calibri"/>
                <w:color w:val="000000"/>
                <w:kern w:val="0"/>
                <w:szCs w:val="21"/>
              </w:rPr>
              <w:t>逐步提升</w:t>
            </w:r>
          </w:p>
        </w:tc>
        <w:tc>
          <w:tcPr>
            <w:tcW w:w="215" w:type="pct"/>
            <w:tcBorders>
              <w:top w:val="nil"/>
              <w:left w:val="nil"/>
              <w:bottom w:val="single" w:color="000000" w:sz="4" w:space="0"/>
              <w:right w:val="single" w:color="000000" w:sz="4" w:space="0"/>
            </w:tcBorders>
            <w:shd w:val="clear" w:color="auto" w:fill="auto"/>
            <w:vAlign w:val="center"/>
          </w:tcPr>
          <w:p w14:paraId="66664623">
            <w:pPr>
              <w:widowControl/>
              <w:jc w:val="center"/>
              <w:rPr>
                <w:rFonts w:cs="Calibri"/>
                <w:color w:val="000000"/>
                <w:kern w:val="0"/>
                <w:szCs w:val="21"/>
              </w:rPr>
            </w:pPr>
            <w:r>
              <w:rPr>
                <w:rFonts w:cs="Calibri"/>
                <w:color w:val="000000"/>
                <w:kern w:val="0"/>
                <w:szCs w:val="21"/>
              </w:rPr>
              <w:t>15</w:t>
            </w:r>
          </w:p>
        </w:tc>
        <w:tc>
          <w:tcPr>
            <w:tcW w:w="354" w:type="pct"/>
            <w:tcBorders>
              <w:top w:val="nil"/>
              <w:left w:val="nil"/>
              <w:bottom w:val="single" w:color="000000" w:sz="4" w:space="0"/>
              <w:right w:val="single" w:color="000000" w:sz="4" w:space="0"/>
            </w:tcBorders>
            <w:shd w:val="clear" w:color="auto" w:fill="auto"/>
            <w:vAlign w:val="center"/>
          </w:tcPr>
          <w:p w14:paraId="5DD9AD9B">
            <w:pPr>
              <w:widowControl/>
              <w:jc w:val="center"/>
              <w:rPr>
                <w:rFonts w:cs="Calibri"/>
                <w:color w:val="000000"/>
                <w:kern w:val="0"/>
                <w:szCs w:val="21"/>
              </w:rPr>
            </w:pPr>
            <w:r>
              <w:rPr>
                <w:rFonts w:cs="Calibri"/>
                <w:color w:val="000000"/>
                <w:kern w:val="0"/>
                <w:szCs w:val="21"/>
              </w:rPr>
              <w:t>15</w:t>
            </w:r>
          </w:p>
        </w:tc>
      </w:tr>
      <w:tr w14:paraId="56D4CE1F">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5B7ACCA">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2F6CF423">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0C5A3EF3">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37F4A210">
            <w:pPr>
              <w:widowControl/>
              <w:jc w:val="left"/>
              <w:rPr>
                <w:rFonts w:ascii="宋体" w:hAnsi="宋体"/>
                <w:color w:val="000000"/>
                <w:kern w:val="0"/>
                <w:sz w:val="16"/>
                <w:szCs w:val="16"/>
              </w:rPr>
            </w:pPr>
            <w:r>
              <w:rPr>
                <w:rFonts w:hint="eastAsia" w:ascii="宋体" w:hAnsi="宋体"/>
                <w:color w:val="000000"/>
                <w:kern w:val="0"/>
                <w:sz w:val="16"/>
                <w:szCs w:val="16"/>
              </w:rPr>
              <w:t>业务能力增强</w:t>
            </w:r>
          </w:p>
        </w:tc>
        <w:tc>
          <w:tcPr>
            <w:tcW w:w="504" w:type="pct"/>
            <w:tcBorders>
              <w:top w:val="nil"/>
              <w:left w:val="nil"/>
              <w:bottom w:val="single" w:color="000000" w:sz="4" w:space="0"/>
              <w:right w:val="single" w:color="000000" w:sz="4" w:space="0"/>
            </w:tcBorders>
            <w:shd w:val="clear" w:color="auto" w:fill="auto"/>
            <w:vAlign w:val="center"/>
          </w:tcPr>
          <w:p w14:paraId="1350AA8A">
            <w:pPr>
              <w:widowControl/>
              <w:jc w:val="center"/>
              <w:rPr>
                <w:rFonts w:cs="Calibri"/>
                <w:color w:val="000000"/>
                <w:kern w:val="0"/>
                <w:szCs w:val="21"/>
              </w:rPr>
            </w:pPr>
            <w:r>
              <w:rPr>
                <w:rFonts w:cs="Calibri"/>
                <w:color w:val="000000"/>
                <w:kern w:val="0"/>
                <w:szCs w:val="21"/>
              </w:rPr>
              <w:t>逐步提升</w:t>
            </w:r>
          </w:p>
        </w:tc>
        <w:tc>
          <w:tcPr>
            <w:tcW w:w="606" w:type="pct"/>
            <w:tcBorders>
              <w:top w:val="nil"/>
              <w:left w:val="nil"/>
              <w:bottom w:val="single" w:color="000000" w:sz="4" w:space="0"/>
              <w:right w:val="single" w:color="000000" w:sz="4" w:space="0"/>
            </w:tcBorders>
            <w:shd w:val="clear" w:color="auto" w:fill="auto"/>
            <w:vAlign w:val="center"/>
          </w:tcPr>
          <w:p w14:paraId="6B94BE65">
            <w:pPr>
              <w:widowControl/>
              <w:jc w:val="center"/>
              <w:rPr>
                <w:rFonts w:cs="Calibri"/>
                <w:color w:val="000000"/>
                <w:kern w:val="0"/>
                <w:szCs w:val="21"/>
              </w:rPr>
            </w:pPr>
            <w:r>
              <w:rPr>
                <w:rFonts w:cs="Calibri"/>
                <w:color w:val="000000"/>
                <w:kern w:val="0"/>
                <w:szCs w:val="21"/>
              </w:rPr>
              <w:t>逐步提升</w:t>
            </w:r>
          </w:p>
        </w:tc>
        <w:tc>
          <w:tcPr>
            <w:tcW w:w="215" w:type="pct"/>
            <w:tcBorders>
              <w:top w:val="nil"/>
              <w:left w:val="nil"/>
              <w:bottom w:val="single" w:color="000000" w:sz="4" w:space="0"/>
              <w:right w:val="single" w:color="000000" w:sz="4" w:space="0"/>
            </w:tcBorders>
            <w:shd w:val="clear" w:color="auto" w:fill="auto"/>
            <w:vAlign w:val="center"/>
          </w:tcPr>
          <w:p w14:paraId="2544F665">
            <w:pPr>
              <w:widowControl/>
              <w:jc w:val="center"/>
              <w:rPr>
                <w:rFonts w:cs="Calibri"/>
                <w:color w:val="000000"/>
                <w:kern w:val="0"/>
                <w:szCs w:val="21"/>
              </w:rPr>
            </w:pPr>
            <w:r>
              <w:rPr>
                <w:rFonts w:cs="Calibri"/>
                <w:color w:val="000000"/>
                <w:kern w:val="0"/>
                <w:szCs w:val="21"/>
              </w:rPr>
              <w:t>15</w:t>
            </w:r>
          </w:p>
        </w:tc>
        <w:tc>
          <w:tcPr>
            <w:tcW w:w="354" w:type="pct"/>
            <w:tcBorders>
              <w:top w:val="nil"/>
              <w:left w:val="nil"/>
              <w:bottom w:val="single" w:color="000000" w:sz="4" w:space="0"/>
              <w:right w:val="single" w:color="000000" w:sz="4" w:space="0"/>
            </w:tcBorders>
            <w:shd w:val="clear" w:color="auto" w:fill="auto"/>
            <w:vAlign w:val="center"/>
          </w:tcPr>
          <w:p w14:paraId="25BD76A8">
            <w:pPr>
              <w:widowControl/>
              <w:jc w:val="center"/>
              <w:rPr>
                <w:rFonts w:cs="Calibri"/>
                <w:color w:val="000000"/>
                <w:kern w:val="0"/>
                <w:szCs w:val="21"/>
              </w:rPr>
            </w:pPr>
            <w:r>
              <w:rPr>
                <w:rFonts w:cs="Calibri"/>
                <w:color w:val="000000"/>
                <w:kern w:val="0"/>
                <w:szCs w:val="21"/>
              </w:rPr>
              <w:t>15</w:t>
            </w:r>
          </w:p>
        </w:tc>
      </w:tr>
      <w:tr w14:paraId="6F3DF536">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06F29D6F">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4F5B7C32">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19B286AD">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4F8E6C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33D795AB">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02E08C2B">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2C27418A">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6CA2030C">
            <w:pPr>
              <w:widowControl/>
              <w:jc w:val="center"/>
              <w:rPr>
                <w:rFonts w:cs="Calibri"/>
                <w:color w:val="000000"/>
                <w:kern w:val="0"/>
                <w:szCs w:val="21"/>
              </w:rPr>
            </w:pPr>
            <w:r>
              <w:rPr>
                <w:rFonts w:cs="Calibri"/>
                <w:color w:val="000000"/>
                <w:kern w:val="0"/>
                <w:szCs w:val="21"/>
              </w:rPr>
              <w:t>　</w:t>
            </w:r>
          </w:p>
        </w:tc>
      </w:tr>
      <w:tr w14:paraId="35173DD9">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43362D9">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147DD0B1">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642C5E6C">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7A127B9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34BAC47B">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5B4B21B0">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6CD5D487">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4058E312">
            <w:pPr>
              <w:widowControl/>
              <w:jc w:val="center"/>
              <w:rPr>
                <w:rFonts w:cs="Calibri"/>
                <w:color w:val="000000"/>
                <w:kern w:val="0"/>
                <w:szCs w:val="21"/>
              </w:rPr>
            </w:pPr>
            <w:r>
              <w:rPr>
                <w:rFonts w:cs="Calibri"/>
                <w:color w:val="000000"/>
                <w:kern w:val="0"/>
                <w:szCs w:val="21"/>
              </w:rPr>
              <w:t>　</w:t>
            </w:r>
          </w:p>
        </w:tc>
      </w:tr>
      <w:tr w14:paraId="63320F89">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A10AA85">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0E187D44">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0C2D536B">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55D9C3F8">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11D840E1">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48757042">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0C8EB824">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6C6C5C6C">
            <w:pPr>
              <w:widowControl/>
              <w:jc w:val="center"/>
              <w:rPr>
                <w:rFonts w:cs="Calibri"/>
                <w:color w:val="000000"/>
                <w:kern w:val="0"/>
                <w:szCs w:val="21"/>
              </w:rPr>
            </w:pPr>
            <w:r>
              <w:rPr>
                <w:rFonts w:cs="Calibri"/>
                <w:color w:val="000000"/>
                <w:kern w:val="0"/>
                <w:szCs w:val="21"/>
              </w:rPr>
              <w:t>　</w:t>
            </w:r>
          </w:p>
        </w:tc>
      </w:tr>
      <w:tr w14:paraId="4A32E491">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3B3A8685">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788C2C6F">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15E4FC73">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A5922C1">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5247BC69">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694800D4">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5AD1311D">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07464A43">
            <w:pPr>
              <w:widowControl/>
              <w:jc w:val="center"/>
              <w:rPr>
                <w:rFonts w:cs="Calibri"/>
                <w:color w:val="000000"/>
                <w:kern w:val="0"/>
                <w:szCs w:val="21"/>
              </w:rPr>
            </w:pPr>
            <w:r>
              <w:rPr>
                <w:rFonts w:cs="Calibri"/>
                <w:color w:val="000000"/>
                <w:kern w:val="0"/>
                <w:szCs w:val="21"/>
              </w:rPr>
              <w:t>　</w:t>
            </w:r>
          </w:p>
        </w:tc>
      </w:tr>
      <w:tr w14:paraId="55FE28BE">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2182E1B6">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3A4A25A1">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74FB6D72">
            <w:pPr>
              <w:widowControl/>
              <w:jc w:val="center"/>
              <w:rPr>
                <w:rFonts w:ascii="宋体" w:hAnsi="宋体"/>
                <w:color w:val="000000"/>
                <w:kern w:val="0"/>
                <w:sz w:val="16"/>
                <w:szCs w:val="16"/>
              </w:rPr>
            </w:pPr>
            <w:r>
              <w:rPr>
                <w:rFonts w:hint="eastAsia" w:ascii="宋体" w:hAnsi="宋体"/>
                <w:color w:val="000000"/>
                <w:kern w:val="0"/>
                <w:sz w:val="16"/>
                <w:szCs w:val="16"/>
              </w:rPr>
              <w:t>生态效益指标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036C484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0B701E18">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4C7707D6">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579DF56D">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79F95656">
            <w:pPr>
              <w:widowControl/>
              <w:jc w:val="center"/>
              <w:rPr>
                <w:rFonts w:cs="Calibri"/>
                <w:color w:val="000000"/>
                <w:kern w:val="0"/>
                <w:szCs w:val="21"/>
              </w:rPr>
            </w:pPr>
            <w:r>
              <w:rPr>
                <w:rFonts w:cs="Calibri"/>
                <w:color w:val="000000"/>
                <w:kern w:val="0"/>
                <w:szCs w:val="21"/>
              </w:rPr>
              <w:t>　</w:t>
            </w:r>
          </w:p>
        </w:tc>
      </w:tr>
      <w:tr w14:paraId="6CBCDC04">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83B3374">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08751C22">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53518DA5">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4FE98FE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31E16CFD">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4775401D">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4AE327EC">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7F4DED8A">
            <w:pPr>
              <w:widowControl/>
              <w:jc w:val="center"/>
              <w:rPr>
                <w:rFonts w:cs="Calibri"/>
                <w:color w:val="000000"/>
                <w:kern w:val="0"/>
                <w:szCs w:val="21"/>
              </w:rPr>
            </w:pPr>
            <w:r>
              <w:rPr>
                <w:rFonts w:cs="Calibri"/>
                <w:color w:val="000000"/>
                <w:kern w:val="0"/>
                <w:szCs w:val="21"/>
              </w:rPr>
              <w:t>　</w:t>
            </w:r>
          </w:p>
        </w:tc>
      </w:tr>
      <w:tr w14:paraId="37B1F435">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5817E01C">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0FB59C1C">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5DB57421">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6F256EC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73A59A55">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62675489">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160ED942">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4924FBE5">
            <w:pPr>
              <w:widowControl/>
              <w:jc w:val="center"/>
              <w:rPr>
                <w:rFonts w:cs="Calibri"/>
                <w:color w:val="000000"/>
                <w:kern w:val="0"/>
                <w:szCs w:val="21"/>
              </w:rPr>
            </w:pPr>
            <w:r>
              <w:rPr>
                <w:rFonts w:cs="Calibri"/>
                <w:color w:val="000000"/>
                <w:kern w:val="0"/>
                <w:szCs w:val="21"/>
              </w:rPr>
              <w:t>　</w:t>
            </w:r>
          </w:p>
        </w:tc>
      </w:tr>
      <w:tr w14:paraId="6979DBCE">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F7A1885">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3ADB386A">
            <w:pPr>
              <w:widowControl/>
              <w:jc w:val="left"/>
              <w:rPr>
                <w:rFonts w:ascii="宋体" w:hAnsi="宋体"/>
                <w:color w:val="000000"/>
                <w:kern w:val="0"/>
                <w:sz w:val="16"/>
                <w:szCs w:val="16"/>
              </w:rPr>
            </w:pP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6CAA63DA">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24BA6B3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530C71DD">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2CB4A383">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6EC7E00A">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2F55B61B">
            <w:pPr>
              <w:widowControl/>
              <w:jc w:val="center"/>
              <w:rPr>
                <w:rFonts w:cs="Calibri"/>
                <w:color w:val="000000"/>
                <w:kern w:val="0"/>
                <w:szCs w:val="21"/>
              </w:rPr>
            </w:pPr>
            <w:r>
              <w:rPr>
                <w:rFonts w:cs="Calibri"/>
                <w:color w:val="000000"/>
                <w:kern w:val="0"/>
                <w:szCs w:val="21"/>
              </w:rPr>
              <w:t>　</w:t>
            </w:r>
          </w:p>
        </w:tc>
      </w:tr>
      <w:tr w14:paraId="490A5233">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74FF6EA0">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09C05A46">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2FA19905">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2587DC72">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5BAF6504">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5CE2ED19">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26876DFE">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7731859B">
            <w:pPr>
              <w:widowControl/>
              <w:jc w:val="center"/>
              <w:rPr>
                <w:rFonts w:cs="Calibri"/>
                <w:color w:val="000000"/>
                <w:kern w:val="0"/>
                <w:szCs w:val="21"/>
              </w:rPr>
            </w:pPr>
            <w:r>
              <w:rPr>
                <w:rFonts w:cs="Calibri"/>
                <w:color w:val="000000"/>
                <w:kern w:val="0"/>
                <w:szCs w:val="21"/>
              </w:rPr>
              <w:t>　</w:t>
            </w:r>
          </w:p>
        </w:tc>
      </w:tr>
      <w:tr w14:paraId="6DE428FE">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7D1FA1B">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726D5ED0">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70C705C2">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38C733B3">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1AA03255">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14C163E5">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7132F2FC">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036D5791">
            <w:pPr>
              <w:widowControl/>
              <w:jc w:val="center"/>
              <w:rPr>
                <w:rFonts w:cs="Calibri"/>
                <w:color w:val="000000"/>
                <w:kern w:val="0"/>
                <w:szCs w:val="21"/>
              </w:rPr>
            </w:pPr>
            <w:r>
              <w:rPr>
                <w:rFonts w:cs="Calibri"/>
                <w:color w:val="000000"/>
                <w:kern w:val="0"/>
                <w:szCs w:val="21"/>
              </w:rPr>
              <w:t>　</w:t>
            </w:r>
          </w:p>
        </w:tc>
      </w:tr>
      <w:tr w14:paraId="183761A8">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13C6103">
            <w:pPr>
              <w:widowControl/>
              <w:jc w:val="left"/>
              <w:rPr>
                <w:rFonts w:ascii="宋体" w:hAnsi="宋体"/>
                <w:color w:val="000000"/>
                <w:kern w:val="0"/>
                <w:sz w:val="16"/>
                <w:szCs w:val="16"/>
              </w:rPr>
            </w:pPr>
          </w:p>
        </w:tc>
        <w:tc>
          <w:tcPr>
            <w:tcW w:w="793" w:type="pct"/>
            <w:vMerge w:val="restart"/>
            <w:tcBorders>
              <w:top w:val="nil"/>
              <w:left w:val="nil"/>
              <w:bottom w:val="single" w:color="000000" w:sz="4" w:space="0"/>
              <w:right w:val="single" w:color="000000" w:sz="4" w:space="0"/>
            </w:tcBorders>
            <w:shd w:val="clear" w:color="auto" w:fill="auto"/>
            <w:vAlign w:val="center"/>
          </w:tcPr>
          <w:p w14:paraId="6187C1A7">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14:paraId="2C3EC864">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0AA20B1C">
            <w:pPr>
              <w:widowControl/>
              <w:jc w:val="left"/>
              <w:rPr>
                <w:rFonts w:ascii="宋体" w:hAnsi="宋体"/>
                <w:color w:val="000000"/>
                <w:kern w:val="0"/>
                <w:sz w:val="16"/>
                <w:szCs w:val="16"/>
              </w:rPr>
            </w:pPr>
            <w:r>
              <w:rPr>
                <w:rFonts w:hint="eastAsia" w:ascii="宋体" w:hAnsi="宋体"/>
                <w:color w:val="000000"/>
                <w:kern w:val="0"/>
                <w:sz w:val="16"/>
                <w:szCs w:val="16"/>
              </w:rPr>
              <w:t>患者满意度</w:t>
            </w:r>
          </w:p>
        </w:tc>
        <w:tc>
          <w:tcPr>
            <w:tcW w:w="504" w:type="pct"/>
            <w:tcBorders>
              <w:top w:val="nil"/>
              <w:left w:val="nil"/>
              <w:bottom w:val="single" w:color="000000" w:sz="4" w:space="0"/>
              <w:right w:val="single" w:color="000000" w:sz="4" w:space="0"/>
            </w:tcBorders>
            <w:shd w:val="clear" w:color="auto" w:fill="auto"/>
            <w:vAlign w:val="center"/>
          </w:tcPr>
          <w:p w14:paraId="70DA5959">
            <w:pPr>
              <w:widowControl/>
              <w:jc w:val="center"/>
              <w:rPr>
                <w:rFonts w:cs="Calibri"/>
                <w:color w:val="000000"/>
                <w:kern w:val="0"/>
                <w:szCs w:val="21"/>
              </w:rPr>
            </w:pPr>
            <w:r>
              <w:rPr>
                <w:rFonts w:cs="Calibri"/>
                <w:color w:val="000000"/>
                <w:kern w:val="0"/>
                <w:szCs w:val="21"/>
              </w:rPr>
              <w:t>&gt;=85%</w:t>
            </w:r>
          </w:p>
        </w:tc>
        <w:tc>
          <w:tcPr>
            <w:tcW w:w="606" w:type="pct"/>
            <w:tcBorders>
              <w:top w:val="nil"/>
              <w:left w:val="nil"/>
              <w:bottom w:val="single" w:color="000000" w:sz="4" w:space="0"/>
              <w:right w:val="single" w:color="000000" w:sz="4" w:space="0"/>
            </w:tcBorders>
            <w:shd w:val="clear" w:color="auto" w:fill="auto"/>
            <w:vAlign w:val="center"/>
          </w:tcPr>
          <w:p w14:paraId="4CD8B5D7">
            <w:pPr>
              <w:widowControl/>
              <w:jc w:val="center"/>
              <w:rPr>
                <w:rFonts w:cs="Calibri"/>
                <w:color w:val="000000"/>
                <w:kern w:val="0"/>
                <w:szCs w:val="21"/>
              </w:rPr>
            </w:pPr>
            <w:r>
              <w:rPr>
                <w:rFonts w:cs="Calibri"/>
                <w:color w:val="000000"/>
                <w:kern w:val="0"/>
                <w:szCs w:val="21"/>
              </w:rPr>
              <w:t>&gt;=85%</w:t>
            </w:r>
          </w:p>
        </w:tc>
        <w:tc>
          <w:tcPr>
            <w:tcW w:w="215" w:type="pct"/>
            <w:tcBorders>
              <w:top w:val="nil"/>
              <w:left w:val="nil"/>
              <w:bottom w:val="single" w:color="000000" w:sz="4" w:space="0"/>
              <w:right w:val="single" w:color="000000" w:sz="4" w:space="0"/>
            </w:tcBorders>
            <w:shd w:val="clear" w:color="auto" w:fill="auto"/>
            <w:vAlign w:val="center"/>
          </w:tcPr>
          <w:p w14:paraId="16E89FEC">
            <w:pPr>
              <w:widowControl/>
              <w:jc w:val="center"/>
              <w:rPr>
                <w:rFonts w:cs="Calibri"/>
                <w:color w:val="000000"/>
                <w:kern w:val="0"/>
                <w:szCs w:val="21"/>
              </w:rPr>
            </w:pPr>
            <w:r>
              <w:rPr>
                <w:rFonts w:cs="Calibri"/>
                <w:color w:val="000000"/>
                <w:kern w:val="0"/>
                <w:szCs w:val="21"/>
              </w:rPr>
              <w:t>10</w:t>
            </w:r>
          </w:p>
        </w:tc>
        <w:tc>
          <w:tcPr>
            <w:tcW w:w="354" w:type="pct"/>
            <w:tcBorders>
              <w:top w:val="nil"/>
              <w:left w:val="nil"/>
              <w:bottom w:val="single" w:color="000000" w:sz="4" w:space="0"/>
              <w:right w:val="single" w:color="000000" w:sz="4" w:space="0"/>
            </w:tcBorders>
            <w:shd w:val="clear" w:color="auto" w:fill="auto"/>
            <w:vAlign w:val="center"/>
          </w:tcPr>
          <w:p w14:paraId="412B3EDB">
            <w:pPr>
              <w:widowControl/>
              <w:jc w:val="center"/>
              <w:rPr>
                <w:rFonts w:cs="Calibri"/>
                <w:color w:val="000000"/>
                <w:kern w:val="0"/>
                <w:szCs w:val="21"/>
              </w:rPr>
            </w:pPr>
            <w:r>
              <w:rPr>
                <w:rFonts w:cs="Calibri"/>
                <w:color w:val="000000"/>
                <w:kern w:val="0"/>
                <w:szCs w:val="21"/>
              </w:rPr>
              <w:t>10</w:t>
            </w:r>
          </w:p>
        </w:tc>
      </w:tr>
      <w:tr w14:paraId="5AFC5793">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1C97C3ED">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18504043">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14340FE4">
            <w:pPr>
              <w:widowControl/>
              <w:jc w:val="left"/>
              <w:rPr>
                <w:rFonts w:ascii="宋体" w:hAnsi="宋体"/>
                <w:color w:val="000000"/>
                <w:kern w:val="0"/>
                <w:sz w:val="16"/>
                <w:szCs w:val="16"/>
              </w:rPr>
            </w:pPr>
          </w:p>
        </w:tc>
        <w:tc>
          <w:tcPr>
            <w:tcW w:w="1381" w:type="pct"/>
            <w:gridSpan w:val="2"/>
            <w:tcBorders>
              <w:top w:val="single" w:color="000000" w:sz="4" w:space="0"/>
              <w:left w:val="nil"/>
              <w:bottom w:val="single" w:color="000000" w:sz="4" w:space="0"/>
              <w:right w:val="single" w:color="000000" w:sz="4" w:space="0"/>
            </w:tcBorders>
            <w:shd w:val="clear" w:color="auto" w:fill="auto"/>
            <w:vAlign w:val="center"/>
          </w:tcPr>
          <w:p w14:paraId="0CCCE5B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04" w:type="pct"/>
            <w:tcBorders>
              <w:top w:val="nil"/>
              <w:left w:val="nil"/>
              <w:bottom w:val="single" w:color="000000" w:sz="4" w:space="0"/>
              <w:right w:val="single" w:color="000000" w:sz="4" w:space="0"/>
            </w:tcBorders>
            <w:shd w:val="clear" w:color="auto" w:fill="auto"/>
            <w:vAlign w:val="center"/>
          </w:tcPr>
          <w:p w14:paraId="2912C779">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single" w:color="000000" w:sz="4" w:space="0"/>
              <w:right w:val="single" w:color="000000" w:sz="4" w:space="0"/>
            </w:tcBorders>
            <w:shd w:val="clear" w:color="auto" w:fill="auto"/>
            <w:vAlign w:val="center"/>
          </w:tcPr>
          <w:p w14:paraId="6DC5ED8E">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single" w:color="000000" w:sz="4" w:space="0"/>
              <w:right w:val="single" w:color="000000" w:sz="4" w:space="0"/>
            </w:tcBorders>
            <w:shd w:val="clear" w:color="auto" w:fill="auto"/>
            <w:vAlign w:val="center"/>
          </w:tcPr>
          <w:p w14:paraId="1397C908">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single" w:color="000000" w:sz="4" w:space="0"/>
              <w:right w:val="single" w:color="000000" w:sz="4" w:space="0"/>
            </w:tcBorders>
            <w:shd w:val="clear" w:color="auto" w:fill="auto"/>
            <w:vAlign w:val="center"/>
          </w:tcPr>
          <w:p w14:paraId="4C92B34E">
            <w:pPr>
              <w:widowControl/>
              <w:jc w:val="center"/>
              <w:rPr>
                <w:rFonts w:cs="Calibri"/>
                <w:color w:val="000000"/>
                <w:kern w:val="0"/>
                <w:szCs w:val="21"/>
              </w:rPr>
            </w:pPr>
            <w:r>
              <w:rPr>
                <w:rFonts w:cs="Calibri"/>
                <w:color w:val="000000"/>
                <w:kern w:val="0"/>
                <w:szCs w:val="21"/>
              </w:rPr>
              <w:t>　</w:t>
            </w:r>
          </w:p>
        </w:tc>
      </w:tr>
      <w:tr w14:paraId="5C4063DB">
        <w:tblPrEx>
          <w:tblCellMar>
            <w:top w:w="0" w:type="dxa"/>
            <w:left w:w="108" w:type="dxa"/>
            <w:bottom w:w="0" w:type="dxa"/>
            <w:right w:w="108" w:type="dxa"/>
          </w:tblCellMar>
        </w:tblPrEx>
        <w:trPr>
          <w:trHeight w:val="70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CD16A43">
            <w:pPr>
              <w:widowControl/>
              <w:jc w:val="left"/>
              <w:rPr>
                <w:rFonts w:ascii="宋体" w:hAnsi="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14:paraId="79A7D8CF">
            <w:pPr>
              <w:widowControl/>
              <w:jc w:val="left"/>
              <w:rPr>
                <w:rFonts w:ascii="宋体" w:hAnsi="宋体"/>
                <w:color w:val="000000"/>
                <w:kern w:val="0"/>
                <w:sz w:val="16"/>
                <w:szCs w:val="16"/>
              </w:rPr>
            </w:pPr>
          </w:p>
        </w:tc>
        <w:tc>
          <w:tcPr>
            <w:tcW w:w="606" w:type="pct"/>
            <w:vMerge w:val="continue"/>
            <w:tcBorders>
              <w:top w:val="nil"/>
              <w:left w:val="single" w:color="000000" w:sz="4" w:space="0"/>
              <w:bottom w:val="single" w:color="000000" w:sz="4" w:space="0"/>
              <w:right w:val="single" w:color="000000" w:sz="4" w:space="0"/>
            </w:tcBorders>
            <w:vAlign w:val="center"/>
          </w:tcPr>
          <w:p w14:paraId="0B88F65D">
            <w:pPr>
              <w:widowControl/>
              <w:jc w:val="left"/>
              <w:rPr>
                <w:rFonts w:ascii="宋体" w:hAnsi="宋体"/>
                <w:color w:val="000000"/>
                <w:kern w:val="0"/>
                <w:sz w:val="16"/>
                <w:szCs w:val="16"/>
              </w:rPr>
            </w:pPr>
          </w:p>
        </w:tc>
        <w:tc>
          <w:tcPr>
            <w:tcW w:w="1381" w:type="pct"/>
            <w:gridSpan w:val="2"/>
            <w:tcBorders>
              <w:top w:val="single" w:color="000000" w:sz="4" w:space="0"/>
              <w:left w:val="nil"/>
              <w:bottom w:val="nil"/>
              <w:right w:val="single" w:color="000000" w:sz="4" w:space="0"/>
            </w:tcBorders>
            <w:shd w:val="clear" w:color="auto" w:fill="auto"/>
            <w:vAlign w:val="center"/>
          </w:tcPr>
          <w:p w14:paraId="25F55BC2">
            <w:pPr>
              <w:widowControl/>
              <w:jc w:val="left"/>
              <w:rPr>
                <w:rFonts w:ascii="宋体" w:hAnsi="宋体"/>
                <w:color w:val="000000"/>
                <w:kern w:val="0"/>
                <w:sz w:val="16"/>
                <w:szCs w:val="16"/>
              </w:rPr>
            </w:pPr>
            <w:r>
              <w:rPr>
                <w:rFonts w:hint="eastAsia" w:ascii="宋体" w:hAnsi="宋体"/>
                <w:color w:val="000000"/>
                <w:kern w:val="0"/>
                <w:sz w:val="16"/>
                <w:szCs w:val="16"/>
              </w:rPr>
              <w:t>满意度大于等于90%的得10分；小于90%且大于等于80%得8分，小于80%且大于等于60%得5分，小于60%不得分。</w:t>
            </w:r>
          </w:p>
        </w:tc>
        <w:tc>
          <w:tcPr>
            <w:tcW w:w="504" w:type="pct"/>
            <w:tcBorders>
              <w:top w:val="nil"/>
              <w:left w:val="nil"/>
              <w:bottom w:val="nil"/>
              <w:right w:val="single" w:color="000000" w:sz="4" w:space="0"/>
            </w:tcBorders>
            <w:shd w:val="clear" w:color="auto" w:fill="auto"/>
            <w:vAlign w:val="center"/>
          </w:tcPr>
          <w:p w14:paraId="21F7107A">
            <w:pPr>
              <w:widowControl/>
              <w:jc w:val="center"/>
              <w:rPr>
                <w:rFonts w:cs="Calibri"/>
                <w:color w:val="000000"/>
                <w:kern w:val="0"/>
                <w:szCs w:val="21"/>
              </w:rPr>
            </w:pPr>
            <w:r>
              <w:rPr>
                <w:rFonts w:cs="Calibri"/>
                <w:color w:val="000000"/>
                <w:kern w:val="0"/>
                <w:szCs w:val="21"/>
              </w:rPr>
              <w:t>　</w:t>
            </w:r>
          </w:p>
        </w:tc>
        <w:tc>
          <w:tcPr>
            <w:tcW w:w="606" w:type="pct"/>
            <w:tcBorders>
              <w:top w:val="nil"/>
              <w:left w:val="nil"/>
              <w:bottom w:val="nil"/>
              <w:right w:val="single" w:color="000000" w:sz="4" w:space="0"/>
            </w:tcBorders>
            <w:shd w:val="clear" w:color="auto" w:fill="auto"/>
            <w:vAlign w:val="center"/>
          </w:tcPr>
          <w:p w14:paraId="1FC3DF74">
            <w:pPr>
              <w:widowControl/>
              <w:jc w:val="center"/>
              <w:rPr>
                <w:rFonts w:cs="Calibri"/>
                <w:color w:val="000000"/>
                <w:kern w:val="0"/>
                <w:szCs w:val="21"/>
              </w:rPr>
            </w:pPr>
            <w:r>
              <w:rPr>
                <w:rFonts w:cs="Calibri"/>
                <w:color w:val="000000"/>
                <w:kern w:val="0"/>
                <w:szCs w:val="21"/>
              </w:rPr>
              <w:t>　</w:t>
            </w:r>
          </w:p>
        </w:tc>
        <w:tc>
          <w:tcPr>
            <w:tcW w:w="215" w:type="pct"/>
            <w:tcBorders>
              <w:top w:val="nil"/>
              <w:left w:val="nil"/>
              <w:bottom w:val="nil"/>
              <w:right w:val="single" w:color="000000" w:sz="4" w:space="0"/>
            </w:tcBorders>
            <w:shd w:val="clear" w:color="auto" w:fill="auto"/>
            <w:vAlign w:val="center"/>
          </w:tcPr>
          <w:p w14:paraId="7D6DFD0D">
            <w:pPr>
              <w:widowControl/>
              <w:jc w:val="center"/>
              <w:rPr>
                <w:rFonts w:cs="Calibri"/>
                <w:color w:val="000000"/>
                <w:kern w:val="0"/>
                <w:szCs w:val="21"/>
              </w:rPr>
            </w:pPr>
            <w:r>
              <w:rPr>
                <w:rFonts w:cs="Calibri"/>
                <w:color w:val="000000"/>
                <w:kern w:val="0"/>
                <w:szCs w:val="21"/>
              </w:rPr>
              <w:t>　</w:t>
            </w:r>
          </w:p>
        </w:tc>
        <w:tc>
          <w:tcPr>
            <w:tcW w:w="354" w:type="pct"/>
            <w:tcBorders>
              <w:top w:val="nil"/>
              <w:left w:val="nil"/>
              <w:bottom w:val="nil"/>
              <w:right w:val="single" w:color="000000" w:sz="4" w:space="0"/>
            </w:tcBorders>
            <w:shd w:val="clear" w:color="auto" w:fill="auto"/>
            <w:vAlign w:val="center"/>
          </w:tcPr>
          <w:p w14:paraId="142D041C">
            <w:pPr>
              <w:widowControl/>
              <w:jc w:val="center"/>
              <w:rPr>
                <w:rFonts w:cs="Calibri"/>
                <w:color w:val="000000"/>
                <w:kern w:val="0"/>
                <w:szCs w:val="21"/>
              </w:rPr>
            </w:pPr>
            <w:r>
              <w:rPr>
                <w:rFonts w:cs="Calibri"/>
                <w:color w:val="000000"/>
                <w:kern w:val="0"/>
                <w:szCs w:val="21"/>
              </w:rPr>
              <w:t>　</w:t>
            </w:r>
          </w:p>
        </w:tc>
      </w:tr>
      <w:tr w14:paraId="443C66B0">
        <w:tblPrEx>
          <w:tblCellMar>
            <w:top w:w="0" w:type="dxa"/>
            <w:left w:w="108" w:type="dxa"/>
            <w:bottom w:w="0" w:type="dxa"/>
            <w:right w:w="108" w:type="dxa"/>
          </w:tblCellMar>
        </w:tblPrEx>
        <w:trPr>
          <w:trHeight w:val="106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2099CB44">
            <w:pPr>
              <w:widowControl/>
              <w:jc w:val="left"/>
              <w:rPr>
                <w:rFonts w:ascii="宋体" w:hAnsi="宋体"/>
                <w:color w:val="000000"/>
                <w:kern w:val="0"/>
                <w:sz w:val="16"/>
                <w:szCs w:val="16"/>
              </w:rPr>
            </w:pPr>
          </w:p>
        </w:tc>
        <w:tc>
          <w:tcPr>
            <w:tcW w:w="793" w:type="pct"/>
            <w:tcBorders>
              <w:top w:val="single" w:color="auto" w:sz="4" w:space="0"/>
              <w:left w:val="nil"/>
              <w:bottom w:val="nil"/>
              <w:right w:val="single" w:color="auto" w:sz="4" w:space="0"/>
            </w:tcBorders>
            <w:shd w:val="clear" w:color="auto" w:fill="auto"/>
            <w:vAlign w:val="center"/>
          </w:tcPr>
          <w:p w14:paraId="2D502AE8">
            <w:pPr>
              <w:widowControl/>
              <w:jc w:val="center"/>
              <w:rPr>
                <w:rFonts w:ascii="宋体" w:hAnsi="宋体"/>
                <w:kern w:val="0"/>
                <w:sz w:val="16"/>
                <w:szCs w:val="16"/>
              </w:rPr>
            </w:pPr>
            <w:r>
              <w:rPr>
                <w:rFonts w:hint="eastAsia" w:ascii="宋体" w:hAnsi="宋体"/>
                <w:kern w:val="0"/>
                <w:sz w:val="16"/>
                <w:szCs w:val="16"/>
              </w:rPr>
              <w:t>预算执行率（10）</w:t>
            </w:r>
          </w:p>
        </w:tc>
        <w:tc>
          <w:tcPr>
            <w:tcW w:w="606" w:type="pct"/>
            <w:tcBorders>
              <w:top w:val="single" w:color="auto" w:sz="4" w:space="0"/>
              <w:left w:val="nil"/>
              <w:bottom w:val="nil"/>
              <w:right w:val="single" w:color="auto" w:sz="4" w:space="0"/>
            </w:tcBorders>
            <w:shd w:val="clear" w:color="auto" w:fill="auto"/>
            <w:vAlign w:val="center"/>
          </w:tcPr>
          <w:p w14:paraId="1B323792">
            <w:pPr>
              <w:widowControl/>
              <w:jc w:val="center"/>
              <w:rPr>
                <w:rFonts w:ascii="宋体" w:hAnsi="宋体"/>
                <w:kern w:val="0"/>
                <w:sz w:val="16"/>
                <w:szCs w:val="16"/>
              </w:rPr>
            </w:pPr>
            <w:r>
              <w:rPr>
                <w:rFonts w:hint="eastAsia" w:ascii="宋体" w:hAnsi="宋体"/>
                <w:kern w:val="0"/>
                <w:sz w:val="16"/>
                <w:szCs w:val="16"/>
              </w:rPr>
              <w:t>预算执行率</w:t>
            </w:r>
          </w:p>
        </w:tc>
        <w:tc>
          <w:tcPr>
            <w:tcW w:w="1381" w:type="pct"/>
            <w:gridSpan w:val="2"/>
            <w:tcBorders>
              <w:top w:val="single" w:color="auto" w:sz="4" w:space="0"/>
              <w:left w:val="nil"/>
              <w:bottom w:val="nil"/>
              <w:right w:val="single" w:color="000000" w:sz="4" w:space="0"/>
            </w:tcBorders>
            <w:shd w:val="clear" w:color="auto" w:fill="auto"/>
            <w:vAlign w:val="center"/>
          </w:tcPr>
          <w:p w14:paraId="72695446">
            <w:pPr>
              <w:widowControl/>
              <w:jc w:val="left"/>
              <w:rPr>
                <w:rFonts w:ascii="宋体" w:hAnsi="宋体"/>
                <w:kern w:val="0"/>
                <w:sz w:val="16"/>
                <w:szCs w:val="16"/>
              </w:rPr>
            </w:pPr>
            <w:r>
              <w:rPr>
                <w:rFonts w:hint="eastAsia" w:ascii="宋体" w:hAnsi="宋体"/>
                <w:kern w:val="0"/>
                <w:sz w:val="16"/>
                <w:szCs w:val="16"/>
              </w:rPr>
              <w:t>项目完成且执行数控制在年度预算规模之内，得10分；项目尚未完成，预算执行率小于90%且大于等于80%得7分，小于80%且大于等于60%得5分，小于60%不得分。</w:t>
            </w:r>
          </w:p>
        </w:tc>
        <w:tc>
          <w:tcPr>
            <w:tcW w:w="504" w:type="pct"/>
            <w:tcBorders>
              <w:top w:val="single" w:color="auto" w:sz="4" w:space="0"/>
              <w:left w:val="nil"/>
              <w:bottom w:val="nil"/>
              <w:right w:val="single" w:color="auto" w:sz="4" w:space="0"/>
            </w:tcBorders>
            <w:shd w:val="clear" w:color="auto" w:fill="auto"/>
            <w:vAlign w:val="center"/>
          </w:tcPr>
          <w:p w14:paraId="2DA18CBA">
            <w:pPr>
              <w:widowControl/>
              <w:jc w:val="center"/>
              <w:rPr>
                <w:rFonts w:cs="Calibri"/>
                <w:kern w:val="0"/>
                <w:szCs w:val="21"/>
              </w:rPr>
            </w:pPr>
            <w:r>
              <w:rPr>
                <w:rFonts w:cs="Calibri"/>
                <w:kern w:val="0"/>
                <w:szCs w:val="21"/>
              </w:rPr>
              <w:t>100%</w:t>
            </w:r>
          </w:p>
        </w:tc>
        <w:tc>
          <w:tcPr>
            <w:tcW w:w="606" w:type="pct"/>
            <w:tcBorders>
              <w:top w:val="single" w:color="auto" w:sz="4" w:space="0"/>
              <w:left w:val="nil"/>
              <w:bottom w:val="nil"/>
              <w:right w:val="single" w:color="auto" w:sz="4" w:space="0"/>
            </w:tcBorders>
            <w:shd w:val="clear" w:color="auto" w:fill="auto"/>
            <w:vAlign w:val="center"/>
          </w:tcPr>
          <w:p w14:paraId="41F5A7C0">
            <w:pPr>
              <w:widowControl/>
              <w:jc w:val="center"/>
              <w:rPr>
                <w:rFonts w:cs="Calibri"/>
                <w:kern w:val="0"/>
                <w:szCs w:val="21"/>
              </w:rPr>
            </w:pPr>
            <w:r>
              <w:rPr>
                <w:rFonts w:cs="Calibri"/>
                <w:kern w:val="0"/>
                <w:szCs w:val="21"/>
              </w:rPr>
              <w:t>100%</w:t>
            </w:r>
          </w:p>
        </w:tc>
        <w:tc>
          <w:tcPr>
            <w:tcW w:w="215" w:type="pct"/>
            <w:tcBorders>
              <w:top w:val="single" w:color="auto" w:sz="4" w:space="0"/>
              <w:left w:val="nil"/>
              <w:bottom w:val="nil"/>
              <w:right w:val="single" w:color="auto" w:sz="4" w:space="0"/>
            </w:tcBorders>
            <w:shd w:val="clear" w:color="auto" w:fill="auto"/>
            <w:vAlign w:val="center"/>
          </w:tcPr>
          <w:p w14:paraId="6528AAA6">
            <w:pPr>
              <w:widowControl/>
              <w:jc w:val="center"/>
              <w:rPr>
                <w:rFonts w:cs="Calibri"/>
                <w:kern w:val="0"/>
                <w:szCs w:val="21"/>
              </w:rPr>
            </w:pPr>
            <w:r>
              <w:rPr>
                <w:rFonts w:cs="Calibri"/>
                <w:kern w:val="0"/>
                <w:szCs w:val="21"/>
              </w:rPr>
              <w:t>10</w:t>
            </w:r>
          </w:p>
        </w:tc>
        <w:tc>
          <w:tcPr>
            <w:tcW w:w="354" w:type="pct"/>
            <w:tcBorders>
              <w:top w:val="single" w:color="auto" w:sz="4" w:space="0"/>
              <w:left w:val="nil"/>
              <w:bottom w:val="single" w:color="auto" w:sz="4" w:space="0"/>
              <w:right w:val="single" w:color="auto" w:sz="4" w:space="0"/>
            </w:tcBorders>
            <w:shd w:val="clear" w:color="auto" w:fill="auto"/>
            <w:vAlign w:val="center"/>
          </w:tcPr>
          <w:p w14:paraId="50052E2F">
            <w:pPr>
              <w:widowControl/>
              <w:jc w:val="center"/>
              <w:rPr>
                <w:rFonts w:cs="Calibri"/>
                <w:kern w:val="0"/>
                <w:szCs w:val="21"/>
              </w:rPr>
            </w:pPr>
            <w:r>
              <w:rPr>
                <w:rFonts w:cs="Calibri"/>
                <w:kern w:val="0"/>
                <w:szCs w:val="21"/>
              </w:rPr>
              <w:t>10</w:t>
            </w:r>
          </w:p>
        </w:tc>
      </w:tr>
      <w:tr w14:paraId="73710523">
        <w:tblPrEx>
          <w:tblCellMar>
            <w:top w:w="0" w:type="dxa"/>
            <w:left w:w="108" w:type="dxa"/>
            <w:bottom w:w="0" w:type="dxa"/>
            <w:right w:w="108" w:type="dxa"/>
          </w:tblCellMar>
        </w:tblPrEx>
        <w:trPr>
          <w:trHeight w:val="285"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66A44CFA">
            <w:pPr>
              <w:widowControl/>
              <w:jc w:val="left"/>
              <w:rPr>
                <w:rFonts w:ascii="宋体" w:hAnsi="宋体"/>
                <w:color w:val="000000"/>
                <w:kern w:val="0"/>
                <w:sz w:val="16"/>
                <w:szCs w:val="16"/>
              </w:rPr>
            </w:pPr>
          </w:p>
        </w:tc>
        <w:tc>
          <w:tcPr>
            <w:tcW w:w="4104" w:type="pct"/>
            <w:gridSpan w:val="7"/>
            <w:tcBorders>
              <w:top w:val="single" w:color="000000" w:sz="4" w:space="0"/>
              <w:left w:val="nil"/>
              <w:bottom w:val="single" w:color="000000" w:sz="4" w:space="0"/>
              <w:right w:val="single" w:color="000000" w:sz="4" w:space="0"/>
            </w:tcBorders>
            <w:shd w:val="clear" w:color="auto" w:fill="auto"/>
            <w:vAlign w:val="center"/>
          </w:tcPr>
          <w:p w14:paraId="2A47F66C">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354" w:type="pct"/>
            <w:tcBorders>
              <w:top w:val="nil"/>
              <w:left w:val="nil"/>
              <w:bottom w:val="single" w:color="auto" w:sz="4" w:space="0"/>
              <w:right w:val="single" w:color="auto" w:sz="4" w:space="0"/>
            </w:tcBorders>
            <w:shd w:val="clear" w:color="auto" w:fill="auto"/>
            <w:vAlign w:val="center"/>
          </w:tcPr>
          <w:p w14:paraId="6862CA18">
            <w:pPr>
              <w:widowControl/>
              <w:jc w:val="center"/>
              <w:rPr>
                <w:rFonts w:cs="Calibri"/>
                <w:color w:val="000000"/>
                <w:kern w:val="0"/>
                <w:szCs w:val="21"/>
              </w:rPr>
            </w:pPr>
            <w:r>
              <w:rPr>
                <w:rFonts w:cs="Calibri"/>
                <w:color w:val="000000"/>
                <w:kern w:val="0"/>
                <w:szCs w:val="21"/>
              </w:rPr>
              <w:t>100</w:t>
            </w:r>
          </w:p>
        </w:tc>
      </w:tr>
      <w:tr w14:paraId="7F3D723F">
        <w:tblPrEx>
          <w:tblCellMar>
            <w:top w:w="0" w:type="dxa"/>
            <w:left w:w="108" w:type="dxa"/>
            <w:bottom w:w="0" w:type="dxa"/>
            <w:right w:w="108" w:type="dxa"/>
          </w:tblCellMar>
        </w:tblPrEx>
        <w:trPr>
          <w:trHeight w:val="270" w:hRule="atLeast"/>
        </w:trPr>
        <w:tc>
          <w:tcPr>
            <w:tcW w:w="541" w:type="pct"/>
            <w:vMerge w:val="continue"/>
            <w:tcBorders>
              <w:top w:val="single" w:color="000000" w:sz="4" w:space="0"/>
              <w:left w:val="single" w:color="000000" w:sz="4" w:space="0"/>
              <w:bottom w:val="single" w:color="000000" w:sz="4" w:space="0"/>
              <w:right w:val="single" w:color="000000" w:sz="4" w:space="0"/>
            </w:tcBorders>
            <w:vAlign w:val="center"/>
          </w:tcPr>
          <w:p w14:paraId="40CED2B6">
            <w:pPr>
              <w:widowControl/>
              <w:jc w:val="left"/>
              <w:rPr>
                <w:rFonts w:ascii="宋体" w:hAnsi="宋体"/>
                <w:color w:val="000000"/>
                <w:kern w:val="0"/>
                <w:sz w:val="16"/>
                <w:szCs w:val="16"/>
              </w:rPr>
            </w:pPr>
          </w:p>
        </w:tc>
        <w:tc>
          <w:tcPr>
            <w:tcW w:w="4104" w:type="pct"/>
            <w:gridSpan w:val="7"/>
            <w:tcBorders>
              <w:top w:val="single" w:color="000000" w:sz="4" w:space="0"/>
              <w:left w:val="nil"/>
              <w:bottom w:val="single" w:color="000000" w:sz="4" w:space="0"/>
              <w:right w:val="single" w:color="000000" w:sz="4" w:space="0"/>
            </w:tcBorders>
            <w:shd w:val="clear" w:color="auto" w:fill="auto"/>
            <w:vAlign w:val="center"/>
          </w:tcPr>
          <w:p w14:paraId="0312E7E4">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354" w:type="pct"/>
            <w:tcBorders>
              <w:top w:val="nil"/>
              <w:left w:val="nil"/>
              <w:bottom w:val="single" w:color="000000" w:sz="4" w:space="0"/>
              <w:right w:val="single" w:color="auto" w:sz="4" w:space="0"/>
            </w:tcBorders>
            <w:shd w:val="clear" w:color="auto" w:fill="auto"/>
            <w:vAlign w:val="center"/>
          </w:tcPr>
          <w:p w14:paraId="50B7AA0D">
            <w:pPr>
              <w:widowControl/>
              <w:jc w:val="left"/>
              <w:rPr>
                <w:rFonts w:ascii="宋体" w:hAnsi="宋体"/>
                <w:color w:val="000000"/>
                <w:kern w:val="0"/>
                <w:sz w:val="16"/>
                <w:szCs w:val="16"/>
              </w:rPr>
            </w:pPr>
            <w:r>
              <w:rPr>
                <w:rFonts w:hint="eastAsia" w:ascii="宋体" w:hAnsi="宋体"/>
                <w:color w:val="000000"/>
                <w:kern w:val="0"/>
                <w:sz w:val="16"/>
                <w:szCs w:val="16"/>
              </w:rPr>
              <w:t>优</w:t>
            </w:r>
          </w:p>
        </w:tc>
      </w:tr>
      <w:tr w14:paraId="51EC1726">
        <w:tblPrEx>
          <w:tblCellMar>
            <w:top w:w="0" w:type="dxa"/>
            <w:left w:w="108" w:type="dxa"/>
            <w:bottom w:w="0" w:type="dxa"/>
            <w:right w:w="108" w:type="dxa"/>
          </w:tblCellMar>
        </w:tblPrEx>
        <w:trPr>
          <w:trHeight w:val="660" w:hRule="atLeast"/>
        </w:trPr>
        <w:tc>
          <w:tcPr>
            <w:tcW w:w="541" w:type="pct"/>
            <w:tcBorders>
              <w:top w:val="nil"/>
              <w:left w:val="single" w:color="000000" w:sz="4" w:space="0"/>
              <w:bottom w:val="single" w:color="000000" w:sz="4" w:space="0"/>
              <w:right w:val="single" w:color="000000" w:sz="4" w:space="0"/>
            </w:tcBorders>
            <w:shd w:val="clear" w:color="auto" w:fill="auto"/>
            <w:vAlign w:val="center"/>
          </w:tcPr>
          <w:p w14:paraId="60984A38">
            <w:pPr>
              <w:widowControl/>
              <w:jc w:val="left"/>
              <w:rPr>
                <w:rFonts w:ascii="宋体" w:hAnsi="宋体"/>
                <w:color w:val="000000"/>
                <w:kern w:val="0"/>
                <w:sz w:val="16"/>
                <w:szCs w:val="16"/>
              </w:rPr>
            </w:pPr>
            <w:r>
              <w:rPr>
                <w:rFonts w:hint="eastAsia" w:ascii="宋体" w:hAnsi="宋体"/>
                <w:color w:val="000000"/>
                <w:kern w:val="0"/>
                <w:sz w:val="16"/>
                <w:szCs w:val="16"/>
              </w:rPr>
              <w:t>五、</w:t>
            </w:r>
            <w:r>
              <w:rPr>
                <w:rFonts w:cs="Calibri"/>
                <w:color w:val="000000"/>
                <w:kern w:val="0"/>
                <w:sz w:val="16"/>
                <w:szCs w:val="16"/>
              </w:rPr>
              <w:t> </w:t>
            </w:r>
            <w:r>
              <w:rPr>
                <w:rFonts w:hint="eastAsia" w:ascii="宋体" w:hAnsi="宋体"/>
                <w:color w:val="000000"/>
                <w:kern w:val="0"/>
                <w:sz w:val="16"/>
                <w:szCs w:val="16"/>
              </w:rPr>
              <w:t>存在问题、原因及下一步整改措施</w:t>
            </w:r>
          </w:p>
        </w:tc>
        <w:tc>
          <w:tcPr>
            <w:tcW w:w="4459" w:type="pct"/>
            <w:gridSpan w:val="8"/>
            <w:tcBorders>
              <w:top w:val="nil"/>
              <w:left w:val="nil"/>
              <w:bottom w:val="single" w:color="000000" w:sz="4" w:space="0"/>
              <w:right w:val="single" w:color="000000" w:sz="4" w:space="0"/>
            </w:tcBorders>
            <w:shd w:val="clear" w:color="auto" w:fill="auto"/>
            <w:vAlign w:val="center"/>
          </w:tcPr>
          <w:p w14:paraId="62E905E4">
            <w:pPr>
              <w:widowControl/>
              <w:jc w:val="left"/>
              <w:rPr>
                <w:rFonts w:ascii="宋体" w:hAnsi="宋体"/>
                <w:color w:val="000000"/>
                <w:kern w:val="0"/>
                <w:sz w:val="16"/>
                <w:szCs w:val="16"/>
              </w:rPr>
            </w:pPr>
            <w:r>
              <w:rPr>
                <w:rFonts w:hint="eastAsia" w:ascii="宋体" w:hAnsi="宋体"/>
                <w:color w:val="000000"/>
                <w:kern w:val="0"/>
                <w:sz w:val="16"/>
                <w:szCs w:val="16"/>
              </w:rPr>
              <w:t>　</w:t>
            </w:r>
          </w:p>
        </w:tc>
      </w:tr>
    </w:tbl>
    <w:p w14:paraId="79E6257E">
      <w:pPr>
        <w:adjustRightInd w:val="0"/>
        <w:snapToGrid w:val="0"/>
        <w:spacing w:line="580" w:lineRule="exact"/>
        <w:ind w:left="420" w:leftChars="200" w:firstLine="321" w:firstLineChars="100"/>
        <w:rPr>
          <w:rFonts w:ascii="仿宋_GB2312" w:hAnsi="仿宋_GB2312" w:eastAsia="仿宋" w:cs="仿宋_GB2312"/>
          <w:b/>
          <w:bCs/>
          <w:sz w:val="32"/>
          <w:szCs w:val="32"/>
        </w:rPr>
      </w:pPr>
    </w:p>
    <w:p w14:paraId="3DE938D3">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（三）部门评价项目绩效评价结果</w:t>
      </w:r>
    </w:p>
    <w:p w14:paraId="14A3A992">
      <w:pPr>
        <w:adjustRightInd w:val="0"/>
        <w:snapToGrid w:val="0"/>
        <w:spacing w:line="580" w:lineRule="exact"/>
        <w:ind w:left="420" w:leftChars="200" w:firstLine="321" w:firstLineChars="100"/>
        <w:rPr>
          <w:rFonts w:ascii="仿宋_GB2312" w:hAnsi="仿宋_GB2312" w:eastAsia="仿宋" w:cs="仿宋_GB2312"/>
          <w:sz w:val="32"/>
          <w:szCs w:val="32"/>
        </w:rPr>
      </w:pPr>
      <w:r>
        <w:rPr>
          <w:rFonts w:hint="eastAsia" w:ascii="仿宋_GB2312" w:hAnsi="仿宋_GB2312" w:eastAsia="仿宋" w:cs="仿宋_GB2312"/>
          <w:b/>
          <w:bCs/>
          <w:sz w:val="32"/>
          <w:szCs w:val="32"/>
        </w:rPr>
        <w:t>无</w:t>
      </w:r>
      <w:r>
        <w:rPr>
          <w:rFonts w:ascii="仿宋_GB2312" w:hAnsi="仿宋_GB2312" w:eastAsia="仿宋" w:cs="仿宋_GB2312"/>
          <w:b/>
          <w:bCs/>
          <w:sz w:val="32"/>
          <w:szCs w:val="32"/>
        </w:rPr>
        <w:t>。</w:t>
      </w:r>
    </w:p>
    <w:p w14:paraId="5795D48D">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64BB28A3">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性质为非行政单位和参照公务员管理事业单位，故无机关运行经费。</w:t>
      </w:r>
    </w:p>
    <w:p w14:paraId="75A6AFD4">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7CC6759E">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10180.83</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政府采购货物支出5065.87万元、政府采购工程支出0.00万元、政府采购服务支出5114.97万元。授予中小企业合同金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6901.22万元，占政府采购支出总额的67.8</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其中授予小微企业合同金额4914.03万元，占政府采购支出总额的48.3%。</w:t>
      </w:r>
    </w:p>
    <w:p w14:paraId="7E0E8536">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33762965">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16</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减少1</w:t>
      </w:r>
      <w:r>
        <w:rPr>
          <w:rFonts w:hint="eastAsia" w:ascii="仿宋_GB2312" w:hAnsi="Times New Roman" w:eastAsia="仿宋" w:cs="DengXian-Regular"/>
          <w:sz w:val="32"/>
          <w:szCs w:val="32"/>
        </w:rPr>
        <w:t>辆，主要是车辆报废处理。其中，副部（省）级及以上领导用车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13</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3</w:t>
      </w:r>
      <w:r>
        <w:rPr>
          <w:rFonts w:hint="eastAsia" w:ascii="仿宋_GB2312" w:hAnsi="Times New Roman" w:eastAsia="仿宋" w:cs="DengXian-Regular"/>
          <w:sz w:val="32"/>
          <w:szCs w:val="32"/>
        </w:rPr>
        <w:t>辆。其他用车主要是按规定保留的公务用车。</w:t>
      </w:r>
    </w:p>
    <w:p w14:paraId="42DB0DA0">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15</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85</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24EE0929">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20048955">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w:t>
      </w:r>
      <w:r>
        <w:rPr>
          <w:rFonts w:hint="eastAsia" w:ascii="仿宋_GB2312" w:hAnsi="Times New Roman" w:eastAsia="仿宋" w:cs="DengXian-Regular"/>
          <w:sz w:val="32"/>
          <w:szCs w:val="32"/>
        </w:rPr>
        <w:t>单位</w:t>
      </w:r>
      <w:r>
        <w:rPr>
          <w:rFonts w:ascii="仿宋_GB2312" w:hAnsi="Times New Roman" w:eastAsia="仿宋" w:cs="DengXian-Regular"/>
          <w:sz w:val="32"/>
          <w:szCs w:val="32"/>
        </w:rPr>
        <w:t>2021年度一般公共预算财政拨款“三公”经费无收支及结转结余情况，故公开07表以空表列示;政府性基金预算财政拨款无收支及结转结余情况, 故公开08表以空表列示; 国有资本经营预算经费无收支及结转结余情况, 故公开09表以空表列示。</w:t>
      </w:r>
    </w:p>
    <w:p w14:paraId="698305C3">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37A3B77A">
      <w:pPr>
        <w:widowControl/>
        <w:jc w:val="center"/>
        <w:rPr>
          <w:rFonts w:ascii="黑体" w:hAnsi="黑体" w:eastAsia="黑体" w:cs="黑体"/>
          <w:color w:val="000000"/>
          <w:sz w:val="44"/>
          <w:szCs w:val="44"/>
        </w:rPr>
      </w:pPr>
    </w:p>
    <w:p w14:paraId="2EC945E7">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w:t>
      </w:r>
    </w:p>
    <w:p w14:paraId="71C07D16">
      <w:pPr>
        <w:widowControl/>
        <w:jc w:val="center"/>
        <w:rPr>
          <w:rFonts w:ascii="黑体" w:hAnsi="黑体" w:eastAsia="黑体" w:cs="黑体"/>
          <w:color w:val="000000"/>
          <w:sz w:val="44"/>
          <w:szCs w:val="44"/>
        </w:rPr>
      </w:pPr>
    </w:p>
    <w:p w14:paraId="6FC16700">
      <w:pPr>
        <w:widowControl/>
        <w:jc w:val="center"/>
        <w:rPr>
          <w:rFonts w:ascii="黑体" w:hAnsi="黑体" w:eastAsia="黑体" w:cs="黑体"/>
          <w:color w:val="000000"/>
          <w:sz w:val="44"/>
          <w:szCs w:val="44"/>
        </w:rPr>
      </w:pPr>
    </w:p>
    <w:p w14:paraId="3619D626">
      <w:pPr>
        <w:widowControl/>
        <w:jc w:val="center"/>
        <w:rPr>
          <w:rFonts w:ascii="黑体" w:hAnsi="黑体" w:eastAsia="黑体" w:cs="黑体"/>
          <w:color w:val="000000"/>
          <w:sz w:val="44"/>
          <w:szCs w:val="44"/>
        </w:rPr>
      </w:pPr>
    </w:p>
    <w:p w14:paraId="230D6D18">
      <w:pPr>
        <w:widowControl/>
        <w:jc w:val="center"/>
        <w:rPr>
          <w:rFonts w:ascii="黑体" w:hAnsi="黑体" w:eastAsia="黑体" w:cs="黑体"/>
          <w:color w:val="000000"/>
          <w:sz w:val="44"/>
          <w:szCs w:val="44"/>
        </w:rPr>
      </w:pPr>
    </w:p>
    <w:p w14:paraId="7CDF048F">
      <w:pPr>
        <w:widowControl/>
        <w:jc w:val="center"/>
        <w:rPr>
          <w:rFonts w:ascii="黑体" w:hAnsi="黑体" w:eastAsia="黑体" w:cs="黑体"/>
          <w:color w:val="000000"/>
          <w:sz w:val="44"/>
          <w:szCs w:val="44"/>
        </w:rPr>
      </w:pPr>
    </w:p>
    <w:p w14:paraId="6C225EF6">
      <w:pPr>
        <w:widowControl/>
        <w:jc w:val="center"/>
        <w:rPr>
          <w:rFonts w:ascii="黑体" w:hAnsi="黑体" w:eastAsia="黑体" w:cs="黑体"/>
          <w:color w:val="000000"/>
          <w:sz w:val="44"/>
          <w:szCs w:val="44"/>
        </w:rPr>
      </w:pPr>
    </w:p>
    <w:p w14:paraId="478A70D2">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6432" behindDoc="0" locked="0" layoutInCell="1" allowOverlap="1">
            <wp:simplePos x="0" y="0"/>
            <wp:positionH relativeFrom="column">
              <wp:posOffset>639445</wp:posOffset>
            </wp:positionH>
            <wp:positionV relativeFrom="margin">
              <wp:posOffset>2821940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79" cy="640079"/>
                    </a:xfrm>
                    <a:prstGeom prst="rect">
                      <a:avLst/>
                    </a:prstGeom>
                  </pic:spPr>
                </pic:pic>
              </a:graphicData>
            </a:graphic>
          </wp:anchor>
        </w:drawing>
      </w:r>
    </w:p>
    <w:p w14:paraId="6CB1AD7B">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14:paraId="7DABD157">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61DC3E5E">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2C3B05A7">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77A32F72">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17F5BC7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81F842C">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7A6A5F66">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3A5EB4E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0942F146">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5055EA86">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047A2656">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D6ADA80">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26C07BBB">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3F540BB">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7ABC37DD">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05F41AC1">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6905608F">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2574495">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36A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836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16195DA4">
        <w:pPr>
          <w:pStyle w:val="4"/>
          <w:jc w:val="center"/>
        </w:pPr>
        <w:r>
          <w:fldChar w:fldCharType="begin"/>
        </w:r>
        <w:r>
          <w:instrText xml:space="preserve">PAGE   \* MERGEFORMAT</w:instrText>
        </w:r>
        <w:r>
          <w:fldChar w:fldCharType="separate"/>
        </w:r>
        <w:r>
          <w:rPr>
            <w:lang w:val="zh-CN"/>
          </w:rPr>
          <w:t>1</w:t>
        </w:r>
        <w:r>
          <w:rPr>
            <w:lang w:val="zh-CN"/>
          </w:rPr>
          <w:fldChar w:fldCharType="end"/>
        </w:r>
      </w:p>
    </w:sdtContent>
  </w:sdt>
  <w:p w14:paraId="09CA22CA">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50A8CE4D">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4 -</w:t>
        </w:r>
        <w:r>
          <w:rPr>
            <w:rFonts w:ascii="Batang" w:hAnsi="Batang" w:eastAsia="Batang"/>
            <w:sz w:val="21"/>
            <w:szCs w:val="21"/>
          </w:rPr>
          <w:fldChar w:fldCharType="end"/>
        </w:r>
      </w:p>
    </w:sdtContent>
  </w:sdt>
  <w:p w14:paraId="5050BF62">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71B0F534">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6 -</w:t>
        </w:r>
        <w:r>
          <w:rPr>
            <w:rFonts w:ascii="Batang" w:hAnsi="Batang" w:eastAsia="Batang"/>
            <w:sz w:val="21"/>
            <w:szCs w:val="21"/>
          </w:rPr>
          <w:fldChar w:fldCharType="end"/>
        </w:r>
      </w:p>
    </w:sdtContent>
  </w:sdt>
  <w:p w14:paraId="0B2F1AF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7939F">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652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5E53B">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4810">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AE90">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2D3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3F83"/>
    <w:rsid w:val="00002FE6"/>
    <w:rsid w:val="00020055"/>
    <w:rsid w:val="00027377"/>
    <w:rsid w:val="0004064B"/>
    <w:rsid w:val="00071F7C"/>
    <w:rsid w:val="00082E27"/>
    <w:rsid w:val="000A7A9D"/>
    <w:rsid w:val="000C1F60"/>
    <w:rsid w:val="000D1FD2"/>
    <w:rsid w:val="000D4778"/>
    <w:rsid w:val="000E152C"/>
    <w:rsid w:val="000E5C3D"/>
    <w:rsid w:val="00106D6A"/>
    <w:rsid w:val="001407F1"/>
    <w:rsid w:val="00142DF1"/>
    <w:rsid w:val="001435F3"/>
    <w:rsid w:val="001749CE"/>
    <w:rsid w:val="00186698"/>
    <w:rsid w:val="001A180D"/>
    <w:rsid w:val="001A1C68"/>
    <w:rsid w:val="001C08F6"/>
    <w:rsid w:val="001D4A8F"/>
    <w:rsid w:val="001E3E9F"/>
    <w:rsid w:val="0021275C"/>
    <w:rsid w:val="0021622B"/>
    <w:rsid w:val="00275C4C"/>
    <w:rsid w:val="00283DAC"/>
    <w:rsid w:val="002C15D2"/>
    <w:rsid w:val="002D03AB"/>
    <w:rsid w:val="002E657E"/>
    <w:rsid w:val="002F3E25"/>
    <w:rsid w:val="003003D7"/>
    <w:rsid w:val="0032404C"/>
    <w:rsid w:val="00335CA0"/>
    <w:rsid w:val="003512E0"/>
    <w:rsid w:val="003A0921"/>
    <w:rsid w:val="003A71A6"/>
    <w:rsid w:val="003B2D12"/>
    <w:rsid w:val="003E7FED"/>
    <w:rsid w:val="003F01D0"/>
    <w:rsid w:val="0040158C"/>
    <w:rsid w:val="004153AB"/>
    <w:rsid w:val="00431BB6"/>
    <w:rsid w:val="00437142"/>
    <w:rsid w:val="0044343F"/>
    <w:rsid w:val="00444345"/>
    <w:rsid w:val="00456E65"/>
    <w:rsid w:val="004779DD"/>
    <w:rsid w:val="00481F80"/>
    <w:rsid w:val="00491411"/>
    <w:rsid w:val="004954B4"/>
    <w:rsid w:val="00496332"/>
    <w:rsid w:val="00496E97"/>
    <w:rsid w:val="004A1033"/>
    <w:rsid w:val="004A7FD8"/>
    <w:rsid w:val="004C420F"/>
    <w:rsid w:val="004D5548"/>
    <w:rsid w:val="004E4B21"/>
    <w:rsid w:val="004E6115"/>
    <w:rsid w:val="004F7963"/>
    <w:rsid w:val="0054483B"/>
    <w:rsid w:val="00546B8F"/>
    <w:rsid w:val="00551C9B"/>
    <w:rsid w:val="005803B8"/>
    <w:rsid w:val="005900FA"/>
    <w:rsid w:val="005A3F94"/>
    <w:rsid w:val="005A47BB"/>
    <w:rsid w:val="005B0298"/>
    <w:rsid w:val="005D23F6"/>
    <w:rsid w:val="005F0B9D"/>
    <w:rsid w:val="006006B4"/>
    <w:rsid w:val="00624BBA"/>
    <w:rsid w:val="006537E6"/>
    <w:rsid w:val="0066677D"/>
    <w:rsid w:val="006A0261"/>
    <w:rsid w:val="00776995"/>
    <w:rsid w:val="00794FD2"/>
    <w:rsid w:val="007977FC"/>
    <w:rsid w:val="007A3B00"/>
    <w:rsid w:val="007A3EBA"/>
    <w:rsid w:val="007A7A0A"/>
    <w:rsid w:val="007D393D"/>
    <w:rsid w:val="007D3FCA"/>
    <w:rsid w:val="007D6E48"/>
    <w:rsid w:val="007E0FD9"/>
    <w:rsid w:val="007E473A"/>
    <w:rsid w:val="007F13B8"/>
    <w:rsid w:val="007F3237"/>
    <w:rsid w:val="007F7B0D"/>
    <w:rsid w:val="00831F2E"/>
    <w:rsid w:val="00840967"/>
    <w:rsid w:val="00864AFB"/>
    <w:rsid w:val="0087739F"/>
    <w:rsid w:val="00892D76"/>
    <w:rsid w:val="0089588E"/>
    <w:rsid w:val="008A3227"/>
    <w:rsid w:val="008A3A95"/>
    <w:rsid w:val="008A6A9A"/>
    <w:rsid w:val="008B150B"/>
    <w:rsid w:val="008B2C24"/>
    <w:rsid w:val="008D4A9C"/>
    <w:rsid w:val="008D6AAC"/>
    <w:rsid w:val="00914B84"/>
    <w:rsid w:val="009151A5"/>
    <w:rsid w:val="00932DD0"/>
    <w:rsid w:val="0095463C"/>
    <w:rsid w:val="009603D3"/>
    <w:rsid w:val="00962748"/>
    <w:rsid w:val="0096601A"/>
    <w:rsid w:val="00977DF8"/>
    <w:rsid w:val="009C6CBF"/>
    <w:rsid w:val="009E4245"/>
    <w:rsid w:val="009F0719"/>
    <w:rsid w:val="00A31AAA"/>
    <w:rsid w:val="00A34545"/>
    <w:rsid w:val="00A379B7"/>
    <w:rsid w:val="00A56ACB"/>
    <w:rsid w:val="00A5734C"/>
    <w:rsid w:val="00B029F8"/>
    <w:rsid w:val="00B3128E"/>
    <w:rsid w:val="00B3503C"/>
    <w:rsid w:val="00B42AD3"/>
    <w:rsid w:val="00B507E6"/>
    <w:rsid w:val="00B72F46"/>
    <w:rsid w:val="00B936AD"/>
    <w:rsid w:val="00C14493"/>
    <w:rsid w:val="00C321B2"/>
    <w:rsid w:val="00C61CFF"/>
    <w:rsid w:val="00C72E33"/>
    <w:rsid w:val="00CB1037"/>
    <w:rsid w:val="00CC4FDE"/>
    <w:rsid w:val="00CD03A9"/>
    <w:rsid w:val="00CE4E8F"/>
    <w:rsid w:val="00D02E44"/>
    <w:rsid w:val="00D178A6"/>
    <w:rsid w:val="00D21F27"/>
    <w:rsid w:val="00D22241"/>
    <w:rsid w:val="00D34272"/>
    <w:rsid w:val="00D4237E"/>
    <w:rsid w:val="00D434A9"/>
    <w:rsid w:val="00D4463D"/>
    <w:rsid w:val="00D51065"/>
    <w:rsid w:val="00D76ECA"/>
    <w:rsid w:val="00DA48FD"/>
    <w:rsid w:val="00DB3CEE"/>
    <w:rsid w:val="00DD00B3"/>
    <w:rsid w:val="00DE6184"/>
    <w:rsid w:val="00DF4CA1"/>
    <w:rsid w:val="00E068EA"/>
    <w:rsid w:val="00E1386D"/>
    <w:rsid w:val="00E20514"/>
    <w:rsid w:val="00E24A2B"/>
    <w:rsid w:val="00E32A76"/>
    <w:rsid w:val="00E412E6"/>
    <w:rsid w:val="00E6330D"/>
    <w:rsid w:val="00E73C82"/>
    <w:rsid w:val="00E7597B"/>
    <w:rsid w:val="00E82D3E"/>
    <w:rsid w:val="00E90B9F"/>
    <w:rsid w:val="00EA0DAC"/>
    <w:rsid w:val="00EA5CC4"/>
    <w:rsid w:val="00EA781A"/>
    <w:rsid w:val="00EB0B87"/>
    <w:rsid w:val="00EC0D10"/>
    <w:rsid w:val="00F03B3E"/>
    <w:rsid w:val="00F1340E"/>
    <w:rsid w:val="00F230DC"/>
    <w:rsid w:val="00F51FFA"/>
    <w:rsid w:val="00F65902"/>
    <w:rsid w:val="00F707AD"/>
    <w:rsid w:val="00F7099F"/>
    <w:rsid w:val="00F73F83"/>
    <w:rsid w:val="00F9362C"/>
    <w:rsid w:val="00FD4BAC"/>
    <w:rsid w:val="00FF23E0"/>
    <w:rsid w:val="06BE49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2.png"/><Relationship Id="rId35" Type="http://schemas.openxmlformats.org/officeDocument/2006/relationships/image" Target="media/image21.jpeg"/><Relationship Id="rId34" Type="http://schemas.openxmlformats.org/officeDocument/2006/relationships/image" Target="media/image20.emf"/><Relationship Id="rId33" Type="http://schemas.openxmlformats.org/officeDocument/2006/relationships/image" Target="media/image19.emf"/><Relationship Id="rId32" Type="http://schemas.openxmlformats.org/officeDocument/2006/relationships/image" Target="media/image18.emf"/><Relationship Id="rId31" Type="http://schemas.openxmlformats.org/officeDocument/2006/relationships/image" Target="media/image17.emf"/><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emf"/><Relationship Id="rId28" Type="http://schemas.openxmlformats.org/officeDocument/2006/relationships/image" Target="media/image14.emf"/><Relationship Id="rId27" Type="http://schemas.openxmlformats.org/officeDocument/2006/relationships/image" Target="media/image13.emf"/><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image" Target="media/image8.emf"/><Relationship Id="rId21" Type="http://schemas.openxmlformats.org/officeDocument/2006/relationships/image" Target="media/image7.emf"/><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A1B75-5ACA-4D8E-B2FB-524D18BF0BFE}">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2431</Words>
  <Characters>2880</Characters>
  <Lines>54</Lines>
  <Paragraphs>15</Paragraphs>
  <TotalTime>119</TotalTime>
  <ScaleCrop>false</ScaleCrop>
  <LinksUpToDate>false</LinksUpToDate>
  <CharactersWithSpaces>2901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2022-09-22T18:56:00Z</dcterms:created>
  <dc:creator>王明新TIAD</dc:creator>
  <cp:lastModifiedBy>Mw</cp:lastModifiedBy>
  <dcterms:modified xsi:type="dcterms:W3CDTF">2025-06-22T06:52:52Z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v1.0_mb_S7ajbG3IpAnL1wSthNCxfw==</vt:lpwstr>
  </property>
  <property fmtid="{D5CDD505-2E9C-101B-9397-08002B2CF9AE}" pid="4" name="ICV">
    <vt:lpwstr>1515CEFC20754C3380B382230295B456</vt:lpwstr>
  </property>
  <property fmtid="{D5CDD505-2E9C-101B-9397-08002B2CF9AE}" pid="5" name="KSOTemplateDocerSaveRecord">
    <vt:lpwstr>eyJoZGlkIjoiOGZhYTMwZTRmZDg4OGM2ZmNlYWVjZjAyOTIzMjAyMzUiLCJ1c2VySWQiOiI1NDkxMzEyNzIifQ==</vt:lpwstr>
  </property>
</Properties>
</file>