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000B0" w14:textId="77777777" w:rsidR="00F73F83" w:rsidRPr="00B936AD" w:rsidRDefault="002D03AB" w:rsidP="00B936AD">
      <w:pPr>
        <w:widowControl/>
        <w:jc w:val="left"/>
        <w:sectPr w:rsidR="00F73F83" w:rsidRPr="00B936AD">
          <w:footerReference w:type="first" r:id="rId8"/>
          <w:pgSz w:w="11906" w:h="16838"/>
          <w:pgMar w:top="2041" w:right="1531" w:bottom="2041" w:left="1531" w:header="851" w:footer="992" w:gutter="0"/>
          <w:cols w:space="0"/>
          <w:titlePg/>
          <w:docGrid w:type="lines" w:linePitch="312"/>
        </w:sectPr>
      </w:pPr>
      <w:bookmarkStart w:id="0" w:name="_GoBack"/>
      <w:r>
        <w:rPr>
          <w:noProof/>
        </w:rPr>
        <w:drawing>
          <wp:anchor distT="0" distB="0" distL="0" distR="0" simplePos="0" relativeHeight="251654656" behindDoc="0" locked="0" layoutInCell="1" allowOverlap="1" wp14:anchorId="7D095F47" wp14:editId="6B99135D">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背景 耗崽"/>
                    <pic:cNvPicPr/>
                  </pic:nvPicPr>
                  <pic:blipFill>
                    <a:blip r:embed="rId9" cstate="print"/>
                    <a:srcRect/>
                    <a:stretch/>
                  </pic:blipFill>
                  <pic:spPr>
                    <a:xfrm rot="16200000">
                      <a:off x="0" y="0"/>
                      <a:ext cx="11083290" cy="10896600"/>
                    </a:xfrm>
                    <a:prstGeom prst="rect">
                      <a:avLst/>
                    </a:prstGeom>
                  </pic:spPr>
                </pic:pic>
              </a:graphicData>
            </a:graphic>
            <wp14:sizeRelV relativeFrom="margin">
              <wp14:pctHeight>0</wp14:pctHeight>
            </wp14:sizeRelV>
          </wp:anchor>
        </w:drawing>
      </w:r>
      <w:bookmarkEnd w:id="0"/>
      <w:r w:rsidR="00B936AD">
        <w:rPr>
          <w:noProof/>
        </w:rPr>
        <mc:AlternateContent>
          <mc:Choice Requires="wps">
            <w:drawing>
              <wp:anchor distT="0" distB="0" distL="0" distR="0" simplePos="0" relativeHeight="251660800" behindDoc="0" locked="0" layoutInCell="1" allowOverlap="1" wp14:anchorId="6A88B844" wp14:editId="1A11EEAF">
                <wp:simplePos x="0" y="0"/>
                <wp:positionH relativeFrom="column">
                  <wp:posOffset>292072</wp:posOffset>
                </wp:positionH>
                <wp:positionV relativeFrom="paragraph">
                  <wp:posOffset>6408779</wp:posOffset>
                </wp:positionV>
                <wp:extent cx="5482590" cy="1256306"/>
                <wp:effectExtent l="0" t="0" r="0" b="0"/>
                <wp:wrapNone/>
                <wp:docPr id="10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2590" cy="1256306"/>
                        </a:xfrm>
                        <a:prstGeom prst="rect">
                          <a:avLst/>
                        </a:prstGeom>
                        <a:ln>
                          <a:noFill/>
                        </a:ln>
                      </wps:spPr>
                      <wps:txbx>
                        <w:txbxContent>
                          <w:p w14:paraId="683AB73D" w14:textId="77777777" w:rsidR="009749DA" w:rsidRPr="002D03AB" w:rsidRDefault="009749DA">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预算代码</w:t>
                            </w:r>
                            <w:r w:rsidRPr="002D03AB">
                              <w:rPr>
                                <w:rFonts w:ascii="黑体" w:eastAsia="黑体" w:hAnsi="黑体" w:cs="黑体" w:hint="eastAsia"/>
                                <w:color w:val="000000"/>
                                <w:sz w:val="40"/>
                                <w:szCs w:val="40"/>
                              </w:rPr>
                              <w:t>：</w:t>
                            </w:r>
                            <w:r>
                              <w:rPr>
                                <w:rFonts w:ascii="黑体" w:eastAsia="黑体" w:hAnsi="黑体" w:cs="黑体"/>
                                <w:color w:val="000000"/>
                                <w:sz w:val="40"/>
                                <w:szCs w:val="40"/>
                              </w:rPr>
                              <w:t>361020</w:t>
                            </w:r>
                          </w:p>
                          <w:p w14:paraId="2F94964C" w14:textId="77777777" w:rsidR="009749DA" w:rsidRPr="0096601A" w:rsidRDefault="009749DA">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单位名称</w:t>
                            </w:r>
                            <w:r w:rsidRPr="0096601A">
                              <w:rPr>
                                <w:rFonts w:ascii="黑体" w:eastAsia="黑体" w:hAnsi="黑体" w:cs="黑体" w:hint="eastAsia"/>
                                <w:color w:val="000000"/>
                                <w:sz w:val="40"/>
                                <w:szCs w:val="40"/>
                              </w:rPr>
                              <w:t>：</w:t>
                            </w:r>
                            <w:r>
                              <w:rPr>
                                <w:rFonts w:ascii="黑体" w:eastAsia="黑体" w:hAnsi="黑体" w:cs="黑体" w:hint="eastAsia"/>
                                <w:color w:val="000000"/>
                                <w:sz w:val="40"/>
                                <w:szCs w:val="40"/>
                              </w:rPr>
                              <w:t>秦皇岛市工人医院</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ect w14:anchorId="6A88B844" id="文本框 2" o:spid="_x0000_s1026" style="position:absolute;margin-left:23pt;margin-top:504.65pt;width:431.7pt;height:98.9pt;z-index:25166080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" filled="f" stroked="f">
                <v:textbox>
                  <w:txbxContent>
                    <w:p w14:paraId="683AB73D" w14:textId="77777777" w:rsidR="009749DA" w:rsidRPr="002D03AB" w:rsidRDefault="009749DA">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预算代码</w:t>
                      </w:r>
                      <w:r w:rsidRPr="002D03AB">
                        <w:rPr>
                          <w:rFonts w:ascii="黑体" w:eastAsia="黑体" w:hAnsi="黑体" w:cs="黑体" w:hint="eastAsia"/>
                          <w:color w:val="000000"/>
                          <w:sz w:val="40"/>
                          <w:szCs w:val="40"/>
                        </w:rPr>
                        <w:t>：</w:t>
                      </w:r>
                      <w:r>
                        <w:rPr>
                          <w:rFonts w:ascii="黑体" w:eastAsia="黑体" w:hAnsi="黑体" w:cs="黑体"/>
                          <w:color w:val="000000"/>
                          <w:sz w:val="40"/>
                          <w:szCs w:val="40"/>
                        </w:rPr>
                        <w:t>361020</w:t>
                      </w:r>
                    </w:p>
                    <w:p w14:paraId="2F94964C" w14:textId="77777777" w:rsidR="009749DA" w:rsidRPr="0096601A" w:rsidRDefault="009749DA">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单位名称</w:t>
                      </w:r>
                      <w:r w:rsidRPr="0096601A">
                        <w:rPr>
                          <w:rFonts w:ascii="黑体" w:eastAsia="黑体" w:hAnsi="黑体" w:cs="黑体" w:hint="eastAsia"/>
                          <w:color w:val="000000"/>
                          <w:sz w:val="40"/>
                          <w:szCs w:val="40"/>
                        </w:rPr>
                        <w:t>：</w:t>
                      </w:r>
                      <w:r>
                        <w:rPr>
                          <w:rFonts w:ascii="黑体" w:eastAsia="黑体" w:hAnsi="黑体" w:cs="黑体" w:hint="eastAsia"/>
                          <w:color w:val="000000"/>
                          <w:sz w:val="40"/>
                          <w:szCs w:val="40"/>
                        </w:rPr>
                        <w:t>秦皇岛市工人医院</w:t>
                      </w:r>
                    </w:p>
                  </w:txbxContent>
                </v:textbox>
              </v:rect>
            </w:pict>
          </mc:Fallback>
        </mc:AlternateContent>
      </w:r>
      <w:r w:rsidR="00B936AD">
        <w:rPr>
          <w:rFonts w:hint="eastAsia"/>
          <w:noProof/>
        </w:rPr>
        <w:drawing>
          <wp:anchor distT="0" distB="0" distL="0" distR="0" simplePos="0" relativeHeight="251662848" behindDoc="0" locked="0" layoutInCell="1" allowOverlap="1" wp14:anchorId="3CFE6B38" wp14:editId="07640D4D">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9"/>
                    <pic:cNvPicPr/>
                  </pic:nvPicPr>
                  <pic:blipFill>
                    <a:blip r:embed="rId10" cstate="print"/>
                    <a:srcRect/>
                    <a:stretch/>
                  </pic:blipFill>
                  <pic:spPr>
                    <a:xfrm>
                      <a:off x="0" y="0"/>
                      <a:ext cx="610235" cy="610235"/>
                    </a:xfrm>
                    <a:prstGeom prst="rect">
                      <a:avLst/>
                    </a:prstGeom>
                  </pic:spPr>
                </pic:pic>
              </a:graphicData>
            </a:graphic>
          </wp:anchor>
        </w:drawing>
      </w:r>
      <w:r w:rsidR="00B936AD">
        <w:rPr>
          <w:noProof/>
        </w:rPr>
        <mc:AlternateContent>
          <mc:Choice Requires="wps">
            <w:drawing>
              <wp:anchor distT="0" distB="0" distL="0" distR="0" simplePos="0" relativeHeight="251663872" behindDoc="0" locked="0" layoutInCell="1" allowOverlap="1" wp14:anchorId="245F012A" wp14:editId="6BBC78F4">
                <wp:simplePos x="0" y="0"/>
                <wp:positionH relativeFrom="column">
                  <wp:posOffset>1118870</wp:posOffset>
                </wp:positionH>
                <wp:positionV relativeFrom="paragraph">
                  <wp:posOffset>7943215</wp:posOffset>
                </wp:positionV>
                <wp:extent cx="3260090" cy="520065"/>
                <wp:effectExtent l="0" t="0" r="0" b="0"/>
                <wp:wrapNone/>
                <wp:docPr id="10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0090" cy="520065"/>
                        </a:xfrm>
                        <a:prstGeom prst="rect">
                          <a:avLst/>
                        </a:prstGeom>
                        <a:ln>
                          <a:noFill/>
                        </a:ln>
                      </wps:spPr>
                      <wps:txbx>
                        <w:txbxContent>
                          <w:p w14:paraId="03484921" w14:textId="77777777" w:rsidR="009749DA" w:rsidRDefault="009749DA">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w:t>
                            </w:r>
                            <w:r>
                              <w:rPr>
                                <w:rFonts w:ascii="楷体_GB2312" w:eastAsia="楷体_GB2312" w:hAnsi="楷体_GB2312" w:cs="楷体_GB2312"/>
                                <w:color w:val="000000"/>
                                <w:sz w:val="40"/>
                                <w:szCs w:val="40"/>
                              </w:rPr>
                              <w:t>O</w:t>
                            </w:r>
                            <w:r>
                              <w:rPr>
                                <w:rFonts w:ascii="楷体_GB2312" w:eastAsia="楷体_GB2312" w:hAnsi="楷体_GB2312" w:cs="楷体_GB2312" w:hint="eastAsia"/>
                                <w:color w:val="000000"/>
                                <w:sz w:val="40"/>
                                <w:szCs w:val="40"/>
                              </w:rPr>
                              <w:t>二二年九月</w:t>
                            </w:r>
                          </w:p>
                        </w:txbxContent>
                      </wps:txbx>
                      <wps:bodyPr vert="horz" wrap="square" lIns="91440" tIns="45720" rIns="91440" bIns="45720" anchor="t">
                        <a:prstTxWarp prst="textNoShape">
                          <a:avLst/>
                        </a:prstTxWarp>
                        <a:noAutofit/>
                      </wps:bodyPr>
                    </wps:wsp>
                  </a:graphicData>
                </a:graphic>
              </wp:anchor>
            </w:drawing>
          </mc:Choice>
          <mc:Fallback>
            <w:pict>
              <v:rect w14:anchorId="245F012A" id="_x0000_s1027" style="position:absolute;margin-left:88.1pt;margin-top:625.45pt;width:256.7pt;height:40.95pt;z-index:2516638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" filled="f" stroked="f">
                <v:textbox>
                  <w:txbxContent>
                    <w:p w14:paraId="03484921" w14:textId="77777777" w:rsidR="009749DA" w:rsidRDefault="009749DA">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w:t>
                      </w:r>
                      <w:r>
                        <w:rPr>
                          <w:rFonts w:ascii="楷体_GB2312" w:eastAsia="楷体_GB2312" w:hAnsi="楷体_GB2312" w:cs="楷体_GB2312"/>
                          <w:color w:val="000000"/>
                          <w:sz w:val="40"/>
                          <w:szCs w:val="40"/>
                        </w:rPr>
                        <w:t>O</w:t>
                      </w:r>
                      <w:r>
                        <w:rPr>
                          <w:rFonts w:ascii="楷体_GB2312" w:eastAsia="楷体_GB2312" w:hAnsi="楷体_GB2312" w:cs="楷体_GB2312" w:hint="eastAsia"/>
                          <w:color w:val="000000"/>
                          <w:sz w:val="40"/>
                          <w:szCs w:val="40"/>
                        </w:rPr>
                        <w:t>二二年九月</w:t>
                      </w:r>
                    </w:p>
                  </w:txbxContent>
                </v:textbox>
              </v:rect>
            </w:pict>
          </mc:Fallback>
        </mc:AlternateContent>
      </w:r>
      <w:r w:rsidR="00B936AD">
        <w:rPr>
          <w:noProof/>
        </w:rPr>
        <mc:AlternateContent>
          <mc:Choice Requires="wpg">
            <w:drawing>
              <wp:anchor distT="0" distB="0" distL="0" distR="0" simplePos="0" relativeHeight="251658752" behindDoc="0" locked="0" layoutInCell="1" allowOverlap="1" wp14:anchorId="38791A88" wp14:editId="18FBB0D8">
                <wp:simplePos x="0" y="0"/>
                <wp:positionH relativeFrom="column">
                  <wp:posOffset>-1054100</wp:posOffset>
                </wp:positionH>
                <wp:positionV relativeFrom="paragraph">
                  <wp:posOffset>2498725</wp:posOffset>
                </wp:positionV>
                <wp:extent cx="7793355" cy="3491864"/>
                <wp:effectExtent l="0" t="0" r="4445" b="635"/>
                <wp:wrapNone/>
                <wp:docPr id="1029"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93355" cy="3491864"/>
                          <a:chOff x="5240" y="6098"/>
                          <a:chExt cx="12273" cy="5499"/>
                        </a:xfrm>
                      </wpg:grpSpPr>
                      <wps:wsp>
                        <wps:cNvPr id="1" name="矩形 1"/>
                        <wps:cNvSpPr/>
                        <wps:spPr>
                          <a:xfrm>
                            <a:off x="15245" y="6099"/>
                            <a:ext cx="2268" cy="5499"/>
                          </a:xfrm>
                          <a:prstGeom prst="rect">
                            <a:avLst/>
                          </a:prstGeom>
                          <a:solidFill>
                            <a:srgbClr val="2E75B5"/>
                          </a:solidFill>
                          <a:ln>
                            <a:noFill/>
                          </a:ln>
                        </wps:spPr>
                        <wps:txbx>
                          <w:txbxContent>
                            <w:p w14:paraId="74E308F9" w14:textId="77777777" w:rsidR="009749DA" w:rsidRDefault="009749DA">
                              <w:pPr>
                                <w:jc w:val="center"/>
                              </w:pPr>
                            </w:p>
                          </w:txbxContent>
                        </wps:txbx>
                        <wps:bodyPr vert="horz" wrap="square" lIns="91440" tIns="45720" rIns="91440" bIns="45720" anchor="ctr">
                          <a:prstTxWarp prst="textNoShape">
                            <a:avLst/>
                          </a:prstTxWarp>
                          <a:noAutofit/>
                        </wps:bodyPr>
                      </wps:wsp>
                      <pic:pic xmlns:pic="http://schemas.openxmlformats.org/drawingml/2006/picture">
                        <pic:nvPicPr>
                          <pic:cNvPr id="2" name="Image"/>
                          <pic:cNvPicPr/>
                        </pic:nvPicPr>
                        <pic:blipFill>
                          <a:blip r:embed="rId11" cstate="print"/>
                          <a:srcRect/>
                          <a:stretch/>
                        </pic:blipFill>
                        <pic:spPr>
                          <a:xfrm>
                            <a:off x="5240" y="6098"/>
                            <a:ext cx="10027" cy="5499"/>
                          </a:xfrm>
                          <a:prstGeom prst="rect">
                            <a:avLst/>
                          </a:prstGeom>
                        </pic:spPr>
                      </pic:pic>
                    </wpg:wgp>
                  </a:graphicData>
                </a:graphic>
              </wp:anchor>
            </w:drawing>
          </mc:Choice>
          <mc:Fallback>
            <w:pict>
              <v:group w14:anchorId="38791A88" id="组合 11" o:spid="_x0000_s1028" style="position:absolute;margin-left:-83pt;margin-top:196.75pt;width:613.65pt;height:274.95pt;z-index:251658752;mso-wrap-distance-left:0;mso-wrap-distance-right:0"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">
                <v:rect id="矩形 1" o:spid="_x0000_s1029" style="position:absolute;left:15245;top:6099;width:2268;height:5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" fillcolor="#2e75b5" stroked="f">
                  <v:textbox>
                    <w:txbxContent>
                      <w:p w14:paraId="74E308F9" w14:textId="77777777" w:rsidR="009749DA" w:rsidRDefault="009749DA">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0" type="#_x0000_t75" style="position:absolute;left:5240;top:6098;width:10027;height:5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">
                  <v:imagedata r:id="rId12" o:title=""/>
                </v:shape>
              </v:group>
            </w:pict>
          </mc:Fallback>
        </mc:AlternateContent>
      </w:r>
      <w:r w:rsidR="00B936AD">
        <w:rPr>
          <w:noProof/>
        </w:rPr>
        <mc:AlternateContent>
          <mc:Choice Requires="wps">
            <w:drawing>
              <wp:anchor distT="0" distB="0" distL="0" distR="0" simplePos="0" relativeHeight="251656704" behindDoc="0" locked="0" layoutInCell="1" allowOverlap="1" wp14:anchorId="0ABC155B" wp14:editId="6C8BF117">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4020" cy="570230"/>
                        </a:xfrm>
                        <a:prstGeom prst="rect">
                          <a:avLst/>
                        </a:prstGeom>
                      </wps:spPr>
                      <wps:txbx>
                        <w:txbxContent>
                          <w:p w14:paraId="50C67213" w14:textId="77777777" w:rsidR="009749DA" w:rsidRDefault="009749DA">
                            <w:pPr>
                              <w:jc w:val="distribute"/>
                              <w:rPr>
                                <w:rFonts w:ascii="思源黑体 CN Heavy" w:eastAsia="思源黑体 CN Heavy" w:hAnsi="思源黑体 CN Heavy"/>
                                <w:color w:val="A6A6A6"/>
                                <w:kern w:val="0"/>
                                <w:sz w:val="40"/>
                                <w:szCs w:val="40"/>
                              </w:rPr>
                            </w:pPr>
                          </w:p>
                        </w:txbxContent>
                      </wps:txbx>
                      <wps:bodyPr wrap="square">
                        <a:prstTxWarp prst="textNoShape">
                          <a:avLst/>
                        </a:prstTxWarp>
                        <a:noAutofit/>
                      </wps:bodyPr>
                    </wps:wsp>
                  </a:graphicData>
                </a:graphic>
              </wp:anchor>
            </w:drawing>
          </mc:Choice>
          <mc:Fallback>
            <w:pict>
              <v:rect w14:anchorId="0ABC155B" id="文本框 33" o:spid="_x0000_s1031" style="position:absolute;margin-left:-19.95pt;margin-top:126.9pt;width:432.6pt;height:44.9pt;z-index:251656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" filled="f" stroked="f">
                <v:textbox>
                  <w:txbxContent>
                    <w:p w14:paraId="50C67213" w14:textId="77777777" w:rsidR="009749DA" w:rsidRDefault="009749DA">
                      <w:pPr>
                        <w:jc w:val="distribute"/>
                        <w:rPr>
                          <w:rFonts w:ascii="思源黑体 CN Heavy" w:eastAsia="思源黑体 CN Heavy" w:hAnsi="思源黑体 CN Heavy"/>
                          <w:color w:val="A6A6A6"/>
                          <w:kern w:val="0"/>
                          <w:sz w:val="40"/>
                          <w:szCs w:val="40"/>
                        </w:rPr>
                      </w:pPr>
                    </w:p>
                  </w:txbxContent>
                </v:textbox>
              </v:rect>
            </w:pict>
          </mc:Fallback>
        </mc:AlternateContent>
      </w:r>
      <w:r w:rsidR="00B936AD">
        <w:rPr>
          <w:noProof/>
        </w:rPr>
        <mc:AlternateContent>
          <mc:Choice Requires="wpg">
            <w:drawing>
              <wp:anchor distT="0" distB="0" distL="0" distR="0" simplePos="0" relativeHeight="251657728" behindDoc="0" locked="0" layoutInCell="1" allowOverlap="1" wp14:anchorId="4FACDF90" wp14:editId="360979D8">
                <wp:simplePos x="0" y="0"/>
                <wp:positionH relativeFrom="column">
                  <wp:posOffset>-280670</wp:posOffset>
                </wp:positionH>
                <wp:positionV relativeFrom="paragraph">
                  <wp:posOffset>700405</wp:posOffset>
                </wp:positionV>
                <wp:extent cx="5736590" cy="871855"/>
                <wp:effectExtent l="0" t="0" r="0" b="14605"/>
                <wp:wrapNone/>
                <wp:docPr id="1033" name="组合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6590" cy="871855"/>
                          <a:chOff x="6119" y="3077"/>
                          <a:chExt cx="9034" cy="1373"/>
                        </a:xfrm>
                      </wpg:grpSpPr>
                      <wps:wsp>
                        <wps:cNvPr id="3" name="矩形 3"/>
                        <wps:cNvSpPr/>
                        <wps:spPr>
                          <a:xfrm>
                            <a:off x="6119" y="3077"/>
                            <a:ext cx="9034" cy="1187"/>
                          </a:xfrm>
                          <a:prstGeom prst="rect">
                            <a:avLst/>
                          </a:prstGeom>
                        </wps:spPr>
                        <wps:txbx>
                          <w:txbxContent>
                            <w:p w14:paraId="3EB2E8AC" w14:textId="77777777" w:rsidR="009749DA" w:rsidRDefault="009749DA">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wps:txbx>
                        <wps:bodyPr wrap="square">
                          <a:prstTxWarp prst="textNoShape">
                            <a:avLst/>
                          </a:prstTxWarp>
                          <a:noAutofit/>
                        </wps:bodyPr>
                      </wps:wsp>
                      <wps:wsp>
                        <wps:cNvPr id="4" name="直接连接符 4"/>
                        <wps:cNvCnPr/>
                        <wps:spPr>
                          <a:xfrm>
                            <a:off x="6226" y="4450"/>
                            <a:ext cx="8700" cy="0"/>
                          </a:xfrm>
                          <a:prstGeom prst="line">
                            <a:avLst/>
                          </a:prstGeom>
                          <a:ln w="28575" cap="flat" cmpd="sng">
                            <a:solidFill>
                              <a:srgbClr val="42719B"/>
                            </a:solidFill>
                            <a:prstDash val="sysDot"/>
                            <a:miter/>
                            <a:headEnd/>
                            <a:tailEnd/>
                          </a:ln>
                        </wps:spPr>
                        <wps:bodyPr/>
                      </wps:wsp>
                    </wpg:wgp>
                  </a:graphicData>
                </a:graphic>
              </wp:anchor>
            </w:drawing>
          </mc:Choice>
          <mc:Fallback>
            <w:pict>
              <v:group w14:anchorId="4FACDF90" id="组合 6" o:spid="_x0000_s1032" style="position:absolute;margin-left:-22.1pt;margin-top:55.15pt;width:451.7pt;height:68.65pt;z-index:251657728;mso-wrap-distance-left:0;mso-wrap-distance-right:0"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">
                <v:rect id="矩形 3" o:spid="_x0000_s1033" style="position:absolute;left:6119;top:3077;width:9034;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14:paraId="3EB2E8AC" w14:textId="77777777" w:rsidR="009749DA" w:rsidRDefault="009749DA">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rect>
                <v:line id="直接连接符 4" o:spid="_x0000_s1034" style="position:absolute;visibility:visible;mso-wrap-style:square" from="6226,4450" to="14926,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" strokecolor="#42719b" strokeweight="2.25pt">
                  <v:stroke dashstyle="1 1" joinstyle="miter"/>
                </v:line>
              </v:group>
            </w:pict>
          </mc:Fallback>
        </mc:AlternateContent>
      </w:r>
      <w:r w:rsidR="00B936AD">
        <w:rPr>
          <w:noProof/>
        </w:rPr>
        <mc:AlternateContent>
          <mc:Choice Requires="wps">
            <w:drawing>
              <wp:anchor distT="0" distB="0" distL="0" distR="0" simplePos="0" relativeHeight="251655680" behindDoc="0" locked="0" layoutInCell="1" allowOverlap="1" wp14:anchorId="249427D7" wp14:editId="62C92ACF">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3370" cy="788035"/>
                        </a:xfrm>
                        <a:prstGeom prst="rect">
                          <a:avLst/>
                        </a:prstGeom>
                      </wps:spPr>
                      <wps:txbx>
                        <w:txbxContent>
                          <w:p w14:paraId="1B2BAF21" w14:textId="77777777" w:rsidR="009749DA" w:rsidRDefault="009749DA">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2021年度</w:t>
                            </w:r>
                          </w:p>
                        </w:txbxContent>
                      </wps:txbx>
                      <wps:bodyPr wrap="square">
                        <a:prstTxWarp prst="textNoShape">
                          <a:avLst/>
                        </a:prstTxWarp>
                        <a:noAutofit/>
                      </wps:bodyPr>
                    </wps:wsp>
                  </a:graphicData>
                </a:graphic>
              </wp:anchor>
            </w:drawing>
          </mc:Choice>
          <mc:Fallback>
            <w:pict>
              <v:rect w14:anchorId="249427D7" id="文本框 32" o:spid="_x0000_s1035" style="position:absolute;margin-left:39.25pt;margin-top:-19.3pt;width:223.1pt;height:62.05pt;z-index:2516556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" filled="f" stroked="f">
                <v:textbox>
                  <w:txbxContent>
                    <w:p w14:paraId="1B2BAF21" w14:textId="77777777" w:rsidR="009749DA" w:rsidRDefault="009749DA">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2021年度</w:t>
                      </w:r>
                    </w:p>
                  </w:txbxContent>
                </v:textbox>
              </v:rect>
            </w:pict>
          </mc:Fallback>
        </mc:AlternateContent>
      </w:r>
      <w:r w:rsidR="00B936AD">
        <w:br w:type="page"/>
      </w:r>
    </w:p>
    <w:p w14:paraId="5C973A13" w14:textId="77777777" w:rsidR="00F73F83" w:rsidRDefault="00B936AD">
      <w:pPr>
        <w:tabs>
          <w:tab w:val="left" w:pos="2728"/>
        </w:tabs>
        <w:jc w:val="center"/>
        <w:rPr>
          <w:rFonts w:ascii="黑体" w:eastAsia="黑体" w:hAnsi="Times New Roman" w:cs="Times New Roman"/>
          <w:sz w:val="48"/>
          <w:szCs w:val="48"/>
        </w:rPr>
      </w:pPr>
      <w:r>
        <w:rPr>
          <w:rFonts w:ascii="黑体" w:eastAsia="黑体" w:hAnsi="Times New Roman" w:cs="Times New Roman" w:hint="eastAsia"/>
          <w:noProof/>
          <w:sz w:val="48"/>
          <w:szCs w:val="48"/>
        </w:rPr>
        <w:lastRenderedPageBreak/>
        <w:drawing>
          <wp:anchor distT="0" distB="0" distL="0" distR="0" simplePos="0" relativeHeight="251653632" behindDoc="0" locked="0" layoutInCell="1" allowOverlap="1" wp14:anchorId="5A7C40E2" wp14:editId="6BD1F757">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71"/>
                    <pic:cNvPicPr/>
                  </pic:nvPicPr>
                  <pic:blipFill>
                    <a:blip r:embed="rId13" cstate="print"/>
                    <a:srcRect/>
                    <a:stretch/>
                  </pic:blipFill>
                  <pic:spPr>
                    <a:xfrm>
                      <a:off x="0" y="0"/>
                      <a:ext cx="639445" cy="639445"/>
                    </a:xfrm>
                    <a:prstGeom prst="rect">
                      <a:avLst/>
                    </a:prstGeom>
                  </pic:spPr>
                </pic:pic>
              </a:graphicData>
            </a:graphic>
          </wp:anchor>
        </w:drawing>
      </w:r>
    </w:p>
    <w:p w14:paraId="309BD873" w14:textId="77777777" w:rsidR="00F73F83" w:rsidRDefault="00B936AD">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    录</w:t>
      </w:r>
    </w:p>
    <w:p w14:paraId="65CB7CAE" w14:textId="77777777" w:rsidR="00F73F83" w:rsidRDefault="00F73F83">
      <w:pPr>
        <w:widowControl/>
        <w:spacing w:after="160" w:line="580" w:lineRule="exact"/>
        <w:ind w:firstLineChars="200" w:firstLine="640"/>
        <w:rPr>
          <w:rFonts w:ascii="Times New Roman" w:eastAsia="黑体" w:hAnsi="Times New Roman" w:cs="Times New Roman"/>
          <w:sz w:val="32"/>
          <w:szCs w:val="32"/>
        </w:rPr>
      </w:pPr>
    </w:p>
    <w:p w14:paraId="4A7B154C" w14:textId="77777777" w:rsidR="00F73F83" w:rsidRPr="00EA0DAC" w:rsidRDefault="00B936AD">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sidR="00097F72">
        <w:rPr>
          <w:rFonts w:ascii="Times New Roman" w:eastAsia="黑体" w:hAnsi="Times New Roman" w:cs="Times New Roman" w:hint="eastAsia"/>
          <w:sz w:val="32"/>
          <w:szCs w:val="32"/>
        </w:rPr>
        <w:t>单位</w:t>
      </w:r>
      <w:r w:rsidRPr="00EA0DAC">
        <w:rPr>
          <w:rFonts w:ascii="Times New Roman" w:eastAsia="黑体" w:hAnsi="Times New Roman" w:cs="Times New Roman"/>
          <w:sz w:val="32"/>
          <w:szCs w:val="32"/>
        </w:rPr>
        <w:t>概况</w:t>
      </w:r>
    </w:p>
    <w:p w14:paraId="6EECE8A3" w14:textId="77777777" w:rsidR="00F73F83" w:rsidRPr="00FD4BAC" w:rsidRDefault="00B936AD">
      <w:pPr>
        <w:widowControl/>
        <w:spacing w:after="160" w:line="580" w:lineRule="exact"/>
        <w:ind w:firstLineChars="398" w:firstLine="1274"/>
        <w:rPr>
          <w:rFonts w:ascii="Times New Roman" w:eastAsia="仿宋" w:hAnsi="Times New Roman" w:cs="Times New Roman"/>
          <w:sz w:val="32"/>
          <w:szCs w:val="32"/>
        </w:rPr>
      </w:pPr>
      <w:r w:rsidRPr="00FD4BAC">
        <w:rPr>
          <w:rFonts w:ascii="Times New Roman" w:eastAsia="仿宋" w:hAnsi="Times New Roman" w:cs="Times New Roman"/>
          <w:sz w:val="32"/>
          <w:szCs w:val="32"/>
        </w:rPr>
        <w:t>一、</w:t>
      </w:r>
      <w:r w:rsidR="00097F72">
        <w:rPr>
          <w:rFonts w:ascii="Times New Roman" w:eastAsia="仿宋" w:hAnsi="Times New Roman" w:cs="Times New Roman" w:hint="eastAsia"/>
          <w:sz w:val="32"/>
          <w:szCs w:val="32"/>
        </w:rPr>
        <w:t>单位</w:t>
      </w:r>
      <w:r w:rsidRPr="00FD4BAC">
        <w:rPr>
          <w:rFonts w:ascii="Times New Roman" w:eastAsia="仿宋" w:hAnsi="Times New Roman" w:cs="Times New Roman" w:hint="eastAsia"/>
          <w:sz w:val="32"/>
          <w:szCs w:val="32"/>
        </w:rPr>
        <w:t>职责</w:t>
      </w:r>
    </w:p>
    <w:p w14:paraId="11A5A1DD" w14:textId="77777777" w:rsidR="00F73F83" w:rsidRPr="00FD4BAC" w:rsidRDefault="00B936AD">
      <w:pPr>
        <w:widowControl/>
        <w:spacing w:after="160" w:line="580" w:lineRule="exact"/>
        <w:ind w:firstLineChars="398" w:firstLine="1274"/>
        <w:rPr>
          <w:rFonts w:ascii="Times New Roman" w:eastAsia="仿宋" w:hAnsi="Times New Roman" w:cs="Times New Roman"/>
          <w:sz w:val="32"/>
          <w:szCs w:val="32"/>
        </w:rPr>
      </w:pPr>
      <w:r w:rsidRPr="00FD4BAC">
        <w:rPr>
          <w:rFonts w:ascii="Times New Roman" w:eastAsia="仿宋" w:hAnsi="Times New Roman" w:cs="Times New Roman"/>
          <w:sz w:val="32"/>
          <w:szCs w:val="32"/>
        </w:rPr>
        <w:t>二、</w:t>
      </w:r>
      <w:r w:rsidRPr="00FD4BAC">
        <w:rPr>
          <w:rFonts w:ascii="Times New Roman" w:eastAsia="仿宋" w:hAnsi="Times New Roman" w:cs="Times New Roman" w:hint="eastAsia"/>
          <w:sz w:val="32"/>
          <w:szCs w:val="32"/>
        </w:rPr>
        <w:t>机构设置</w:t>
      </w:r>
    </w:p>
    <w:p w14:paraId="1A3F5D73" w14:textId="2C2C3B53" w:rsidR="00F73F83" w:rsidRDefault="00B936AD">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2021</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w:t>
      </w:r>
      <w:r w:rsidR="008E7641">
        <w:rPr>
          <w:rFonts w:ascii="Times New Roman" w:eastAsia="黑体" w:hAnsi="Times New Roman" w:cs="Times New Roman"/>
          <w:sz w:val="32"/>
          <w:szCs w:val="32"/>
        </w:rPr>
        <w:t>单位</w:t>
      </w:r>
      <w:r>
        <w:rPr>
          <w:rFonts w:ascii="Times New Roman" w:eastAsia="黑体" w:hAnsi="Times New Roman" w:cs="Times New Roman"/>
          <w:sz w:val="32"/>
          <w:szCs w:val="32"/>
        </w:rPr>
        <w:t>决算报表</w:t>
      </w:r>
    </w:p>
    <w:p w14:paraId="0BF0C72B" w14:textId="0E7945D9" w:rsidR="00F73F83" w:rsidRDefault="00B936AD">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2021</w:t>
      </w:r>
      <w:r>
        <w:rPr>
          <w:rFonts w:ascii="Times New Roman" w:eastAsia="黑体" w:hAnsi="Times New Roman" w:cs="Times New Roman" w:hint="eastAsia"/>
          <w:sz w:val="32"/>
          <w:szCs w:val="32"/>
        </w:rPr>
        <w:t>年</w:t>
      </w:r>
      <w:r w:rsidR="008E7641">
        <w:rPr>
          <w:rFonts w:ascii="Times New Roman" w:eastAsia="黑体" w:hAnsi="Times New Roman" w:cs="Times New Roman"/>
          <w:sz w:val="32"/>
          <w:szCs w:val="32"/>
        </w:rPr>
        <w:t>单位</w:t>
      </w:r>
      <w:r>
        <w:rPr>
          <w:rFonts w:ascii="Times New Roman" w:eastAsia="黑体" w:hAnsi="Times New Roman" w:cs="Times New Roman"/>
          <w:sz w:val="32"/>
          <w:szCs w:val="32"/>
        </w:rPr>
        <w:t>决算情况说明</w:t>
      </w:r>
    </w:p>
    <w:p w14:paraId="2F156D8D" w14:textId="77777777" w:rsidR="00F73F83" w:rsidRPr="00FD4BAC" w:rsidRDefault="00B936AD">
      <w:pPr>
        <w:widowControl/>
        <w:spacing w:after="160" w:line="580" w:lineRule="exact"/>
        <w:ind w:firstLineChars="400" w:firstLine="1280"/>
        <w:rPr>
          <w:rFonts w:ascii="Times New Roman" w:eastAsia="仿宋" w:hAnsi="Times New Roman" w:cs="Times New Roman"/>
          <w:sz w:val="32"/>
          <w:szCs w:val="32"/>
        </w:rPr>
      </w:pPr>
      <w:r w:rsidRPr="00FD4BAC">
        <w:rPr>
          <w:rFonts w:ascii="Times New Roman" w:eastAsia="仿宋" w:hAnsi="Times New Roman" w:cs="Times New Roman"/>
          <w:sz w:val="32"/>
          <w:szCs w:val="32"/>
        </w:rPr>
        <w:t>一、</w:t>
      </w:r>
      <w:r w:rsidRPr="00FD4BAC">
        <w:rPr>
          <w:rFonts w:ascii="Times New Roman" w:eastAsia="仿宋" w:hAnsi="Times New Roman" w:cs="Times New Roman" w:hint="eastAsia"/>
          <w:sz w:val="32"/>
          <w:szCs w:val="32"/>
        </w:rPr>
        <w:t>收入支出决算总体情况说明</w:t>
      </w:r>
    </w:p>
    <w:p w14:paraId="64188526" w14:textId="77777777"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sz w:val="32"/>
          <w:szCs w:val="32"/>
        </w:rPr>
        <w:t>二、收入决算情况说明</w:t>
      </w:r>
    </w:p>
    <w:p w14:paraId="1BB8F539" w14:textId="77777777"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sz w:val="32"/>
          <w:szCs w:val="32"/>
        </w:rPr>
        <w:t>三、支出决算情况说明</w:t>
      </w:r>
    </w:p>
    <w:p w14:paraId="21A44D32" w14:textId="77777777"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sz w:val="32"/>
          <w:szCs w:val="32"/>
        </w:rPr>
        <w:t>四、</w:t>
      </w:r>
      <w:r w:rsidRPr="00FD4BAC">
        <w:rPr>
          <w:rFonts w:ascii="Times New Roman" w:eastAsia="仿宋" w:hAnsi="Times New Roman" w:cs="Times New Roman" w:hint="eastAsia"/>
          <w:sz w:val="32"/>
          <w:szCs w:val="32"/>
        </w:rPr>
        <w:t>财政拨款收入支出决算总体情况说明</w:t>
      </w:r>
    </w:p>
    <w:p w14:paraId="37324790" w14:textId="77777777"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五、一般公共预算“三公”</w:t>
      </w:r>
      <w:r w:rsidRPr="00FD4BAC">
        <w:rPr>
          <w:rFonts w:ascii="Times New Roman" w:eastAsia="仿宋" w:hAnsi="Times New Roman" w:cs="Times New Roman" w:hint="eastAsia"/>
          <w:sz w:val="32"/>
          <w:szCs w:val="32"/>
        </w:rPr>
        <w:t xml:space="preserve"> </w:t>
      </w:r>
      <w:r w:rsidRPr="00FD4BAC">
        <w:rPr>
          <w:rFonts w:ascii="Times New Roman" w:eastAsia="仿宋" w:hAnsi="Times New Roman" w:cs="Times New Roman" w:hint="eastAsia"/>
          <w:sz w:val="32"/>
          <w:szCs w:val="32"/>
        </w:rPr>
        <w:t>经费支出决算情况说明</w:t>
      </w:r>
    </w:p>
    <w:p w14:paraId="1EF03555" w14:textId="77777777"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六、预算绩效情况说明</w:t>
      </w:r>
    </w:p>
    <w:p w14:paraId="003AC571" w14:textId="77777777"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七、机关运行经费情况</w:t>
      </w:r>
    </w:p>
    <w:p w14:paraId="69B51F12" w14:textId="77777777"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八</w:t>
      </w:r>
      <w:r w:rsidRPr="00FD4BAC">
        <w:rPr>
          <w:rFonts w:ascii="Times New Roman" w:eastAsia="仿宋" w:hAnsi="Times New Roman" w:cs="Times New Roman"/>
          <w:sz w:val="32"/>
          <w:szCs w:val="32"/>
        </w:rPr>
        <w:t>、</w:t>
      </w:r>
      <w:r w:rsidRPr="00FD4BAC">
        <w:rPr>
          <w:rFonts w:ascii="Times New Roman" w:eastAsia="仿宋" w:hAnsi="Times New Roman" w:cs="Times New Roman" w:hint="eastAsia"/>
          <w:sz w:val="32"/>
          <w:szCs w:val="32"/>
        </w:rPr>
        <w:t>政府采购情况</w:t>
      </w:r>
    </w:p>
    <w:p w14:paraId="6475D705" w14:textId="77777777"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九、国有资产占用情况</w:t>
      </w:r>
    </w:p>
    <w:p w14:paraId="17C6CF1C" w14:textId="77777777"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十、其他需要说明的情况</w:t>
      </w:r>
    </w:p>
    <w:p w14:paraId="4104150D" w14:textId="77777777" w:rsidR="00F73F83" w:rsidRDefault="00B936AD">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名词解释</w:t>
      </w:r>
    </w:p>
    <w:p w14:paraId="54A8702F" w14:textId="77777777" w:rsidR="00F73F83" w:rsidRDefault="00F73F83">
      <w:pPr>
        <w:widowControl/>
        <w:spacing w:after="160" w:line="580" w:lineRule="exact"/>
        <w:ind w:firstLineChars="200" w:firstLine="640"/>
        <w:rPr>
          <w:rFonts w:ascii="Times New Roman" w:eastAsia="黑体" w:hAnsi="Times New Roman" w:cs="Times New Roman"/>
          <w:sz w:val="32"/>
          <w:szCs w:val="32"/>
        </w:rPr>
        <w:sectPr w:rsidR="00F73F83" w:rsidSect="00DB3CEE">
          <w:headerReference w:type="default" r:id="rId14"/>
          <w:footerReference w:type="default" r:id="rId15"/>
          <w:headerReference w:type="first" r:id="rId16"/>
          <w:footerReference w:type="first" r:id="rId17"/>
          <w:pgSz w:w="11906" w:h="16838"/>
          <w:pgMar w:top="1474" w:right="1531" w:bottom="1474" w:left="1531" w:header="851" w:footer="454" w:gutter="0"/>
          <w:pgNumType w:fmt="numberInDash"/>
          <w:cols w:space="0"/>
          <w:docGrid w:type="lines" w:linePitch="312"/>
        </w:sectPr>
      </w:pPr>
    </w:p>
    <w:p w14:paraId="5CE49A75" w14:textId="77777777" w:rsidR="00F73F83" w:rsidRDefault="00F73F83">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49065D1C" w14:textId="77777777" w:rsidR="00F73F83" w:rsidRDefault="00F73F83">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142ED683" w14:textId="77777777" w:rsidR="00F73F83" w:rsidRDefault="00F73F83">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63E8232C" w14:textId="77777777" w:rsidR="00F73F83" w:rsidRDefault="00F73F83">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5B9A490B" w14:textId="77777777" w:rsidR="00F73F83" w:rsidRDefault="00F73F83">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48F100B7" w14:textId="77777777" w:rsidR="00F73F83" w:rsidRDefault="00F73F83">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60B53E86" w14:textId="77777777" w:rsidR="00F73F83" w:rsidRDefault="00B936AD">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r>
        <w:rPr>
          <w:noProof/>
          <w:sz w:val="32"/>
        </w:rPr>
        <w:drawing>
          <wp:anchor distT="0" distB="0" distL="0" distR="0" simplePos="0" relativeHeight="251651584" behindDoc="0" locked="0" layoutInCell="1" allowOverlap="1" wp14:anchorId="710AAB41" wp14:editId="4158D71F">
            <wp:simplePos x="0" y="0"/>
            <wp:positionH relativeFrom="column">
              <wp:posOffset>593725</wp:posOffset>
            </wp:positionH>
            <wp:positionV relativeFrom="margin">
              <wp:posOffset>3874135</wp:posOffset>
            </wp:positionV>
            <wp:extent cx="739775" cy="739775"/>
            <wp:effectExtent l="0" t="0" r="3175" b="3175"/>
            <wp:wrapNone/>
            <wp:docPr id="1039" name="图片 67" descr="32313535393135353b32313535393132353bd0b4d7d6c2a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67"/>
                    <pic:cNvPicPr/>
                  </pic:nvPicPr>
                  <pic:blipFill>
                    <a:blip r:embed="rId18" cstate="print"/>
                    <a:srcRect/>
                    <a:stretch/>
                  </pic:blipFill>
                  <pic:spPr>
                    <a:xfrm>
                      <a:off x="0" y="0"/>
                      <a:ext cx="739775" cy="739775"/>
                    </a:xfrm>
                    <a:prstGeom prst="rect">
                      <a:avLst/>
                    </a:prstGeom>
                  </pic:spPr>
                </pic:pic>
              </a:graphicData>
            </a:graphic>
          </wp:anchor>
        </w:drawing>
      </w:r>
    </w:p>
    <w:p w14:paraId="242C96EA" w14:textId="77777777" w:rsidR="00F73F83" w:rsidRDefault="00B936AD">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第一部分  </w:t>
      </w:r>
      <w:r w:rsidR="00097F72">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单位</w:t>
      </w:r>
      <w:r w:rsidRPr="00EA0DAC">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概</w:t>
      </w: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况</w:t>
      </w:r>
    </w:p>
    <w:p w14:paraId="5DA648A0" w14:textId="77777777" w:rsidR="00F73F83" w:rsidRDefault="00F73F83">
      <w:pPr>
        <w:widowControl/>
        <w:spacing w:line="580" w:lineRule="exact"/>
        <w:ind w:firstLineChars="200" w:firstLine="640"/>
        <w:rPr>
          <w:rFonts w:eastAsia="黑体"/>
          <w:sz w:val="32"/>
          <w:szCs w:val="32"/>
        </w:rPr>
      </w:pPr>
    </w:p>
    <w:p w14:paraId="4F3D161D" w14:textId="77777777" w:rsidR="00F73F83" w:rsidRDefault="00B936AD">
      <w:pPr>
        <w:rPr>
          <w:rFonts w:ascii="黑体" w:eastAsia="黑体" w:cs="黑体"/>
          <w:kern w:val="0"/>
          <w:sz w:val="32"/>
          <w:szCs w:val="32"/>
        </w:rPr>
      </w:pPr>
      <w:r>
        <w:rPr>
          <w:rFonts w:ascii="黑体" w:eastAsia="黑体" w:cs="黑体" w:hint="eastAsia"/>
          <w:kern w:val="0"/>
          <w:sz w:val="32"/>
          <w:szCs w:val="32"/>
        </w:rPr>
        <w:br w:type="page"/>
      </w:r>
    </w:p>
    <w:p w14:paraId="75863744" w14:textId="77777777" w:rsidR="00F73F83" w:rsidRDefault="00B936AD">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w:t>
      </w:r>
      <w:r w:rsidR="00097F72">
        <w:rPr>
          <w:rFonts w:ascii="黑体" w:eastAsia="黑体" w:cs="黑体" w:hint="eastAsia"/>
          <w:b w:val="0"/>
          <w:bCs w:val="0"/>
          <w:kern w:val="0"/>
          <w:sz w:val="32"/>
          <w:szCs w:val="32"/>
        </w:rPr>
        <w:t>单位</w:t>
      </w:r>
      <w:r w:rsidRPr="00EA0DAC">
        <w:rPr>
          <w:rFonts w:ascii="黑体" w:eastAsia="黑体" w:cs="黑体" w:hint="eastAsia"/>
          <w:b w:val="0"/>
          <w:bCs w:val="0"/>
          <w:kern w:val="0"/>
          <w:sz w:val="32"/>
          <w:szCs w:val="32"/>
        </w:rPr>
        <w:t>职责</w:t>
      </w:r>
    </w:p>
    <w:p w14:paraId="16FB2588" w14:textId="77777777" w:rsidR="00675CC1" w:rsidRPr="00675CC1" w:rsidRDefault="00675CC1" w:rsidP="00675CC1">
      <w:pPr>
        <w:widowControl/>
        <w:snapToGrid w:val="0"/>
        <w:spacing w:line="400" w:lineRule="exact"/>
        <w:ind w:firstLineChars="200" w:firstLine="640"/>
        <w:jc w:val="center"/>
        <w:rPr>
          <w:rFonts w:ascii="仿宋_GB2312" w:eastAsia="仿宋" w:cs="ArialUnicodeMS"/>
          <w:kern w:val="0"/>
          <w:sz w:val="32"/>
          <w:szCs w:val="32"/>
        </w:rPr>
      </w:pPr>
      <w:r w:rsidRPr="00675CC1">
        <w:rPr>
          <w:rFonts w:ascii="仿宋_GB2312" w:eastAsia="仿宋" w:cs="ArialUnicodeMS"/>
          <w:kern w:val="0"/>
          <w:sz w:val="32"/>
          <w:szCs w:val="32"/>
        </w:rPr>
        <w:t>秦皇岛市工人医院的主要</w:t>
      </w:r>
      <w:r w:rsidRPr="00675CC1">
        <w:rPr>
          <w:rFonts w:ascii="仿宋_GB2312" w:eastAsia="仿宋" w:cs="ArialUnicodeMS" w:hint="eastAsia"/>
          <w:kern w:val="0"/>
          <w:sz w:val="32"/>
          <w:szCs w:val="32"/>
        </w:rPr>
        <w:t>职能</w:t>
      </w:r>
    </w:p>
    <w:p w14:paraId="3BDB819D" w14:textId="77777777" w:rsidR="00675CC1" w:rsidRPr="00675CC1" w:rsidRDefault="00675CC1" w:rsidP="00675CC1">
      <w:pPr>
        <w:widowControl/>
        <w:snapToGrid w:val="0"/>
        <w:spacing w:line="400" w:lineRule="exact"/>
        <w:ind w:firstLineChars="200" w:firstLine="640"/>
        <w:jc w:val="left"/>
        <w:rPr>
          <w:rFonts w:ascii="仿宋_GB2312" w:eastAsia="仿宋" w:cs="ArialUnicodeMS"/>
          <w:kern w:val="0"/>
          <w:sz w:val="32"/>
          <w:szCs w:val="32"/>
        </w:rPr>
      </w:pPr>
      <w:r w:rsidRPr="00675CC1">
        <w:rPr>
          <w:rFonts w:ascii="仿宋_GB2312" w:eastAsia="仿宋" w:cs="ArialUnicodeMS"/>
          <w:kern w:val="0"/>
          <w:sz w:val="32"/>
          <w:szCs w:val="32"/>
        </w:rPr>
        <w:t>医院是以防病治病为主要任务的医疗预防机构。防病治病，实行革命的人道主义，全心全意为伤病员服务是医院工作的宗旨。在这一宗旨的指导下，努力提高医疗护理质量，保障人民健康，促进医学科学的发展是医院的基本职能和作用。</w:t>
      </w:r>
    </w:p>
    <w:p w14:paraId="46D57657" w14:textId="77777777" w:rsidR="00F73F83" w:rsidRDefault="00B936AD">
      <w:pPr>
        <w:keepNext/>
        <w:keepLines/>
        <w:spacing w:line="580" w:lineRule="exact"/>
        <w:ind w:firstLineChars="200" w:firstLine="640"/>
        <w:jc w:val="left"/>
        <w:outlineLvl w:val="0"/>
        <w:rPr>
          <w:rFonts w:ascii="黑体" w:eastAsia="黑体" w:cs="黑体"/>
          <w:kern w:val="0"/>
          <w:sz w:val="32"/>
          <w:szCs w:val="32"/>
        </w:rPr>
      </w:pPr>
      <w:r>
        <w:rPr>
          <w:rFonts w:ascii="黑体" w:eastAsia="黑体" w:cs="黑体" w:hint="eastAsia"/>
          <w:kern w:val="0"/>
          <w:sz w:val="32"/>
          <w:szCs w:val="32"/>
        </w:rPr>
        <w:t>二、机构设置</w:t>
      </w:r>
    </w:p>
    <w:p w14:paraId="0629BFE0" w14:textId="24074829" w:rsidR="00F73F83" w:rsidRPr="00FD4BAC" w:rsidRDefault="00B936AD">
      <w:pPr>
        <w:spacing w:line="580" w:lineRule="exact"/>
        <w:ind w:firstLineChars="200" w:firstLine="640"/>
        <w:rPr>
          <w:rFonts w:ascii="仿宋_GB2312" w:eastAsia="仿宋" w:cs="ArialUnicodeMS"/>
          <w:kern w:val="0"/>
          <w:sz w:val="32"/>
          <w:szCs w:val="32"/>
        </w:rPr>
      </w:pPr>
      <w:r w:rsidRPr="00FD4BAC">
        <w:rPr>
          <w:rFonts w:ascii="仿宋_GB2312" w:eastAsia="仿宋" w:cs="ArialUnicodeMS" w:hint="eastAsia"/>
          <w:kern w:val="0"/>
          <w:sz w:val="32"/>
          <w:szCs w:val="32"/>
        </w:rPr>
        <w:t>从决算编报单位构成看，纳入</w:t>
      </w:r>
      <w:r w:rsidRPr="00FD4BAC">
        <w:rPr>
          <w:rFonts w:ascii="仿宋_GB2312" w:eastAsia="仿宋" w:cs="ArialUnicodeMS" w:hint="eastAsia"/>
          <w:kern w:val="0"/>
          <w:sz w:val="32"/>
          <w:szCs w:val="32"/>
        </w:rPr>
        <w:t>2021</w:t>
      </w:r>
      <w:r w:rsidRPr="00FD4BAC">
        <w:rPr>
          <w:rFonts w:ascii="仿宋_GB2312" w:eastAsia="仿宋" w:cs="ArialUnicodeMS" w:hint="eastAsia"/>
          <w:kern w:val="0"/>
          <w:sz w:val="32"/>
          <w:szCs w:val="32"/>
        </w:rPr>
        <w:t>年度本</w:t>
      </w:r>
      <w:r w:rsidR="008E7641">
        <w:rPr>
          <w:rFonts w:ascii="仿宋_GB2312" w:eastAsia="仿宋" w:cs="ArialUnicodeMS" w:hint="eastAsia"/>
          <w:kern w:val="0"/>
          <w:sz w:val="32"/>
          <w:szCs w:val="32"/>
        </w:rPr>
        <w:t>单位</w:t>
      </w:r>
      <w:r w:rsidRPr="00FD4BAC">
        <w:rPr>
          <w:rFonts w:ascii="仿宋_GB2312" w:eastAsia="仿宋" w:cs="ArialUnicodeMS" w:hint="eastAsia"/>
          <w:kern w:val="0"/>
          <w:sz w:val="32"/>
          <w:szCs w:val="32"/>
        </w:rPr>
        <w:t>决算汇编范围的独立核算单位（以下简称“单位”）共</w:t>
      </w:r>
      <w:r w:rsidR="0095321A">
        <w:rPr>
          <w:rFonts w:ascii="仿宋_GB2312" w:eastAsia="仿宋" w:cs="ArialUnicodeMS"/>
          <w:kern w:val="0"/>
          <w:sz w:val="32"/>
          <w:szCs w:val="32"/>
        </w:rPr>
        <w:t>1</w:t>
      </w:r>
      <w:r w:rsidRPr="00FD4BAC">
        <w:rPr>
          <w:rFonts w:ascii="仿宋_GB2312" w:eastAsia="仿宋" w:cs="ArialUnicodeMS" w:hint="eastAsia"/>
          <w:kern w:val="0"/>
          <w:sz w:val="32"/>
          <w:szCs w:val="32"/>
        </w:rPr>
        <w:t>个，具体情况如下：</w:t>
      </w:r>
    </w:p>
    <w:tbl>
      <w:tblPr>
        <w:tblStyle w:val="a6"/>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2667"/>
        <w:gridCol w:w="2835"/>
        <w:gridCol w:w="3093"/>
      </w:tblGrid>
      <w:tr w:rsidR="00F73F83" w14:paraId="392C5D83" w14:textId="77777777" w:rsidTr="00460DF1">
        <w:trPr>
          <w:trHeight w:val="811"/>
          <w:jc w:val="center"/>
        </w:trPr>
        <w:tc>
          <w:tcPr>
            <w:tcW w:w="985" w:type="dxa"/>
            <w:vAlign w:val="center"/>
          </w:tcPr>
          <w:p w14:paraId="0AB2A6CE" w14:textId="77777777"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2667" w:type="dxa"/>
            <w:vAlign w:val="center"/>
          </w:tcPr>
          <w:p w14:paraId="02B5E9AF" w14:textId="77777777"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835" w:type="dxa"/>
            <w:vAlign w:val="center"/>
          </w:tcPr>
          <w:p w14:paraId="17D27E92" w14:textId="77777777"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3093" w:type="dxa"/>
            <w:vAlign w:val="center"/>
          </w:tcPr>
          <w:p w14:paraId="014E7007" w14:textId="77777777"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F73F83" w14:paraId="626120A8" w14:textId="77777777" w:rsidTr="00460DF1">
        <w:trPr>
          <w:trHeight w:val="596"/>
          <w:jc w:val="center"/>
        </w:trPr>
        <w:tc>
          <w:tcPr>
            <w:tcW w:w="985" w:type="dxa"/>
          </w:tcPr>
          <w:p w14:paraId="760C416E" w14:textId="77777777" w:rsidR="00F73F83" w:rsidRDefault="00B936AD">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2667" w:type="dxa"/>
          </w:tcPr>
          <w:p w14:paraId="4F371245" w14:textId="00E01A69" w:rsidR="00F73F83" w:rsidRDefault="00675CC1">
            <w:pPr>
              <w:spacing w:line="560" w:lineRule="exact"/>
              <w:rPr>
                <w:rFonts w:ascii="仿宋_GB2312" w:eastAsia="仿宋_GB2312" w:cs="ArialUnicodeMS"/>
                <w:kern w:val="0"/>
                <w:sz w:val="28"/>
                <w:szCs w:val="28"/>
              </w:rPr>
            </w:pPr>
            <w:r>
              <w:rPr>
                <w:rFonts w:ascii="仿宋_GB2312" w:eastAsia="仿宋_GB2312" w:cs="ArialUnicodeMS" w:hint="eastAsia"/>
                <w:kern w:val="0"/>
                <w:sz w:val="28"/>
                <w:szCs w:val="28"/>
              </w:rPr>
              <w:t>秦皇岛市工人医院</w:t>
            </w:r>
          </w:p>
        </w:tc>
        <w:tc>
          <w:tcPr>
            <w:tcW w:w="2835" w:type="dxa"/>
          </w:tcPr>
          <w:p w14:paraId="0EC4BDE8" w14:textId="335EE1DD" w:rsidR="00F73F83" w:rsidRDefault="00675CC1">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财政补助事业单位</w:t>
            </w:r>
          </w:p>
        </w:tc>
        <w:tc>
          <w:tcPr>
            <w:tcW w:w="3093" w:type="dxa"/>
          </w:tcPr>
          <w:p w14:paraId="67D728A2" w14:textId="77777777" w:rsidR="00460DF1" w:rsidRDefault="00460DF1">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财政性资金定额或</w:t>
            </w:r>
          </w:p>
          <w:p w14:paraId="2CB622C8" w14:textId="3B8E942C" w:rsidR="00F73F83" w:rsidRDefault="00460DF1">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定向补助</w:t>
            </w:r>
          </w:p>
        </w:tc>
      </w:tr>
      <w:tr w:rsidR="00F73F83" w14:paraId="42410D1D" w14:textId="77777777">
        <w:trPr>
          <w:trHeight w:val="606"/>
          <w:jc w:val="center"/>
        </w:trPr>
        <w:tc>
          <w:tcPr>
            <w:tcW w:w="9580" w:type="dxa"/>
            <w:gridSpan w:val="4"/>
            <w:tcBorders>
              <w:top w:val="single" w:sz="4" w:space="0" w:color="auto"/>
              <w:left w:val="nil"/>
              <w:bottom w:val="nil"/>
              <w:right w:val="nil"/>
            </w:tcBorders>
          </w:tcPr>
          <w:p w14:paraId="56797893" w14:textId="77777777" w:rsidR="00F73F83" w:rsidRDefault="00B936AD">
            <w:pPr>
              <w:spacing w:line="560" w:lineRule="exact"/>
              <w:jc w:val="left"/>
              <w:rPr>
                <w:rFonts w:ascii="仿宋_GB2312" w:eastAsia="仿宋_GB2312" w:cs="ArialUnicodeMS"/>
                <w:kern w:val="0"/>
                <w:sz w:val="28"/>
                <w:szCs w:val="28"/>
              </w:rPr>
            </w:pPr>
            <w:r>
              <w:rPr>
                <w:rFonts w:ascii="仿宋_GB2312" w:eastAsia="仿宋_GB2312" w:cs="ArialUnicodeMS" w:hint="eastAsia"/>
                <w:kern w:val="0"/>
                <w:sz w:val="28"/>
                <w:szCs w:val="28"/>
              </w:rPr>
              <w:t>注：1、单位基本性质分为行政单位、</w:t>
            </w:r>
            <w:proofErr w:type="gramStart"/>
            <w:r>
              <w:rPr>
                <w:rFonts w:ascii="仿宋_GB2312" w:eastAsia="仿宋_GB2312" w:cs="ArialUnicodeMS" w:hint="eastAsia"/>
                <w:kern w:val="0"/>
                <w:sz w:val="28"/>
                <w:szCs w:val="28"/>
              </w:rPr>
              <w:t>参公事业单位</w:t>
            </w:r>
            <w:proofErr w:type="gramEnd"/>
            <w:r>
              <w:rPr>
                <w:rFonts w:ascii="仿宋_GB2312" w:eastAsia="仿宋_GB2312" w:cs="ArialUnicodeMS" w:hint="eastAsia"/>
                <w:kern w:val="0"/>
                <w:sz w:val="28"/>
                <w:szCs w:val="28"/>
              </w:rPr>
              <w:t>、财政补助事业单位、经费自理事业单位四类。</w:t>
            </w:r>
          </w:p>
          <w:p w14:paraId="0D138E26" w14:textId="77777777" w:rsidR="00F73F83" w:rsidRDefault="00B936AD">
            <w:pPr>
              <w:spacing w:line="560" w:lineRule="exact"/>
              <w:ind w:firstLineChars="200" w:firstLine="560"/>
              <w:jc w:val="left"/>
              <w:rPr>
                <w:rFonts w:ascii="仿宋_GB2312" w:eastAsia="仿宋_GB2312" w:cs="ArialUnicodeMS"/>
                <w:kern w:val="0"/>
                <w:sz w:val="28"/>
                <w:szCs w:val="28"/>
              </w:rPr>
            </w:pPr>
            <w:r>
              <w:rPr>
                <w:rFonts w:ascii="仿宋_GB2312" w:eastAsia="仿宋_GB2312" w:cs="ArialUnicodeMS" w:hint="eastAsia"/>
                <w:kern w:val="0"/>
                <w:sz w:val="28"/>
                <w:szCs w:val="28"/>
              </w:rPr>
              <w:t>2、经费形式分为财政拨款、财政性资金基本保证、财政性资金定额或定项补助、财政性资金零补助四类。</w:t>
            </w:r>
          </w:p>
        </w:tc>
      </w:tr>
    </w:tbl>
    <w:p w14:paraId="3C8C7262" w14:textId="77777777" w:rsidR="00F73F83" w:rsidRDefault="00F73F83">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730CF443" w14:textId="77777777" w:rsidR="00F73F83" w:rsidRDefault="00F73F83">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5303A64D" w14:textId="77777777" w:rsidR="00F73F83" w:rsidRDefault="00F73F83">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4E0FAA78" w14:textId="77777777" w:rsidR="00F73F83" w:rsidRDefault="00F73F83">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4A0B96E8" w14:textId="77777777" w:rsidR="00F73F83" w:rsidRDefault="00F73F83">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39A92FE7" w14:textId="77777777" w:rsidR="00F73F83" w:rsidRDefault="00F73F83">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2A9F80CB" w14:textId="77777777" w:rsidR="00F73F83" w:rsidRDefault="00F73F83">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441CB759" w14:textId="77777777" w:rsidR="00F73F83" w:rsidRDefault="00B936AD">
      <w:pPr>
        <w:widowControl/>
        <w:spacing w:after="160" w:line="580" w:lineRule="exact"/>
        <w:ind w:firstLineChars="200" w:firstLine="64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Times New Roman" w:eastAsia="黑体" w:hAnsi="Times New Roman" w:cs="Times New Roman" w:hint="eastAsia"/>
          <w:noProof/>
          <w:sz w:val="32"/>
          <w:szCs w:val="32"/>
        </w:rPr>
        <w:drawing>
          <wp:anchor distT="0" distB="0" distL="0" distR="0" simplePos="0" relativeHeight="251652608" behindDoc="0" locked="0" layoutInCell="1" allowOverlap="1" wp14:anchorId="08419981" wp14:editId="57AAAA27">
            <wp:simplePos x="0" y="0"/>
            <wp:positionH relativeFrom="column">
              <wp:posOffset>457200</wp:posOffset>
            </wp:positionH>
            <wp:positionV relativeFrom="margin">
              <wp:posOffset>2243455</wp:posOffset>
            </wp:positionV>
            <wp:extent cx="579120" cy="579120"/>
            <wp:effectExtent l="0" t="0" r="0" b="5080"/>
            <wp:wrapNone/>
            <wp:docPr id="1040" name="图片 70" descr="32303235303832303b32303235353434303bcec4bcfeb1edb8f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70"/>
                    <pic:cNvPicPr/>
                  </pic:nvPicPr>
                  <pic:blipFill>
                    <a:blip r:embed="rId19" cstate="print"/>
                    <a:srcRect/>
                    <a:stretch/>
                  </pic:blipFill>
                  <pic:spPr>
                    <a:xfrm>
                      <a:off x="0" y="0"/>
                      <a:ext cx="579120" cy="579120"/>
                    </a:xfrm>
                    <a:prstGeom prst="rect">
                      <a:avLst/>
                    </a:prstGeom>
                  </pic:spPr>
                </pic:pic>
              </a:graphicData>
            </a:graphic>
          </wp:anchor>
        </w:drawing>
      </w:r>
    </w:p>
    <w:p w14:paraId="46680743" w14:textId="77777777" w:rsidR="0095321A" w:rsidRDefault="00B936AD">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w:t>
      </w:r>
    </w:p>
    <w:p w14:paraId="28F20868" w14:textId="77777777" w:rsidR="0095321A" w:rsidRDefault="0095321A">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6839481C" w14:textId="77777777" w:rsidR="0095321A" w:rsidRDefault="0095321A">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1CB2B5BD" w14:textId="1FEB824A" w:rsidR="00F73F83" w:rsidRDefault="00B936AD" w:rsidP="0095321A">
      <w:pPr>
        <w:widowControl/>
        <w:spacing w:after="160" w:line="580" w:lineRule="exact"/>
        <w:ind w:firstLineChars="400" w:firstLine="176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第二部分  2021年度</w:t>
      </w:r>
      <w:r w:rsidR="008E7641">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单位</w:t>
      </w: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决</w:t>
      </w:r>
      <w:r w:rsidR="0044343F">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算</w:t>
      </w:r>
      <w:r w:rsidR="00B85198">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报表</w:t>
      </w:r>
    </w:p>
    <w:p w14:paraId="0EF2D66D" w14:textId="77777777" w:rsidR="00831F2E" w:rsidRDefault="00831F2E">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sectPr w:rsidR="00831F2E" w:rsidSect="00DB3CEE">
          <w:headerReference w:type="default" r:id="rId20"/>
          <w:pgSz w:w="11906" w:h="16838"/>
          <w:pgMar w:top="2041" w:right="1531" w:bottom="1774" w:left="1531" w:header="851" w:footer="340" w:gutter="0"/>
          <w:pgNumType w:fmt="numberInDash"/>
          <w:cols w:space="0"/>
          <w:docGrid w:type="lines" w:linePitch="312"/>
        </w:sectPr>
      </w:pPr>
    </w:p>
    <w:p w14:paraId="1518C102" w14:textId="77777777" w:rsidR="00831F2E" w:rsidRDefault="00097F72" w:rsidP="00A56ACB">
      <w:pPr>
        <w:jc w:val="center"/>
        <w:rPr>
          <w:sz w:val="20"/>
          <w:szCs w:val="20"/>
        </w:rPr>
      </w:pPr>
      <w:r w:rsidRPr="00097F72">
        <w:rPr>
          <w:rFonts w:hint="eastAsia"/>
          <w:noProof/>
          <w:sz w:val="20"/>
          <w:szCs w:val="20"/>
        </w:rPr>
        <w:lastRenderedPageBreak/>
        <w:drawing>
          <wp:anchor distT="0" distB="0" distL="114300" distR="114300" simplePos="0" relativeHeight="251664896" behindDoc="0" locked="0" layoutInCell="1" allowOverlap="0" wp14:anchorId="494E6E2A" wp14:editId="60E50C7C">
            <wp:simplePos x="0" y="0"/>
            <wp:positionH relativeFrom="column">
              <wp:posOffset>1146810</wp:posOffset>
            </wp:positionH>
            <wp:positionV relativeFrom="paragraph">
              <wp:posOffset>-635</wp:posOffset>
            </wp:positionV>
            <wp:extent cx="6911340" cy="5615940"/>
            <wp:effectExtent l="0" t="0" r="3810"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11340" cy="5615940"/>
                    </a:xfrm>
                    <a:prstGeom prst="rect">
                      <a:avLst/>
                    </a:prstGeom>
                    <a:noFill/>
                    <a:ln>
                      <a:noFill/>
                    </a:ln>
                  </pic:spPr>
                </pic:pic>
              </a:graphicData>
            </a:graphic>
          </wp:anchor>
        </w:drawing>
      </w:r>
      <w:r w:rsidR="00831F2E">
        <w:rPr>
          <w:sz w:val="20"/>
          <w:szCs w:val="20"/>
        </w:rPr>
        <w:br w:type="page"/>
      </w:r>
    </w:p>
    <w:p w14:paraId="71B1200C" w14:textId="77777777" w:rsidR="00831F2E" w:rsidRPr="00831F2E" w:rsidRDefault="00831F2E" w:rsidP="00831F2E">
      <w:pPr>
        <w:jc w:val="center"/>
        <w:rPr>
          <w:sz w:val="20"/>
          <w:szCs w:val="20"/>
        </w:rPr>
        <w:sectPr w:rsidR="00831F2E" w:rsidRPr="00831F2E" w:rsidSect="00F7099F">
          <w:pgSz w:w="16838" w:h="11906" w:orient="landscape"/>
          <w:pgMar w:top="1531" w:right="1208" w:bottom="1531" w:left="1134" w:header="851" w:footer="510" w:gutter="0"/>
          <w:pgNumType w:fmt="numberInDash"/>
          <w:cols w:space="0"/>
          <w:titlePg/>
          <w:docGrid w:linePitch="312"/>
        </w:sectPr>
      </w:pPr>
    </w:p>
    <w:p w14:paraId="332760A6" w14:textId="77777777" w:rsidR="00831F2E" w:rsidRDefault="00097F72" w:rsidP="00A56ACB">
      <w:pPr>
        <w:widowControl/>
        <w:jc w:val="center"/>
        <w:rPr>
          <w:sz w:val="20"/>
          <w:szCs w:val="20"/>
        </w:rPr>
      </w:pPr>
      <w:r w:rsidRPr="00097F72">
        <w:rPr>
          <w:rFonts w:hint="eastAsia"/>
          <w:noProof/>
          <w:sz w:val="20"/>
          <w:szCs w:val="20"/>
        </w:rPr>
        <w:lastRenderedPageBreak/>
        <w:drawing>
          <wp:anchor distT="0" distB="0" distL="114300" distR="114300" simplePos="0" relativeHeight="251665920" behindDoc="0" locked="0" layoutInCell="1" allowOverlap="0" wp14:anchorId="4E1CD8F9" wp14:editId="43BC9FD3">
            <wp:simplePos x="0" y="0"/>
            <wp:positionH relativeFrom="column">
              <wp:posOffset>3810</wp:posOffset>
            </wp:positionH>
            <wp:positionV relativeFrom="paragraph">
              <wp:posOffset>-635</wp:posOffset>
            </wp:positionV>
            <wp:extent cx="9204960" cy="3173095"/>
            <wp:effectExtent l="0" t="0" r="0" b="825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04960" cy="3173095"/>
                    </a:xfrm>
                    <a:prstGeom prst="rect">
                      <a:avLst/>
                    </a:prstGeom>
                    <a:noFill/>
                    <a:ln>
                      <a:noFill/>
                    </a:ln>
                  </pic:spPr>
                </pic:pic>
              </a:graphicData>
            </a:graphic>
          </wp:anchor>
        </w:drawing>
      </w:r>
      <w:r w:rsidR="00831F2E">
        <w:rPr>
          <w:sz w:val="20"/>
          <w:szCs w:val="20"/>
        </w:rPr>
        <w:t xml:space="preserve"> </w:t>
      </w:r>
      <w:r w:rsidR="00831F2E">
        <w:rPr>
          <w:sz w:val="20"/>
          <w:szCs w:val="20"/>
        </w:rPr>
        <w:br w:type="page"/>
      </w:r>
    </w:p>
    <w:p w14:paraId="08B3968D" w14:textId="77777777" w:rsidR="00831F2E" w:rsidRDefault="00831F2E" w:rsidP="00831F2E">
      <w:pPr>
        <w:widowControl/>
        <w:jc w:val="center"/>
        <w:rPr>
          <w:sz w:val="20"/>
          <w:szCs w:val="20"/>
        </w:rPr>
      </w:pPr>
    </w:p>
    <w:p w14:paraId="6CA35552" w14:textId="77777777" w:rsidR="00831F2E" w:rsidRDefault="00097F72" w:rsidP="00831F2E">
      <w:pPr>
        <w:widowControl/>
        <w:jc w:val="center"/>
        <w:rPr>
          <w:sz w:val="20"/>
          <w:szCs w:val="20"/>
        </w:rPr>
      </w:pPr>
      <w:r w:rsidRPr="00097F72">
        <w:rPr>
          <w:rFonts w:hint="eastAsia"/>
          <w:noProof/>
          <w:sz w:val="20"/>
          <w:szCs w:val="20"/>
        </w:rPr>
        <w:drawing>
          <wp:anchor distT="0" distB="0" distL="114300" distR="114300" simplePos="0" relativeHeight="251666944" behindDoc="0" locked="0" layoutInCell="1" allowOverlap="0" wp14:anchorId="364C338D" wp14:editId="24627028">
            <wp:simplePos x="0" y="0"/>
            <wp:positionH relativeFrom="column">
              <wp:posOffset>3810</wp:posOffset>
            </wp:positionH>
            <wp:positionV relativeFrom="paragraph">
              <wp:posOffset>-3175</wp:posOffset>
            </wp:positionV>
            <wp:extent cx="9204960" cy="3536315"/>
            <wp:effectExtent l="0" t="0" r="0" b="698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04960" cy="3536315"/>
                    </a:xfrm>
                    <a:prstGeom prst="rect">
                      <a:avLst/>
                    </a:prstGeom>
                    <a:noFill/>
                    <a:ln>
                      <a:noFill/>
                    </a:ln>
                  </pic:spPr>
                </pic:pic>
              </a:graphicData>
            </a:graphic>
          </wp:anchor>
        </w:drawing>
      </w:r>
      <w:r w:rsidR="00831F2E">
        <w:rPr>
          <w:sz w:val="20"/>
          <w:szCs w:val="20"/>
        </w:rPr>
        <w:t xml:space="preserve"> </w:t>
      </w:r>
    </w:p>
    <w:p w14:paraId="510D0A2C" w14:textId="77777777" w:rsidR="00831F2E" w:rsidRDefault="00831F2E">
      <w:pPr>
        <w:widowControl/>
        <w:jc w:val="left"/>
        <w:rPr>
          <w:sz w:val="20"/>
          <w:szCs w:val="20"/>
        </w:rPr>
      </w:pPr>
      <w:r>
        <w:rPr>
          <w:sz w:val="20"/>
          <w:szCs w:val="20"/>
        </w:rPr>
        <w:br w:type="page"/>
      </w:r>
    </w:p>
    <w:p w14:paraId="7C4C1CA9" w14:textId="77777777" w:rsidR="00831F2E" w:rsidRDefault="00097F72" w:rsidP="00A56ACB">
      <w:pPr>
        <w:widowControl/>
        <w:jc w:val="center"/>
        <w:rPr>
          <w:sz w:val="20"/>
          <w:szCs w:val="20"/>
        </w:rPr>
      </w:pPr>
      <w:r w:rsidRPr="00097F72">
        <w:rPr>
          <w:rFonts w:hint="eastAsia"/>
          <w:noProof/>
          <w:sz w:val="20"/>
          <w:szCs w:val="20"/>
        </w:rPr>
        <w:lastRenderedPageBreak/>
        <w:drawing>
          <wp:anchor distT="0" distB="0" distL="114300" distR="114300" simplePos="0" relativeHeight="251667968" behindDoc="0" locked="0" layoutInCell="1" allowOverlap="0" wp14:anchorId="6F757064" wp14:editId="07659F92">
            <wp:simplePos x="0" y="0"/>
            <wp:positionH relativeFrom="column">
              <wp:posOffset>822960</wp:posOffset>
            </wp:positionH>
            <wp:positionV relativeFrom="paragraph">
              <wp:posOffset>-635</wp:posOffset>
            </wp:positionV>
            <wp:extent cx="7553960" cy="5615940"/>
            <wp:effectExtent l="0" t="0" r="889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53960" cy="5615940"/>
                    </a:xfrm>
                    <a:prstGeom prst="rect">
                      <a:avLst/>
                    </a:prstGeom>
                    <a:noFill/>
                    <a:ln>
                      <a:noFill/>
                    </a:ln>
                  </pic:spPr>
                </pic:pic>
              </a:graphicData>
            </a:graphic>
          </wp:anchor>
        </w:drawing>
      </w:r>
      <w:r w:rsidR="00831F2E">
        <w:rPr>
          <w:sz w:val="20"/>
          <w:szCs w:val="20"/>
        </w:rPr>
        <w:t xml:space="preserve"> </w:t>
      </w:r>
      <w:r w:rsidR="00831F2E">
        <w:rPr>
          <w:sz w:val="20"/>
          <w:szCs w:val="20"/>
        </w:rPr>
        <w:br w:type="page"/>
      </w:r>
    </w:p>
    <w:p w14:paraId="0EF48811" w14:textId="77777777" w:rsidR="00831F2E" w:rsidRDefault="00097F72" w:rsidP="00A56ACB">
      <w:pPr>
        <w:widowControl/>
        <w:jc w:val="center"/>
        <w:rPr>
          <w:sz w:val="20"/>
          <w:szCs w:val="20"/>
        </w:rPr>
      </w:pPr>
      <w:r w:rsidRPr="00097F72">
        <w:rPr>
          <w:rFonts w:hint="eastAsia"/>
          <w:noProof/>
          <w:sz w:val="20"/>
          <w:szCs w:val="20"/>
        </w:rPr>
        <w:lastRenderedPageBreak/>
        <w:drawing>
          <wp:anchor distT="0" distB="0" distL="114300" distR="114300" simplePos="0" relativeHeight="251668992" behindDoc="0" locked="0" layoutInCell="1" allowOverlap="0" wp14:anchorId="60A7659A" wp14:editId="10F19C51">
            <wp:simplePos x="0" y="0"/>
            <wp:positionH relativeFrom="column">
              <wp:posOffset>889635</wp:posOffset>
            </wp:positionH>
            <wp:positionV relativeFrom="paragraph">
              <wp:posOffset>-635</wp:posOffset>
            </wp:positionV>
            <wp:extent cx="7419975" cy="3819525"/>
            <wp:effectExtent l="0" t="0" r="9525" b="952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19975" cy="3819525"/>
                    </a:xfrm>
                    <a:prstGeom prst="rect">
                      <a:avLst/>
                    </a:prstGeom>
                    <a:noFill/>
                    <a:ln>
                      <a:noFill/>
                    </a:ln>
                  </pic:spPr>
                </pic:pic>
              </a:graphicData>
            </a:graphic>
          </wp:anchor>
        </w:drawing>
      </w:r>
      <w:r w:rsidR="00831F2E">
        <w:rPr>
          <w:sz w:val="20"/>
          <w:szCs w:val="20"/>
        </w:rPr>
        <w:t xml:space="preserve"> </w:t>
      </w:r>
      <w:r w:rsidR="00831F2E">
        <w:rPr>
          <w:sz w:val="20"/>
          <w:szCs w:val="20"/>
        </w:rPr>
        <w:br w:type="page"/>
      </w:r>
    </w:p>
    <w:p w14:paraId="5614B3A4" w14:textId="77777777" w:rsidR="00831F2E" w:rsidRDefault="00097F72" w:rsidP="00A56ACB">
      <w:pPr>
        <w:widowControl/>
        <w:jc w:val="center"/>
        <w:rPr>
          <w:sz w:val="20"/>
          <w:szCs w:val="20"/>
        </w:rPr>
      </w:pPr>
      <w:r w:rsidRPr="00097F72">
        <w:rPr>
          <w:rFonts w:hint="eastAsia"/>
          <w:noProof/>
          <w:sz w:val="20"/>
          <w:szCs w:val="20"/>
        </w:rPr>
        <w:lastRenderedPageBreak/>
        <w:drawing>
          <wp:anchor distT="0" distB="0" distL="114300" distR="114300" simplePos="0" relativeHeight="251670016" behindDoc="0" locked="0" layoutInCell="1" allowOverlap="0" wp14:anchorId="20067AF6" wp14:editId="33A7F74D">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04960" cy="5415280"/>
                    </a:xfrm>
                    <a:prstGeom prst="rect">
                      <a:avLst/>
                    </a:prstGeom>
                    <a:noFill/>
                    <a:ln>
                      <a:noFill/>
                    </a:ln>
                  </pic:spPr>
                </pic:pic>
              </a:graphicData>
            </a:graphic>
          </wp:anchor>
        </w:drawing>
      </w:r>
      <w:r w:rsidR="00831F2E">
        <w:rPr>
          <w:sz w:val="20"/>
          <w:szCs w:val="20"/>
        </w:rPr>
        <w:t xml:space="preserve"> </w:t>
      </w:r>
      <w:r w:rsidR="00831F2E">
        <w:rPr>
          <w:sz w:val="20"/>
          <w:szCs w:val="20"/>
        </w:rPr>
        <w:br w:type="page"/>
      </w:r>
    </w:p>
    <w:p w14:paraId="733C6EA5" w14:textId="77777777" w:rsidR="00831F2E" w:rsidRDefault="00097F72" w:rsidP="00A56ACB">
      <w:pPr>
        <w:widowControl/>
        <w:jc w:val="center"/>
        <w:rPr>
          <w:sz w:val="20"/>
          <w:szCs w:val="20"/>
        </w:rPr>
      </w:pPr>
      <w:r w:rsidRPr="00097F72">
        <w:rPr>
          <w:rFonts w:hint="eastAsia"/>
          <w:noProof/>
          <w:sz w:val="20"/>
          <w:szCs w:val="20"/>
        </w:rPr>
        <w:lastRenderedPageBreak/>
        <w:drawing>
          <wp:anchor distT="0" distB="0" distL="114300" distR="114300" simplePos="0" relativeHeight="251671040" behindDoc="0" locked="0" layoutInCell="1" allowOverlap="0" wp14:anchorId="4DC706D6" wp14:editId="675E0C9E">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204960" cy="1940560"/>
                    </a:xfrm>
                    <a:prstGeom prst="rect">
                      <a:avLst/>
                    </a:prstGeom>
                    <a:noFill/>
                    <a:ln>
                      <a:noFill/>
                    </a:ln>
                  </pic:spPr>
                </pic:pic>
              </a:graphicData>
            </a:graphic>
          </wp:anchor>
        </w:drawing>
      </w:r>
      <w:r w:rsidR="00831F2E">
        <w:rPr>
          <w:sz w:val="20"/>
          <w:szCs w:val="20"/>
        </w:rPr>
        <w:t xml:space="preserve"> </w:t>
      </w:r>
      <w:r w:rsidR="00831F2E">
        <w:rPr>
          <w:sz w:val="20"/>
          <w:szCs w:val="20"/>
        </w:rPr>
        <w:br w:type="page"/>
      </w:r>
    </w:p>
    <w:p w14:paraId="706DA880" w14:textId="77777777" w:rsidR="00CD03A9" w:rsidRDefault="00097F72" w:rsidP="00A56ACB">
      <w:pPr>
        <w:widowControl/>
        <w:jc w:val="center"/>
        <w:rPr>
          <w:sz w:val="20"/>
          <w:szCs w:val="20"/>
        </w:rPr>
      </w:pPr>
      <w:r w:rsidRPr="00097F72">
        <w:rPr>
          <w:rFonts w:hint="eastAsia"/>
          <w:noProof/>
          <w:sz w:val="20"/>
          <w:szCs w:val="20"/>
        </w:rPr>
        <w:lastRenderedPageBreak/>
        <w:drawing>
          <wp:anchor distT="0" distB="0" distL="114300" distR="114300" simplePos="0" relativeHeight="251672064" behindDoc="0" locked="0" layoutInCell="1" allowOverlap="0" wp14:anchorId="1E16F12D" wp14:editId="712F14C6">
            <wp:simplePos x="0" y="0"/>
            <wp:positionH relativeFrom="column">
              <wp:posOffset>3810</wp:posOffset>
            </wp:positionH>
            <wp:positionV relativeFrom="paragraph">
              <wp:posOffset>-635</wp:posOffset>
            </wp:positionV>
            <wp:extent cx="9204960" cy="2988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204960" cy="2988310"/>
                    </a:xfrm>
                    <a:prstGeom prst="rect">
                      <a:avLst/>
                    </a:prstGeom>
                    <a:noFill/>
                    <a:ln>
                      <a:noFill/>
                    </a:ln>
                  </pic:spPr>
                </pic:pic>
              </a:graphicData>
            </a:graphic>
          </wp:anchor>
        </w:drawing>
      </w:r>
      <w:r w:rsidR="00831F2E">
        <w:rPr>
          <w:sz w:val="20"/>
          <w:szCs w:val="20"/>
        </w:rPr>
        <w:t xml:space="preserve"> </w:t>
      </w:r>
      <w:r w:rsidR="00CD03A9">
        <w:rPr>
          <w:sz w:val="20"/>
          <w:szCs w:val="20"/>
        </w:rPr>
        <w:br w:type="page"/>
      </w:r>
    </w:p>
    <w:p w14:paraId="39E61A61" w14:textId="77777777" w:rsidR="00831F2E" w:rsidRDefault="00097F72" w:rsidP="00831F2E">
      <w:pPr>
        <w:widowControl/>
        <w:jc w:val="center"/>
        <w:rPr>
          <w:sz w:val="20"/>
          <w:szCs w:val="20"/>
        </w:rPr>
      </w:pPr>
      <w:r w:rsidRPr="00097F72">
        <w:rPr>
          <w:rFonts w:hint="eastAsia"/>
          <w:noProof/>
          <w:sz w:val="20"/>
          <w:szCs w:val="20"/>
        </w:rPr>
        <w:lastRenderedPageBreak/>
        <w:drawing>
          <wp:anchor distT="0" distB="0" distL="114300" distR="114300" simplePos="0" relativeHeight="251673088" behindDoc="0" locked="0" layoutInCell="1" allowOverlap="0" wp14:anchorId="363CF06F" wp14:editId="5AE09994">
            <wp:simplePos x="0" y="0"/>
            <wp:positionH relativeFrom="column">
              <wp:posOffset>1432560</wp:posOffset>
            </wp:positionH>
            <wp:positionV relativeFrom="paragraph">
              <wp:posOffset>-635</wp:posOffset>
            </wp:positionV>
            <wp:extent cx="6334125" cy="3076575"/>
            <wp:effectExtent l="0" t="0" r="9525"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34125" cy="3076575"/>
                    </a:xfrm>
                    <a:prstGeom prst="rect">
                      <a:avLst/>
                    </a:prstGeom>
                    <a:noFill/>
                    <a:ln>
                      <a:noFill/>
                    </a:ln>
                  </pic:spPr>
                </pic:pic>
              </a:graphicData>
            </a:graphic>
          </wp:anchor>
        </w:drawing>
      </w:r>
      <w:r w:rsidR="00CD03A9">
        <w:rPr>
          <w:sz w:val="20"/>
          <w:szCs w:val="20"/>
        </w:rPr>
        <w:t xml:space="preserve"> </w:t>
      </w:r>
    </w:p>
    <w:p w14:paraId="4B8EDA06" w14:textId="77777777" w:rsidR="005803B8" w:rsidRPr="00CD03A9" w:rsidRDefault="005803B8" w:rsidP="00CD03A9">
      <w:pPr>
        <w:sectPr w:rsidR="005803B8" w:rsidRPr="00CD03A9" w:rsidSect="00F7099F">
          <w:pgSz w:w="16838" w:h="11906" w:orient="landscape"/>
          <w:pgMar w:top="1531" w:right="1208" w:bottom="1531" w:left="1134" w:header="851" w:footer="510" w:gutter="0"/>
          <w:pgNumType w:fmt="numberInDash"/>
          <w:cols w:space="425"/>
          <w:docGrid w:linePitch="312"/>
        </w:sectPr>
      </w:pPr>
    </w:p>
    <w:p w14:paraId="424EE967" w14:textId="77777777" w:rsidR="00F73F83" w:rsidRDefault="00F73F83">
      <w:pPr>
        <w:widowControl/>
        <w:jc w:val="center"/>
        <w:rPr>
          <w:rFonts w:eastAsia="黑体"/>
          <w:sz w:val="32"/>
          <w:szCs w:val="32"/>
        </w:rPr>
      </w:pPr>
    </w:p>
    <w:p w14:paraId="685CEA5C" w14:textId="77777777" w:rsidR="00F73F83" w:rsidRDefault="00F73F83">
      <w:pPr>
        <w:widowControl/>
        <w:jc w:val="center"/>
        <w:rPr>
          <w:rFonts w:eastAsia="黑体"/>
          <w:sz w:val="32"/>
          <w:szCs w:val="32"/>
        </w:rPr>
      </w:pPr>
    </w:p>
    <w:p w14:paraId="4F97B25F" w14:textId="77777777" w:rsidR="00F73F83" w:rsidRDefault="00F73F83">
      <w:pPr>
        <w:widowControl/>
        <w:jc w:val="center"/>
        <w:rPr>
          <w:rFonts w:eastAsia="黑体"/>
          <w:sz w:val="32"/>
          <w:szCs w:val="32"/>
        </w:rPr>
      </w:pPr>
    </w:p>
    <w:p w14:paraId="09A2D662" w14:textId="77777777" w:rsidR="00F73F83" w:rsidRDefault="00F73F83">
      <w:pPr>
        <w:widowControl/>
        <w:jc w:val="center"/>
        <w:rPr>
          <w:rFonts w:eastAsia="黑体"/>
          <w:sz w:val="32"/>
          <w:szCs w:val="32"/>
        </w:rPr>
      </w:pPr>
    </w:p>
    <w:p w14:paraId="47072858" w14:textId="77777777" w:rsidR="00F73F83" w:rsidRDefault="00F73F83">
      <w:pPr>
        <w:widowControl/>
        <w:jc w:val="center"/>
        <w:rPr>
          <w:rFonts w:eastAsia="黑体"/>
          <w:sz w:val="32"/>
          <w:szCs w:val="32"/>
        </w:rPr>
      </w:pPr>
    </w:p>
    <w:p w14:paraId="78A3A164" w14:textId="77777777" w:rsidR="00CD03A9" w:rsidRDefault="00CD03A9">
      <w:pPr>
        <w:widowControl/>
        <w:jc w:val="center"/>
        <w:rPr>
          <w:rFonts w:eastAsia="黑体"/>
          <w:sz w:val="32"/>
          <w:szCs w:val="32"/>
        </w:rPr>
      </w:pPr>
    </w:p>
    <w:p w14:paraId="387368F9" w14:textId="77777777" w:rsidR="00CD03A9" w:rsidRDefault="00CD03A9">
      <w:pPr>
        <w:widowControl/>
        <w:jc w:val="center"/>
        <w:rPr>
          <w:rFonts w:eastAsia="黑体"/>
          <w:sz w:val="32"/>
          <w:szCs w:val="32"/>
        </w:rPr>
      </w:pPr>
    </w:p>
    <w:p w14:paraId="3E8EE4CF" w14:textId="77777777" w:rsidR="00CD03A9" w:rsidRDefault="00CD03A9">
      <w:pPr>
        <w:widowControl/>
        <w:jc w:val="center"/>
        <w:rPr>
          <w:rFonts w:eastAsia="黑体"/>
          <w:sz w:val="32"/>
          <w:szCs w:val="32"/>
        </w:rPr>
      </w:pPr>
    </w:p>
    <w:p w14:paraId="0AECB690" w14:textId="77777777" w:rsidR="00CD03A9" w:rsidRDefault="00CD03A9">
      <w:pPr>
        <w:widowControl/>
        <w:jc w:val="center"/>
        <w:rPr>
          <w:rFonts w:eastAsia="黑体"/>
          <w:sz w:val="32"/>
          <w:szCs w:val="32"/>
        </w:rPr>
      </w:pPr>
    </w:p>
    <w:p w14:paraId="3624723A" w14:textId="77777777" w:rsidR="00CD03A9" w:rsidRDefault="00CD03A9">
      <w:pPr>
        <w:widowControl/>
        <w:jc w:val="center"/>
        <w:rPr>
          <w:rFonts w:eastAsia="黑体"/>
          <w:sz w:val="32"/>
          <w:szCs w:val="32"/>
        </w:rPr>
      </w:pPr>
    </w:p>
    <w:p w14:paraId="2F3EF297" w14:textId="77777777" w:rsidR="00F73F83" w:rsidRDefault="00CD03A9">
      <w:pPr>
        <w:widowControl/>
        <w:jc w:val="center"/>
        <w:rPr>
          <w:rFonts w:eastAsia="黑体"/>
          <w:sz w:val="32"/>
          <w:szCs w:val="32"/>
        </w:rPr>
      </w:pPr>
      <w:r>
        <w:rPr>
          <w:rFonts w:eastAsia="黑体" w:hint="eastAsia"/>
          <w:noProof/>
          <w:sz w:val="32"/>
          <w:szCs w:val="32"/>
        </w:rPr>
        <w:drawing>
          <wp:anchor distT="0" distB="0" distL="0" distR="0" simplePos="0" relativeHeight="251659776" behindDoc="0" locked="0" layoutInCell="1" allowOverlap="1" wp14:anchorId="7570B900" wp14:editId="007626F8">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74"/>
                    <pic:cNvPicPr/>
                  </pic:nvPicPr>
                  <pic:blipFill>
                    <a:blip r:embed="rId30" cstate="print"/>
                    <a:srcRect/>
                    <a:stretch/>
                  </pic:blipFill>
                  <pic:spPr>
                    <a:xfrm>
                      <a:off x="0" y="0"/>
                      <a:ext cx="660400" cy="660400"/>
                    </a:xfrm>
                    <a:prstGeom prst="rect">
                      <a:avLst/>
                    </a:prstGeom>
                  </pic:spPr>
                </pic:pic>
              </a:graphicData>
            </a:graphic>
          </wp:anchor>
        </w:drawing>
      </w:r>
    </w:p>
    <w:p w14:paraId="1CED4454" w14:textId="77777777" w:rsidR="00F73F83" w:rsidRDefault="00F73F83">
      <w:pPr>
        <w:widowControl/>
        <w:jc w:val="center"/>
        <w:rPr>
          <w:rFonts w:eastAsia="黑体"/>
          <w:sz w:val="32"/>
          <w:szCs w:val="32"/>
        </w:rPr>
      </w:pPr>
    </w:p>
    <w:p w14:paraId="55630A34" w14:textId="26ECD6C5" w:rsidR="00F73F83" w:rsidRDefault="00B936AD">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第三部分 2021年度</w:t>
      </w:r>
      <w:r w:rsidR="008E7641">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单位</w:t>
      </w: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决算情况说明</w:t>
      </w:r>
    </w:p>
    <w:p w14:paraId="538B55DD" w14:textId="77777777" w:rsidR="00F73F83" w:rsidRDefault="00B936AD">
      <w:pPr>
        <w:rPr>
          <w:rFonts w:ascii="黑体" w:eastAsia="黑体" w:cs="Times New Roman"/>
          <w:sz w:val="32"/>
          <w:szCs w:val="32"/>
        </w:rPr>
      </w:pP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14:paraId="2369EB7C" w14:textId="77777777" w:rsidR="00F73F83" w:rsidRDefault="00B936A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cs="Times New Roman" w:hint="eastAsia"/>
          <w:sz w:val="32"/>
          <w:szCs w:val="32"/>
        </w:rPr>
        <w:t>决算总体情况说明</w:t>
      </w:r>
    </w:p>
    <w:p w14:paraId="317BB29D" w14:textId="7DD608EE" w:rsidR="004779DD" w:rsidRPr="00FD4BAC" w:rsidRDefault="00B936AD">
      <w:pPr>
        <w:adjustRightInd w:val="0"/>
        <w:snapToGrid w:val="0"/>
        <w:spacing w:line="580" w:lineRule="exact"/>
        <w:ind w:firstLineChars="200" w:firstLine="640"/>
        <w:rPr>
          <w:rFonts w:ascii="仿宋_GB2312" w:eastAsia="仿宋" w:hAnsi="Times New Roman" w:cs="DengXian-Regular"/>
          <w:sz w:val="32"/>
          <w:szCs w:val="32"/>
          <w:highlight w:val="yellow"/>
        </w:rPr>
      </w:pPr>
      <w:r w:rsidRPr="00FD4BAC">
        <w:rPr>
          <w:rFonts w:ascii="仿宋_GB2312" w:eastAsia="仿宋" w:hAnsi="Times New Roman" w:cs="DengXian-Regular" w:hint="eastAsia"/>
          <w:sz w:val="32"/>
          <w:szCs w:val="32"/>
        </w:rPr>
        <w:t>本</w:t>
      </w:r>
      <w:r w:rsidR="00097F72">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年度收、支总计（含结转和结余）</w:t>
      </w:r>
      <w:r w:rsidR="00097F72">
        <w:rPr>
          <w:rFonts w:ascii="仿宋_GB2312" w:eastAsia="仿宋" w:hAnsi="Times New Roman" w:cs="DengXian-Regular"/>
          <w:sz w:val="32"/>
          <w:szCs w:val="32"/>
        </w:rPr>
        <w:t>28767.14</w:t>
      </w:r>
      <w:r w:rsidRPr="00FD4BAC">
        <w:rPr>
          <w:rFonts w:ascii="仿宋_GB2312" w:eastAsia="仿宋" w:hAnsi="Times New Roman" w:cs="DengXian-Regular" w:hint="eastAsia"/>
          <w:sz w:val="32"/>
          <w:szCs w:val="32"/>
        </w:rPr>
        <w:t>万元。与</w:t>
      </w:r>
      <w:r w:rsidRPr="00FD4BAC">
        <w:rPr>
          <w:rFonts w:ascii="仿宋_GB2312" w:eastAsia="仿宋" w:hAnsi="Times New Roman" w:cs="DengXian-Regular" w:hint="eastAsia"/>
          <w:sz w:val="32"/>
          <w:szCs w:val="32"/>
        </w:rPr>
        <w:t>2020</w:t>
      </w:r>
      <w:r w:rsidRPr="00FD4BAC">
        <w:rPr>
          <w:rFonts w:ascii="仿宋_GB2312" w:eastAsia="仿宋" w:hAnsi="Times New Roman" w:cs="DengXian-Regular" w:hint="eastAsia"/>
          <w:sz w:val="32"/>
          <w:szCs w:val="32"/>
        </w:rPr>
        <w:t>年度决算相比，收支各</w:t>
      </w:r>
      <w:r w:rsidR="00097F72">
        <w:rPr>
          <w:rFonts w:ascii="仿宋_GB2312" w:eastAsia="仿宋" w:hAnsi="Times New Roman" w:cs="DengXian-Regular"/>
          <w:sz w:val="32"/>
          <w:szCs w:val="32"/>
        </w:rPr>
        <w:t>增加</w:t>
      </w:r>
      <w:r w:rsidR="00097F72">
        <w:rPr>
          <w:rFonts w:ascii="仿宋_GB2312" w:eastAsia="仿宋" w:hAnsi="Times New Roman" w:cs="DengXian-Regular"/>
          <w:sz w:val="32"/>
          <w:szCs w:val="32"/>
        </w:rPr>
        <w:t>6399.49</w:t>
      </w:r>
      <w:r w:rsidRPr="00FD4BAC">
        <w:rPr>
          <w:rFonts w:ascii="仿宋_GB2312" w:eastAsia="仿宋" w:hAnsi="Times New Roman" w:cs="DengXian-Regular" w:hint="eastAsia"/>
          <w:sz w:val="32"/>
          <w:szCs w:val="32"/>
        </w:rPr>
        <w:t>万元，</w:t>
      </w:r>
      <w:r w:rsidR="00097F72">
        <w:rPr>
          <w:rFonts w:ascii="仿宋_GB2312" w:eastAsia="仿宋" w:hAnsi="Times New Roman" w:cs="DengXian-Regular"/>
          <w:sz w:val="32"/>
          <w:szCs w:val="32"/>
        </w:rPr>
        <w:t>增长</w:t>
      </w:r>
      <w:r w:rsidR="00097F72">
        <w:rPr>
          <w:rFonts w:ascii="仿宋_GB2312" w:eastAsia="仿宋" w:hAnsi="Times New Roman" w:cs="DengXian-Regular"/>
          <w:sz w:val="32"/>
          <w:szCs w:val="32"/>
        </w:rPr>
        <w:t>28.6</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w:t>
      </w:r>
      <w:r w:rsidRPr="00100D9C">
        <w:rPr>
          <w:rFonts w:ascii="仿宋_GB2312" w:eastAsia="仿宋" w:hAnsi="Times New Roman" w:cs="DengXian-Regular" w:hint="eastAsia"/>
          <w:sz w:val="32"/>
          <w:szCs w:val="32"/>
        </w:rPr>
        <w:t>主要原因是</w:t>
      </w:r>
      <w:r w:rsidR="00100D9C" w:rsidRPr="00100D9C">
        <w:rPr>
          <w:rFonts w:ascii="仿宋_GB2312" w:eastAsia="仿宋" w:hAnsi="Times New Roman" w:cs="DengXian-Regular" w:hint="eastAsia"/>
          <w:sz w:val="32"/>
          <w:szCs w:val="32"/>
        </w:rPr>
        <w:t>各项</w:t>
      </w:r>
      <w:proofErr w:type="gramStart"/>
      <w:r w:rsidR="00100D9C" w:rsidRPr="00100D9C">
        <w:rPr>
          <w:rFonts w:ascii="仿宋_GB2312" w:eastAsia="仿宋" w:hAnsi="Times New Roman" w:cs="DengXian-Regular" w:hint="eastAsia"/>
          <w:sz w:val="32"/>
          <w:szCs w:val="32"/>
        </w:rPr>
        <w:t>医</w:t>
      </w:r>
      <w:proofErr w:type="gramEnd"/>
      <w:r w:rsidR="00100D9C" w:rsidRPr="00100D9C">
        <w:rPr>
          <w:rFonts w:ascii="仿宋_GB2312" w:eastAsia="仿宋" w:hAnsi="Times New Roman" w:cs="DengXian-Regular" w:hint="eastAsia"/>
          <w:sz w:val="32"/>
          <w:szCs w:val="32"/>
        </w:rPr>
        <w:t>改举措有效执行，加强</w:t>
      </w:r>
      <w:proofErr w:type="gramStart"/>
      <w:r w:rsidR="00100D9C" w:rsidRPr="00100D9C">
        <w:rPr>
          <w:rFonts w:ascii="仿宋_GB2312" w:eastAsia="仿宋" w:hAnsi="Times New Roman" w:cs="DengXian-Regular" w:hint="eastAsia"/>
          <w:sz w:val="32"/>
          <w:szCs w:val="32"/>
        </w:rPr>
        <w:t>医</w:t>
      </w:r>
      <w:proofErr w:type="gramEnd"/>
      <w:r w:rsidR="00100D9C" w:rsidRPr="00100D9C">
        <w:rPr>
          <w:rFonts w:ascii="仿宋_GB2312" w:eastAsia="仿宋" w:hAnsi="Times New Roman" w:cs="DengXian-Regular" w:hint="eastAsia"/>
          <w:sz w:val="32"/>
          <w:szCs w:val="32"/>
        </w:rPr>
        <w:t>联体建设，不断扩大远程医疗，远程诊断和双向转诊的覆盖面</w:t>
      </w:r>
      <w:r w:rsidR="00100D9C">
        <w:rPr>
          <w:rFonts w:ascii="仿宋_GB2312" w:eastAsia="仿宋" w:hAnsi="Times New Roman" w:cs="DengXian-Regular" w:hint="eastAsia"/>
          <w:sz w:val="32"/>
          <w:szCs w:val="32"/>
        </w:rPr>
        <w:t>，医疗计算不断提高医疗收入也随之增加，受新冠肺炎疫情影响支出也随之加大</w:t>
      </w:r>
      <w:r w:rsidRPr="00100D9C">
        <w:rPr>
          <w:rFonts w:ascii="仿宋_GB2312" w:eastAsia="仿宋" w:hAnsi="Times New Roman" w:cs="DengXian-Regular" w:hint="eastAsia"/>
          <w:sz w:val="32"/>
          <w:szCs w:val="32"/>
        </w:rPr>
        <w:t>。</w:t>
      </w:r>
    </w:p>
    <w:tbl>
      <w:tblPr>
        <w:tblStyle w:val="a6"/>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4"/>
      </w:tblGrid>
      <w:tr w:rsidR="00EC0D10" w14:paraId="56483AE7" w14:textId="77777777" w:rsidTr="00F707AD">
        <w:trPr>
          <w:trHeight w:val="4483"/>
          <w:jc w:val="center"/>
        </w:trPr>
        <w:tc>
          <w:tcPr>
            <w:tcW w:w="8114" w:type="dxa"/>
            <w:vAlign w:val="bottom"/>
          </w:tcPr>
          <w:p w14:paraId="717FFE35" w14:textId="77777777" w:rsidR="00EC0D10" w:rsidRPr="00FD4BAC" w:rsidRDefault="00097F72" w:rsidP="00EB0B87">
            <w:pPr>
              <w:adjustRightInd w:val="0"/>
              <w:snapToGrid w:val="0"/>
              <w:spacing w:line="580" w:lineRule="exact"/>
              <w:jc w:val="center"/>
              <w:rPr>
                <w:rFonts w:ascii="仿宋_GB2312" w:eastAsia="仿宋" w:hAnsi="Times New Roman" w:cs="DengXian-Regular"/>
                <w:sz w:val="32"/>
                <w:szCs w:val="32"/>
                <w:highlight w:val="yellow"/>
              </w:rPr>
            </w:pPr>
            <w:bookmarkStart w:id="1" w:name="_Hlk114241226"/>
            <w:r w:rsidRPr="00097F72">
              <w:rPr>
                <w:rFonts w:ascii="仿宋_GB2312" w:eastAsia="仿宋" w:hAnsi="Times New Roman" w:cs="DengXian-Regular" w:hint="eastAsia"/>
                <w:noProof/>
                <w:sz w:val="32"/>
                <w:szCs w:val="32"/>
                <w:highlight w:val="yellow"/>
              </w:rPr>
              <w:drawing>
                <wp:anchor distT="0" distB="0" distL="114300" distR="114300" simplePos="0" relativeHeight="251674112" behindDoc="0" locked="0" layoutInCell="1" allowOverlap="0" wp14:anchorId="4FC1B635" wp14:editId="5577FF59">
                  <wp:simplePos x="0" y="0"/>
                  <wp:positionH relativeFrom="column">
                    <wp:posOffset>222885</wp:posOffset>
                  </wp:positionH>
                  <wp:positionV relativeFrom="paragraph">
                    <wp:posOffset>26035</wp:posOffset>
                  </wp:positionV>
                  <wp:extent cx="4572000" cy="2733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2733675"/>
                          </a:xfrm>
                          <a:prstGeom prst="rect">
                            <a:avLst/>
                          </a:prstGeom>
                          <a:noFill/>
                          <a:ln>
                            <a:noFill/>
                          </a:ln>
                        </pic:spPr>
                      </pic:pic>
                    </a:graphicData>
                  </a:graphic>
                </wp:anchor>
              </w:drawing>
            </w:r>
          </w:p>
        </w:tc>
      </w:tr>
    </w:tbl>
    <w:bookmarkEnd w:id="1"/>
    <w:p w14:paraId="2C088F4E" w14:textId="77777777" w:rsidR="00F73F83" w:rsidRDefault="00B936A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二、收入决算情况说明</w:t>
      </w:r>
    </w:p>
    <w:p w14:paraId="5F6E5F94" w14:textId="77777777" w:rsidR="00CC4FDE" w:rsidRPr="00FD4BAC" w:rsidRDefault="00B936AD">
      <w:pPr>
        <w:adjustRightInd w:val="0"/>
        <w:snapToGrid w:val="0"/>
        <w:spacing w:line="580" w:lineRule="exact"/>
        <w:ind w:firstLineChars="200" w:firstLine="640"/>
        <w:rPr>
          <w:rFonts w:ascii="仿宋_GB2312" w:eastAsia="仿宋" w:hAnsi="Times New Roman" w:cs="DengXian-Regular"/>
          <w:sz w:val="32"/>
          <w:szCs w:val="32"/>
          <w:highlight w:val="yellow"/>
        </w:rPr>
      </w:pPr>
      <w:r w:rsidRPr="00FD4BAC">
        <w:rPr>
          <w:rFonts w:ascii="仿宋_GB2312" w:eastAsia="仿宋" w:hAnsi="Times New Roman" w:cs="DengXian-Regular" w:hint="eastAsia"/>
          <w:sz w:val="32"/>
          <w:szCs w:val="32"/>
        </w:rPr>
        <w:t>本</w:t>
      </w:r>
      <w:r w:rsidR="00097F72">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年度收入合计</w:t>
      </w:r>
      <w:r w:rsidR="00097F72">
        <w:rPr>
          <w:rFonts w:ascii="仿宋_GB2312" w:eastAsia="仿宋" w:hAnsi="Times New Roman" w:cs="DengXian-Regular"/>
          <w:sz w:val="32"/>
          <w:szCs w:val="32"/>
        </w:rPr>
        <w:t>27230.31</w:t>
      </w:r>
      <w:r w:rsidRPr="00FD4BAC">
        <w:rPr>
          <w:rFonts w:ascii="仿宋_GB2312" w:eastAsia="仿宋" w:hAnsi="Times New Roman" w:cs="DengXian-Regular" w:hint="eastAsia"/>
          <w:sz w:val="32"/>
          <w:szCs w:val="32"/>
        </w:rPr>
        <w:t>万元，其中：财政拨款收入</w:t>
      </w:r>
      <w:r w:rsidR="00097F72">
        <w:rPr>
          <w:rFonts w:ascii="仿宋_GB2312" w:eastAsia="仿宋" w:hAnsi="Times New Roman" w:cs="DengXian-Regular"/>
          <w:sz w:val="32"/>
          <w:szCs w:val="32"/>
        </w:rPr>
        <w:t>979.21</w:t>
      </w:r>
      <w:r w:rsidRPr="00FD4BAC">
        <w:rPr>
          <w:rFonts w:ascii="仿宋_GB2312" w:eastAsia="仿宋" w:hAnsi="Times New Roman" w:cs="DengXian-Regular" w:hint="eastAsia"/>
          <w:sz w:val="32"/>
          <w:szCs w:val="32"/>
        </w:rPr>
        <w:t>万元，占</w:t>
      </w:r>
      <w:r w:rsidR="00097F72">
        <w:rPr>
          <w:rFonts w:ascii="仿宋_GB2312" w:eastAsia="仿宋" w:hAnsi="Times New Roman" w:cs="DengXian-Regular"/>
          <w:sz w:val="32"/>
          <w:szCs w:val="32"/>
        </w:rPr>
        <w:t>3.6</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；事业收入</w:t>
      </w:r>
      <w:r w:rsidR="00097F72">
        <w:rPr>
          <w:rFonts w:ascii="仿宋_GB2312" w:eastAsia="仿宋" w:hAnsi="Times New Roman" w:cs="DengXian-Regular"/>
          <w:sz w:val="32"/>
          <w:szCs w:val="32"/>
        </w:rPr>
        <w:t>22731.27</w:t>
      </w:r>
      <w:r w:rsidRPr="00FD4BAC">
        <w:rPr>
          <w:rFonts w:ascii="仿宋_GB2312" w:eastAsia="仿宋" w:hAnsi="Times New Roman" w:cs="DengXian-Regular" w:hint="eastAsia"/>
          <w:sz w:val="32"/>
          <w:szCs w:val="32"/>
        </w:rPr>
        <w:t>万元，占</w:t>
      </w:r>
      <w:r w:rsidR="00097F72">
        <w:rPr>
          <w:rFonts w:ascii="仿宋_GB2312" w:eastAsia="仿宋" w:hAnsi="Times New Roman" w:cs="DengXian-Regular"/>
          <w:sz w:val="32"/>
          <w:szCs w:val="32"/>
        </w:rPr>
        <w:t>83.5</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；经营收入</w:t>
      </w:r>
      <w:r w:rsidR="00097F72">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万元，占</w:t>
      </w:r>
      <w:r w:rsidR="00097F72">
        <w:rPr>
          <w:rFonts w:ascii="仿宋_GB2312" w:eastAsia="仿宋" w:hAnsi="Times New Roman" w:cs="DengXian-Regular"/>
          <w:sz w:val="32"/>
          <w:szCs w:val="32"/>
        </w:rPr>
        <w:t>0.0</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；其他收入</w:t>
      </w:r>
      <w:r w:rsidR="00097F72">
        <w:rPr>
          <w:rFonts w:ascii="仿宋_GB2312" w:eastAsia="仿宋" w:hAnsi="Times New Roman" w:cs="DengXian-Regular"/>
          <w:sz w:val="32"/>
          <w:szCs w:val="32"/>
        </w:rPr>
        <w:t>3519.83</w:t>
      </w:r>
      <w:r w:rsidRPr="00FD4BAC">
        <w:rPr>
          <w:rFonts w:ascii="仿宋_GB2312" w:eastAsia="仿宋" w:hAnsi="Times New Roman" w:cs="DengXian-Regular" w:hint="eastAsia"/>
          <w:sz w:val="32"/>
          <w:szCs w:val="32"/>
        </w:rPr>
        <w:t>万元，占</w:t>
      </w:r>
      <w:r w:rsidR="00097F72">
        <w:rPr>
          <w:rFonts w:ascii="仿宋_GB2312" w:eastAsia="仿宋" w:hAnsi="Times New Roman" w:cs="DengXian-Regular"/>
          <w:sz w:val="32"/>
          <w:szCs w:val="32"/>
        </w:rPr>
        <w:t>12.9</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w:t>
      </w:r>
    </w:p>
    <w:tbl>
      <w:tblPr>
        <w:tblStyle w:val="a6"/>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2"/>
      </w:tblGrid>
      <w:tr w:rsidR="00CC4FDE" w14:paraId="74ECAB64" w14:textId="77777777" w:rsidTr="00F707AD">
        <w:trPr>
          <w:trHeight w:val="5048"/>
        </w:trPr>
        <w:tc>
          <w:tcPr>
            <w:tcW w:w="7802" w:type="dxa"/>
            <w:vAlign w:val="bottom"/>
          </w:tcPr>
          <w:p w14:paraId="28558C1B" w14:textId="77777777" w:rsidR="00CC4FDE" w:rsidRPr="00FD4BAC" w:rsidRDefault="00097F72" w:rsidP="00CC4FDE">
            <w:pPr>
              <w:adjustRightInd w:val="0"/>
              <w:snapToGrid w:val="0"/>
              <w:spacing w:line="580" w:lineRule="exact"/>
              <w:jc w:val="center"/>
              <w:rPr>
                <w:rFonts w:ascii="仿宋_GB2312" w:eastAsia="仿宋" w:hAnsi="Times New Roman" w:cs="DengXian-Regular"/>
                <w:sz w:val="32"/>
                <w:szCs w:val="32"/>
                <w:highlight w:val="yellow"/>
              </w:rPr>
            </w:pPr>
            <w:r w:rsidRPr="00097F72">
              <w:rPr>
                <w:rFonts w:ascii="仿宋_GB2312" w:eastAsia="仿宋" w:hAnsi="Times New Roman" w:cs="DengXian-Regular" w:hint="eastAsia"/>
                <w:noProof/>
                <w:sz w:val="32"/>
                <w:szCs w:val="32"/>
                <w:highlight w:val="yellow"/>
              </w:rPr>
              <w:lastRenderedPageBreak/>
              <w:drawing>
                <wp:anchor distT="0" distB="0" distL="114300" distR="114300" simplePos="0" relativeHeight="251675136" behindDoc="0" locked="0" layoutInCell="1" allowOverlap="0" wp14:anchorId="778BD471" wp14:editId="4A61EE75">
                  <wp:simplePos x="0" y="0"/>
                  <wp:positionH relativeFrom="column">
                    <wp:posOffset>118745</wp:posOffset>
                  </wp:positionH>
                  <wp:positionV relativeFrom="paragraph">
                    <wp:posOffset>49530</wp:posOffset>
                  </wp:positionV>
                  <wp:extent cx="4572000" cy="3086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3086100"/>
                          </a:xfrm>
                          <a:prstGeom prst="rect">
                            <a:avLst/>
                          </a:prstGeom>
                          <a:noFill/>
                          <a:ln>
                            <a:noFill/>
                          </a:ln>
                        </pic:spPr>
                      </pic:pic>
                    </a:graphicData>
                  </a:graphic>
                </wp:anchor>
              </w:drawing>
            </w:r>
          </w:p>
        </w:tc>
      </w:tr>
    </w:tbl>
    <w:p w14:paraId="36781563" w14:textId="77777777" w:rsidR="00F73F83" w:rsidRDefault="00B936A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三、支出决算情况说明</w:t>
      </w:r>
    </w:p>
    <w:p w14:paraId="37D94CC2" w14:textId="77777777"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highlight w:val="yellow"/>
        </w:rPr>
      </w:pPr>
      <w:r w:rsidRPr="00FD4BAC">
        <w:rPr>
          <w:rFonts w:ascii="仿宋_GB2312" w:eastAsia="仿宋" w:hAnsi="Times New Roman" w:cs="DengXian-Regular" w:hint="eastAsia"/>
          <w:sz w:val="32"/>
          <w:szCs w:val="32"/>
        </w:rPr>
        <w:t>本</w:t>
      </w:r>
      <w:r w:rsidR="00097F72">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年度支出合计</w:t>
      </w:r>
      <w:r w:rsidR="00097F72">
        <w:rPr>
          <w:rFonts w:ascii="仿宋_GB2312" w:eastAsia="仿宋" w:hAnsi="Times New Roman" w:cs="DengXian-Regular"/>
          <w:sz w:val="32"/>
          <w:szCs w:val="32"/>
        </w:rPr>
        <w:t>26363.41</w:t>
      </w:r>
      <w:r w:rsidRPr="00FD4BAC">
        <w:rPr>
          <w:rFonts w:ascii="仿宋_GB2312" w:eastAsia="仿宋" w:hAnsi="Times New Roman" w:cs="DengXian-Regular" w:hint="eastAsia"/>
          <w:sz w:val="32"/>
          <w:szCs w:val="32"/>
        </w:rPr>
        <w:t>万元，其中：基本支出</w:t>
      </w:r>
      <w:r w:rsidR="00097F72">
        <w:rPr>
          <w:rFonts w:ascii="仿宋_GB2312" w:eastAsia="仿宋" w:hAnsi="Times New Roman" w:cs="DengXian-Regular"/>
          <w:sz w:val="32"/>
          <w:szCs w:val="32"/>
        </w:rPr>
        <w:t>26108.20</w:t>
      </w:r>
      <w:r w:rsidRPr="00FD4BAC">
        <w:rPr>
          <w:rFonts w:ascii="仿宋_GB2312" w:eastAsia="仿宋" w:hAnsi="Times New Roman" w:cs="DengXian-Regular" w:hint="eastAsia"/>
          <w:sz w:val="32"/>
          <w:szCs w:val="32"/>
        </w:rPr>
        <w:t>万元，占</w:t>
      </w:r>
      <w:r w:rsidR="00097F72">
        <w:rPr>
          <w:rFonts w:ascii="仿宋_GB2312" w:eastAsia="仿宋" w:hAnsi="Times New Roman" w:cs="DengXian-Regular"/>
          <w:sz w:val="32"/>
          <w:szCs w:val="32"/>
        </w:rPr>
        <w:t>99.0</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；项目支出</w:t>
      </w:r>
      <w:r w:rsidR="00097F72">
        <w:rPr>
          <w:rFonts w:ascii="仿宋_GB2312" w:eastAsia="仿宋" w:hAnsi="Times New Roman" w:cs="DengXian-Regular"/>
          <w:sz w:val="32"/>
          <w:szCs w:val="32"/>
        </w:rPr>
        <w:t>255.21</w:t>
      </w:r>
      <w:r w:rsidRPr="00FD4BAC">
        <w:rPr>
          <w:rFonts w:ascii="仿宋_GB2312" w:eastAsia="仿宋" w:hAnsi="Times New Roman" w:cs="DengXian-Regular" w:hint="eastAsia"/>
          <w:sz w:val="32"/>
          <w:szCs w:val="32"/>
        </w:rPr>
        <w:t>万元，占</w:t>
      </w:r>
      <w:r w:rsidR="00097F72">
        <w:rPr>
          <w:rFonts w:ascii="仿宋_GB2312" w:eastAsia="仿宋" w:hAnsi="Times New Roman" w:cs="DengXian-Regular"/>
          <w:sz w:val="32"/>
          <w:szCs w:val="32"/>
        </w:rPr>
        <w:t>1.0</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；经营支出</w:t>
      </w:r>
      <w:r w:rsidR="00097F72">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万元，占</w:t>
      </w:r>
      <w:r w:rsidR="00097F72">
        <w:rPr>
          <w:rFonts w:ascii="仿宋_GB2312" w:eastAsia="仿宋" w:hAnsi="Times New Roman" w:cs="DengXian-Regular"/>
          <w:sz w:val="32"/>
          <w:szCs w:val="32"/>
        </w:rPr>
        <w:t>0.0</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w:t>
      </w:r>
    </w:p>
    <w:tbl>
      <w:tblPr>
        <w:tblStyle w:val="a6"/>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4779DD" w14:paraId="2CF4BE86" w14:textId="77777777" w:rsidTr="008A3227">
        <w:trPr>
          <w:trHeight w:val="4887"/>
        </w:trPr>
        <w:tc>
          <w:tcPr>
            <w:tcW w:w="7825" w:type="dxa"/>
            <w:vAlign w:val="bottom"/>
          </w:tcPr>
          <w:p w14:paraId="2662877E" w14:textId="77777777" w:rsidR="004779DD" w:rsidRPr="00FD4BAC" w:rsidRDefault="00097F72" w:rsidP="004779DD">
            <w:pPr>
              <w:adjustRightInd w:val="0"/>
              <w:snapToGrid w:val="0"/>
              <w:spacing w:line="580" w:lineRule="exact"/>
              <w:jc w:val="center"/>
              <w:rPr>
                <w:rFonts w:ascii="仿宋_GB2312" w:eastAsia="仿宋" w:hAnsi="Times New Roman" w:cs="DengXian-Regular"/>
                <w:sz w:val="32"/>
                <w:szCs w:val="32"/>
                <w:highlight w:val="yellow"/>
              </w:rPr>
            </w:pPr>
            <w:r w:rsidRPr="00097F72">
              <w:rPr>
                <w:rFonts w:ascii="仿宋_GB2312" w:eastAsia="仿宋" w:hAnsi="Times New Roman" w:cs="DengXian-Regular" w:hint="eastAsia"/>
                <w:noProof/>
                <w:sz w:val="32"/>
                <w:szCs w:val="32"/>
                <w:highlight w:val="yellow"/>
              </w:rPr>
              <w:drawing>
                <wp:anchor distT="0" distB="0" distL="114300" distR="114300" simplePos="0" relativeHeight="251676160" behindDoc="0" locked="0" layoutInCell="1" allowOverlap="0" wp14:anchorId="2A05DEA3" wp14:editId="3E3AEEC7">
                  <wp:simplePos x="0" y="0"/>
                  <wp:positionH relativeFrom="column">
                    <wp:posOffset>133350</wp:posOffset>
                  </wp:positionH>
                  <wp:positionV relativeFrom="paragraph">
                    <wp:posOffset>283210</wp:posOffset>
                  </wp:positionV>
                  <wp:extent cx="4572000" cy="2733675"/>
                  <wp:effectExtent l="0" t="0" r="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2733675"/>
                          </a:xfrm>
                          <a:prstGeom prst="rect">
                            <a:avLst/>
                          </a:prstGeom>
                          <a:noFill/>
                          <a:ln>
                            <a:noFill/>
                          </a:ln>
                        </pic:spPr>
                      </pic:pic>
                    </a:graphicData>
                  </a:graphic>
                </wp:anchor>
              </w:drawing>
            </w:r>
          </w:p>
        </w:tc>
      </w:tr>
    </w:tbl>
    <w:p w14:paraId="443DD4AD" w14:textId="77777777" w:rsidR="00F73F83" w:rsidRDefault="00B936AD">
      <w:pPr>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四、</w:t>
      </w:r>
      <w:r>
        <w:rPr>
          <w:rFonts w:ascii="黑体" w:eastAsia="黑体" w:hAnsi="Cambria" w:cs="黑体" w:hint="eastAsia"/>
          <w:kern w:val="0"/>
          <w:sz w:val="32"/>
          <w:szCs w:val="32"/>
        </w:rPr>
        <w:t>财政</w:t>
      </w:r>
      <w:r>
        <w:rPr>
          <w:rFonts w:ascii="黑体" w:eastAsia="黑体" w:cs="Times New Roman" w:hint="eastAsia"/>
          <w:sz w:val="32"/>
          <w:szCs w:val="32"/>
        </w:rPr>
        <w:t>拨款收入支出决算总体情况说明</w:t>
      </w:r>
    </w:p>
    <w:p w14:paraId="1314BAF4" w14:textId="77777777" w:rsidR="00F73F83" w:rsidRPr="00FD4BAC" w:rsidRDefault="00B936AD">
      <w:pPr>
        <w:snapToGrid w:val="0"/>
        <w:spacing w:line="580" w:lineRule="exact"/>
        <w:ind w:firstLineChars="200" w:firstLine="643"/>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（一）财政拨款收支与</w:t>
      </w:r>
      <w:r w:rsidRPr="00FD4BAC">
        <w:rPr>
          <w:rFonts w:ascii="楷体_GB2312" w:eastAsia="楷体" w:hAnsi="Times New Roman" w:cs="DengXian-Bold" w:hint="eastAsia"/>
          <w:b/>
          <w:bCs/>
          <w:sz w:val="32"/>
          <w:szCs w:val="32"/>
        </w:rPr>
        <w:t>2020</w:t>
      </w:r>
      <w:r w:rsidRPr="00FD4BAC">
        <w:rPr>
          <w:rFonts w:ascii="楷体_GB2312" w:eastAsia="楷体" w:hAnsi="Times New Roman" w:cs="DengXian-Bold" w:hint="eastAsia"/>
          <w:b/>
          <w:bCs/>
          <w:sz w:val="32"/>
          <w:szCs w:val="32"/>
        </w:rPr>
        <w:t>年度决算对比情况</w:t>
      </w:r>
    </w:p>
    <w:p w14:paraId="1D54EEC5" w14:textId="4A13ECB8"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本</w:t>
      </w:r>
      <w:r w:rsidR="00097F72">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年度财政拨款本年收入</w:t>
      </w:r>
      <w:r w:rsidR="00097F72">
        <w:rPr>
          <w:rFonts w:ascii="仿宋_GB2312" w:eastAsia="仿宋" w:hAnsi="Times New Roman" w:cs="DengXian-Regular"/>
          <w:sz w:val="32"/>
          <w:szCs w:val="32"/>
        </w:rPr>
        <w:t>979.21</w:t>
      </w:r>
      <w:r w:rsidRPr="00FD4BAC">
        <w:rPr>
          <w:rFonts w:ascii="仿宋_GB2312" w:eastAsia="仿宋" w:hAnsi="Times New Roman" w:cs="DengXian-Regular" w:hint="eastAsia"/>
          <w:sz w:val="32"/>
          <w:szCs w:val="32"/>
        </w:rPr>
        <w:t>万元</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比</w:t>
      </w:r>
      <w:r w:rsidRPr="00FD4BAC">
        <w:rPr>
          <w:rFonts w:ascii="仿宋_GB2312" w:eastAsia="仿宋" w:hAnsi="Times New Roman" w:cs="DengXian-Regular" w:hint="eastAsia"/>
          <w:sz w:val="32"/>
          <w:szCs w:val="32"/>
        </w:rPr>
        <w:t>2020</w:t>
      </w:r>
      <w:r w:rsidRPr="00FD4BAC">
        <w:rPr>
          <w:rFonts w:ascii="仿宋_GB2312" w:eastAsia="仿宋" w:hAnsi="Times New Roman" w:cs="DengXian-Regular" w:hint="eastAsia"/>
          <w:sz w:val="32"/>
          <w:szCs w:val="32"/>
        </w:rPr>
        <w:lastRenderedPageBreak/>
        <w:t>年度</w:t>
      </w:r>
      <w:r w:rsidR="00097F72">
        <w:rPr>
          <w:rFonts w:ascii="仿宋_GB2312" w:eastAsia="仿宋" w:hAnsi="Times New Roman" w:cs="DengXian-Regular"/>
          <w:sz w:val="32"/>
          <w:szCs w:val="32"/>
        </w:rPr>
        <w:t>减少</w:t>
      </w:r>
      <w:r w:rsidR="00097F72">
        <w:rPr>
          <w:rFonts w:ascii="仿宋_GB2312" w:eastAsia="仿宋" w:hAnsi="Times New Roman" w:cs="DengXian-Regular"/>
          <w:sz w:val="32"/>
          <w:szCs w:val="32"/>
        </w:rPr>
        <w:t>638.10</w:t>
      </w:r>
      <w:r w:rsidRPr="00FD4BAC">
        <w:rPr>
          <w:rFonts w:ascii="仿宋_GB2312" w:eastAsia="仿宋" w:hAnsi="Times New Roman" w:cs="DengXian-Regular" w:hint="eastAsia"/>
          <w:sz w:val="32"/>
          <w:szCs w:val="32"/>
        </w:rPr>
        <w:t>万元，</w:t>
      </w:r>
      <w:r w:rsidR="00097F72">
        <w:rPr>
          <w:rFonts w:ascii="仿宋_GB2312" w:eastAsia="仿宋" w:hAnsi="Times New Roman" w:cs="DengXian-Regular"/>
          <w:sz w:val="32"/>
          <w:szCs w:val="32"/>
        </w:rPr>
        <w:t>降低</w:t>
      </w:r>
      <w:r w:rsidR="00097F72">
        <w:rPr>
          <w:rFonts w:ascii="仿宋_GB2312" w:eastAsia="仿宋" w:hAnsi="Times New Roman" w:cs="DengXian-Regular"/>
          <w:sz w:val="32"/>
          <w:szCs w:val="32"/>
        </w:rPr>
        <w:t>39.5</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w:t>
      </w:r>
      <w:r w:rsidRPr="00651CE8">
        <w:rPr>
          <w:rFonts w:ascii="仿宋_GB2312" w:eastAsia="仿宋" w:hAnsi="Times New Roman" w:cs="DengXian-Regular" w:hint="eastAsia"/>
          <w:sz w:val="32"/>
          <w:szCs w:val="32"/>
        </w:rPr>
        <w:t>主要</w:t>
      </w:r>
      <w:r w:rsidR="008A3227" w:rsidRPr="00651CE8">
        <w:rPr>
          <w:rFonts w:ascii="仿宋_GB2312" w:eastAsia="仿宋" w:hAnsi="Times New Roman" w:cs="DengXian-Regular" w:hint="eastAsia"/>
          <w:sz w:val="32"/>
          <w:szCs w:val="32"/>
        </w:rPr>
        <w:t>原因</w:t>
      </w:r>
      <w:r w:rsidRPr="00651CE8">
        <w:rPr>
          <w:rFonts w:ascii="仿宋_GB2312" w:eastAsia="仿宋" w:hAnsi="Times New Roman" w:cs="DengXian-Regular" w:hint="eastAsia"/>
          <w:sz w:val="32"/>
          <w:szCs w:val="32"/>
        </w:rPr>
        <w:t>是</w:t>
      </w:r>
      <w:r w:rsidR="003C08AA">
        <w:rPr>
          <w:rFonts w:ascii="仿宋_GB2312" w:eastAsia="仿宋" w:hAnsi="Times New Roman" w:cs="DengXian-Regular" w:hint="eastAsia"/>
          <w:sz w:val="32"/>
          <w:szCs w:val="32"/>
        </w:rPr>
        <w:t>2</w:t>
      </w:r>
      <w:r w:rsidR="003C08AA">
        <w:rPr>
          <w:rFonts w:ascii="仿宋_GB2312" w:eastAsia="仿宋" w:hAnsi="Times New Roman" w:cs="DengXian-Regular"/>
          <w:sz w:val="32"/>
          <w:szCs w:val="32"/>
        </w:rPr>
        <w:t>1</w:t>
      </w:r>
      <w:r w:rsidR="003C08AA">
        <w:rPr>
          <w:rFonts w:ascii="仿宋_GB2312" w:eastAsia="仿宋" w:hAnsi="Times New Roman" w:cs="DengXian-Regular" w:hint="eastAsia"/>
          <w:sz w:val="32"/>
          <w:szCs w:val="32"/>
        </w:rPr>
        <w:t>年财政一般性</w:t>
      </w:r>
      <w:r w:rsidR="003C08AA" w:rsidRPr="00656580">
        <w:rPr>
          <w:rFonts w:ascii="仿宋_GB2312" w:eastAsia="仿宋" w:hAnsi="Times New Roman" w:cs="DengXian-Regular" w:hint="eastAsia"/>
          <w:sz w:val="32"/>
          <w:szCs w:val="32"/>
        </w:rPr>
        <w:t>支出压减</w:t>
      </w:r>
      <w:r w:rsidR="003C08AA">
        <w:rPr>
          <w:rFonts w:ascii="仿宋_GB2312" w:eastAsia="仿宋" w:hAnsi="Times New Roman" w:cs="DengXian-Regular" w:hint="eastAsia"/>
          <w:sz w:val="32"/>
          <w:szCs w:val="32"/>
        </w:rPr>
        <w:t>，公共卫生任务补助，公立医院绩效</w:t>
      </w:r>
      <w:proofErr w:type="gramStart"/>
      <w:r w:rsidR="003C08AA">
        <w:rPr>
          <w:rFonts w:ascii="仿宋_GB2312" w:eastAsia="仿宋" w:hAnsi="Times New Roman" w:cs="DengXian-Regular" w:hint="eastAsia"/>
          <w:sz w:val="32"/>
          <w:szCs w:val="32"/>
        </w:rPr>
        <w:t>改革奖补</w:t>
      </w:r>
      <w:proofErr w:type="gramEnd"/>
      <w:r w:rsidR="003C08AA">
        <w:rPr>
          <w:rFonts w:ascii="仿宋_GB2312" w:eastAsia="仿宋" w:hAnsi="Times New Roman" w:cs="DengXian-Regular" w:hint="eastAsia"/>
          <w:sz w:val="32"/>
          <w:szCs w:val="32"/>
        </w:rPr>
        <w:t>资金和受新冠疫情影响</w:t>
      </w:r>
      <w:r w:rsidR="003C08AA">
        <w:rPr>
          <w:rFonts w:ascii="仿宋_GB2312" w:eastAsia="仿宋" w:hAnsi="Times New Roman" w:cs="DengXian-Regular" w:hint="eastAsia"/>
          <w:sz w:val="32"/>
          <w:szCs w:val="32"/>
        </w:rPr>
        <w:t>2</w:t>
      </w:r>
      <w:r w:rsidR="003C08AA">
        <w:rPr>
          <w:rFonts w:ascii="仿宋_GB2312" w:eastAsia="仿宋" w:hAnsi="Times New Roman" w:cs="DengXian-Regular"/>
          <w:sz w:val="32"/>
          <w:szCs w:val="32"/>
        </w:rPr>
        <w:t>0</w:t>
      </w:r>
      <w:r w:rsidR="003C08AA">
        <w:rPr>
          <w:rFonts w:ascii="仿宋_GB2312" w:eastAsia="仿宋" w:hAnsi="Times New Roman" w:cs="DengXian-Regular" w:hint="eastAsia"/>
          <w:sz w:val="32"/>
          <w:szCs w:val="32"/>
        </w:rPr>
        <w:t>年拨付如法公共卫生应急资金减少</w:t>
      </w:r>
      <w:r w:rsidRPr="00651CE8">
        <w:rPr>
          <w:rFonts w:ascii="仿宋_GB2312" w:eastAsia="仿宋" w:hAnsi="Times New Roman" w:cs="DengXian-Regular" w:hint="eastAsia"/>
          <w:sz w:val="32"/>
          <w:szCs w:val="32"/>
        </w:rPr>
        <w:t>；本年支出</w:t>
      </w:r>
      <w:r w:rsidR="00097F72" w:rsidRPr="00651CE8">
        <w:rPr>
          <w:rFonts w:ascii="仿宋_GB2312" w:eastAsia="仿宋" w:hAnsi="Times New Roman" w:cs="DengXian-Regular"/>
          <w:sz w:val="32"/>
          <w:szCs w:val="32"/>
        </w:rPr>
        <w:t>979.21</w:t>
      </w:r>
      <w:r w:rsidRPr="00651CE8">
        <w:rPr>
          <w:rFonts w:ascii="仿宋_GB2312" w:eastAsia="仿宋" w:hAnsi="Times New Roman" w:cs="DengXian-Regular" w:hint="eastAsia"/>
          <w:sz w:val="32"/>
          <w:szCs w:val="32"/>
        </w:rPr>
        <w:t>万元，</w:t>
      </w:r>
      <w:r w:rsidR="004A1033" w:rsidRPr="00651CE8">
        <w:rPr>
          <w:rFonts w:ascii="仿宋_GB2312" w:eastAsia="仿宋" w:hAnsi="Times New Roman" w:cs="DengXian-Regular" w:hint="eastAsia"/>
          <w:sz w:val="32"/>
          <w:szCs w:val="32"/>
        </w:rPr>
        <w:t>比上年</w:t>
      </w:r>
      <w:r w:rsidR="00097F72" w:rsidRPr="00651CE8">
        <w:rPr>
          <w:rFonts w:ascii="仿宋_GB2312" w:eastAsia="仿宋" w:hAnsi="Times New Roman" w:cs="DengXian-Regular"/>
          <w:sz w:val="32"/>
          <w:szCs w:val="32"/>
        </w:rPr>
        <w:t>减少</w:t>
      </w:r>
      <w:r w:rsidR="00097F72" w:rsidRPr="00651CE8">
        <w:rPr>
          <w:rFonts w:ascii="仿宋_GB2312" w:eastAsia="仿宋" w:hAnsi="Times New Roman" w:cs="DengXian-Regular"/>
          <w:sz w:val="32"/>
          <w:szCs w:val="32"/>
        </w:rPr>
        <w:t>638.10</w:t>
      </w:r>
      <w:r w:rsidRPr="00651CE8">
        <w:rPr>
          <w:rFonts w:ascii="仿宋_GB2312" w:eastAsia="仿宋" w:hAnsi="Times New Roman" w:cs="DengXian-Regular" w:hint="eastAsia"/>
          <w:sz w:val="32"/>
          <w:szCs w:val="32"/>
        </w:rPr>
        <w:t>万元，</w:t>
      </w:r>
      <w:r w:rsidR="00097F72" w:rsidRPr="00651CE8">
        <w:rPr>
          <w:rFonts w:ascii="仿宋_GB2312" w:eastAsia="仿宋" w:hAnsi="Times New Roman" w:cs="DengXian-Regular"/>
          <w:sz w:val="32"/>
          <w:szCs w:val="32"/>
        </w:rPr>
        <w:t>降低</w:t>
      </w:r>
      <w:r w:rsidR="00097F72" w:rsidRPr="00651CE8">
        <w:rPr>
          <w:rFonts w:ascii="仿宋_GB2312" w:eastAsia="仿宋" w:hAnsi="Times New Roman" w:cs="DengXian-Regular"/>
          <w:sz w:val="32"/>
          <w:szCs w:val="32"/>
        </w:rPr>
        <w:t>39.5</w:t>
      </w:r>
      <w:r w:rsidRPr="00651CE8">
        <w:rPr>
          <w:rFonts w:ascii="仿宋_GB2312" w:eastAsia="仿宋" w:hAnsi="Times New Roman" w:cs="DengXian-Regular" w:hint="eastAsia"/>
          <w:sz w:val="32"/>
          <w:szCs w:val="32"/>
        </w:rPr>
        <w:t>%</w:t>
      </w:r>
      <w:r w:rsidRPr="00651CE8">
        <w:rPr>
          <w:rFonts w:ascii="仿宋_GB2312" w:eastAsia="仿宋" w:hAnsi="Times New Roman" w:cs="DengXian-Regular" w:hint="eastAsia"/>
          <w:sz w:val="32"/>
          <w:szCs w:val="32"/>
        </w:rPr>
        <w:t>，主要</w:t>
      </w:r>
      <w:r w:rsidR="008A3227" w:rsidRPr="00651CE8">
        <w:rPr>
          <w:rFonts w:ascii="仿宋_GB2312" w:eastAsia="仿宋" w:hAnsi="Times New Roman" w:cs="DengXian-Regular" w:hint="eastAsia"/>
          <w:sz w:val="32"/>
          <w:szCs w:val="32"/>
        </w:rPr>
        <w:t>原因</w:t>
      </w:r>
      <w:r w:rsidRPr="00651CE8">
        <w:rPr>
          <w:rFonts w:ascii="仿宋_GB2312" w:eastAsia="仿宋" w:hAnsi="Times New Roman" w:cs="DengXian-Regular" w:hint="eastAsia"/>
          <w:sz w:val="32"/>
          <w:szCs w:val="32"/>
        </w:rPr>
        <w:t>是</w:t>
      </w:r>
      <w:bookmarkStart w:id="2" w:name="_Hlk115081122"/>
      <w:r w:rsidR="00651CE8">
        <w:rPr>
          <w:rFonts w:ascii="仿宋_GB2312" w:eastAsia="仿宋" w:hAnsi="Times New Roman" w:cs="DengXian-Regular" w:hint="eastAsia"/>
          <w:sz w:val="32"/>
          <w:szCs w:val="32"/>
        </w:rPr>
        <w:t>2</w:t>
      </w:r>
      <w:r w:rsidR="00651CE8">
        <w:rPr>
          <w:rFonts w:ascii="仿宋_GB2312" w:eastAsia="仿宋" w:hAnsi="Times New Roman" w:cs="DengXian-Regular"/>
          <w:sz w:val="32"/>
          <w:szCs w:val="32"/>
        </w:rPr>
        <w:t>1</w:t>
      </w:r>
      <w:r w:rsidR="00651CE8">
        <w:rPr>
          <w:rFonts w:ascii="仿宋_GB2312" w:eastAsia="仿宋" w:hAnsi="Times New Roman" w:cs="DengXian-Regular" w:hint="eastAsia"/>
          <w:sz w:val="32"/>
          <w:szCs w:val="32"/>
        </w:rPr>
        <w:t>年财政一般性</w:t>
      </w:r>
      <w:r w:rsidR="00651CE8" w:rsidRPr="00656580">
        <w:rPr>
          <w:rFonts w:ascii="仿宋_GB2312" w:eastAsia="仿宋" w:hAnsi="Times New Roman" w:cs="DengXian-Regular" w:hint="eastAsia"/>
          <w:sz w:val="32"/>
          <w:szCs w:val="32"/>
        </w:rPr>
        <w:t>支出压减</w:t>
      </w:r>
      <w:r w:rsidR="00651CE8">
        <w:rPr>
          <w:rFonts w:ascii="仿宋_GB2312" w:eastAsia="仿宋" w:hAnsi="Times New Roman" w:cs="DengXian-Regular" w:hint="eastAsia"/>
          <w:sz w:val="32"/>
          <w:szCs w:val="32"/>
        </w:rPr>
        <w:t>，公共卫生任务补助，</w:t>
      </w:r>
      <w:r w:rsidR="00CA1C81">
        <w:rPr>
          <w:rFonts w:ascii="仿宋_GB2312" w:eastAsia="仿宋" w:hAnsi="Times New Roman" w:cs="DengXian-Regular" w:hint="eastAsia"/>
          <w:sz w:val="32"/>
          <w:szCs w:val="32"/>
        </w:rPr>
        <w:t>公立医院绩效</w:t>
      </w:r>
      <w:proofErr w:type="gramStart"/>
      <w:r w:rsidR="00CA1C81">
        <w:rPr>
          <w:rFonts w:ascii="仿宋_GB2312" w:eastAsia="仿宋" w:hAnsi="Times New Roman" w:cs="DengXian-Regular" w:hint="eastAsia"/>
          <w:sz w:val="32"/>
          <w:szCs w:val="32"/>
        </w:rPr>
        <w:t>改革奖补</w:t>
      </w:r>
      <w:proofErr w:type="gramEnd"/>
      <w:r w:rsidR="00CA1C81">
        <w:rPr>
          <w:rFonts w:ascii="仿宋_GB2312" w:eastAsia="仿宋" w:hAnsi="Times New Roman" w:cs="DengXian-Regular" w:hint="eastAsia"/>
          <w:sz w:val="32"/>
          <w:szCs w:val="32"/>
        </w:rPr>
        <w:t>资金和</w:t>
      </w:r>
      <w:r w:rsidR="00651CE8">
        <w:rPr>
          <w:rFonts w:ascii="仿宋_GB2312" w:eastAsia="仿宋" w:hAnsi="Times New Roman" w:cs="DengXian-Regular" w:hint="eastAsia"/>
          <w:sz w:val="32"/>
          <w:szCs w:val="32"/>
        </w:rPr>
        <w:t>受新冠疫情影响</w:t>
      </w:r>
      <w:r w:rsidR="00651CE8">
        <w:rPr>
          <w:rFonts w:ascii="仿宋_GB2312" w:eastAsia="仿宋" w:hAnsi="Times New Roman" w:cs="DengXian-Regular" w:hint="eastAsia"/>
          <w:sz w:val="32"/>
          <w:szCs w:val="32"/>
        </w:rPr>
        <w:t>2</w:t>
      </w:r>
      <w:r w:rsidR="00651CE8">
        <w:rPr>
          <w:rFonts w:ascii="仿宋_GB2312" w:eastAsia="仿宋" w:hAnsi="Times New Roman" w:cs="DengXian-Regular"/>
          <w:sz w:val="32"/>
          <w:szCs w:val="32"/>
        </w:rPr>
        <w:t>0</w:t>
      </w:r>
      <w:r w:rsidR="00651CE8">
        <w:rPr>
          <w:rFonts w:ascii="仿宋_GB2312" w:eastAsia="仿宋" w:hAnsi="Times New Roman" w:cs="DengXian-Regular" w:hint="eastAsia"/>
          <w:sz w:val="32"/>
          <w:szCs w:val="32"/>
        </w:rPr>
        <w:t>年拨付如法公共卫生应急资金</w:t>
      </w:r>
      <w:r w:rsidR="00CA1C81">
        <w:rPr>
          <w:rFonts w:ascii="仿宋_GB2312" w:eastAsia="仿宋" w:hAnsi="Times New Roman" w:cs="DengXian-Regular" w:hint="eastAsia"/>
          <w:sz w:val="32"/>
          <w:szCs w:val="32"/>
        </w:rPr>
        <w:t>减少</w:t>
      </w:r>
      <w:bookmarkEnd w:id="2"/>
      <w:r w:rsidRPr="00FD4BAC">
        <w:rPr>
          <w:rFonts w:ascii="仿宋_GB2312" w:eastAsia="仿宋" w:hAnsi="Times New Roman" w:cs="DengXian-Regular" w:hint="eastAsia"/>
          <w:sz w:val="32"/>
          <w:szCs w:val="32"/>
        </w:rPr>
        <w:t>。具体情况如下：</w:t>
      </w:r>
    </w:p>
    <w:p w14:paraId="5E58C405" w14:textId="2A44DD41"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1.</w:t>
      </w:r>
      <w:r w:rsidRPr="00FD4BAC">
        <w:rPr>
          <w:rFonts w:ascii="仿宋_GB2312" w:eastAsia="仿宋" w:hAnsi="Times New Roman" w:cs="DengXian-Regular" w:hint="eastAsia"/>
          <w:sz w:val="32"/>
          <w:szCs w:val="32"/>
        </w:rPr>
        <w:t>一般公共预算财政拨款本年收入</w:t>
      </w:r>
      <w:r w:rsidR="00097F72">
        <w:rPr>
          <w:rFonts w:ascii="仿宋_GB2312" w:eastAsia="仿宋" w:hAnsi="Times New Roman" w:cs="DengXian-Regular"/>
          <w:sz w:val="32"/>
          <w:szCs w:val="32"/>
        </w:rPr>
        <w:t>979.21</w:t>
      </w:r>
      <w:r w:rsidRPr="00FD4BAC">
        <w:rPr>
          <w:rFonts w:ascii="仿宋_GB2312" w:eastAsia="仿宋" w:hAnsi="Times New Roman" w:cs="DengXian-Regular" w:hint="eastAsia"/>
          <w:sz w:val="32"/>
          <w:szCs w:val="32"/>
        </w:rPr>
        <w:t>万元，比上年</w:t>
      </w:r>
      <w:r w:rsidR="00097F72">
        <w:rPr>
          <w:rFonts w:ascii="仿宋_GB2312" w:eastAsia="仿宋" w:hAnsi="Times New Roman" w:cs="DengXian-Regular"/>
          <w:sz w:val="32"/>
          <w:szCs w:val="32"/>
        </w:rPr>
        <w:t>减少</w:t>
      </w:r>
      <w:r w:rsidR="00097F72">
        <w:rPr>
          <w:rFonts w:ascii="仿宋_GB2312" w:eastAsia="仿宋" w:hAnsi="Times New Roman" w:cs="DengXian-Regular"/>
          <w:sz w:val="32"/>
          <w:szCs w:val="32"/>
        </w:rPr>
        <w:t>638.10</w:t>
      </w:r>
      <w:r w:rsidRPr="00FD4BAC">
        <w:rPr>
          <w:rFonts w:ascii="仿宋_GB2312" w:eastAsia="仿宋" w:hAnsi="Times New Roman" w:cs="DengXian-Regular" w:hint="eastAsia"/>
          <w:sz w:val="32"/>
          <w:szCs w:val="32"/>
        </w:rPr>
        <w:t>万元</w:t>
      </w:r>
      <w:r w:rsidR="007A3B00" w:rsidRPr="00FD4BAC">
        <w:rPr>
          <w:rFonts w:ascii="仿宋_GB2312" w:eastAsia="仿宋" w:hAnsi="Times New Roman" w:cs="DengXian-Regular" w:hint="eastAsia"/>
          <w:sz w:val="32"/>
          <w:szCs w:val="32"/>
        </w:rPr>
        <w:t>，</w:t>
      </w:r>
      <w:r w:rsidR="00097F72">
        <w:rPr>
          <w:rFonts w:ascii="仿宋_GB2312" w:eastAsia="仿宋" w:hAnsi="Times New Roman" w:cs="DengXian-Regular"/>
          <w:sz w:val="32"/>
          <w:szCs w:val="32"/>
        </w:rPr>
        <w:t>降低</w:t>
      </w:r>
      <w:r w:rsidR="00097F72">
        <w:rPr>
          <w:rFonts w:ascii="仿宋_GB2312" w:eastAsia="仿宋" w:hAnsi="Times New Roman" w:cs="DengXian-Regular"/>
          <w:sz w:val="32"/>
          <w:szCs w:val="32"/>
        </w:rPr>
        <w:t>39.5</w:t>
      </w:r>
      <w:r w:rsidR="007A3B00"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w:t>
      </w:r>
      <w:r w:rsidRPr="008E7641">
        <w:rPr>
          <w:rFonts w:ascii="仿宋_GB2312" w:eastAsia="仿宋" w:hAnsi="Times New Roman" w:cs="DengXian-Regular" w:hint="eastAsia"/>
          <w:sz w:val="32"/>
          <w:szCs w:val="32"/>
        </w:rPr>
        <w:t>主要</w:t>
      </w:r>
      <w:r w:rsidR="008A3227" w:rsidRPr="008E7641">
        <w:rPr>
          <w:rFonts w:ascii="仿宋_GB2312" w:eastAsia="仿宋" w:hAnsi="Times New Roman" w:cs="DengXian-Regular" w:hint="eastAsia"/>
          <w:sz w:val="32"/>
          <w:szCs w:val="32"/>
        </w:rPr>
        <w:t>原因</w:t>
      </w:r>
      <w:r w:rsidRPr="008E7641">
        <w:rPr>
          <w:rFonts w:ascii="仿宋_GB2312" w:eastAsia="仿宋" w:hAnsi="Times New Roman" w:cs="DengXian-Regular" w:hint="eastAsia"/>
          <w:sz w:val="32"/>
          <w:szCs w:val="32"/>
        </w:rPr>
        <w:t>是</w:t>
      </w:r>
      <w:bookmarkStart w:id="3" w:name="_Hlk115030007"/>
      <w:r w:rsidR="00CA1C81" w:rsidRPr="008E7641">
        <w:rPr>
          <w:rFonts w:ascii="仿宋_GB2312" w:eastAsia="仿宋" w:hAnsi="Times New Roman" w:cs="DengXian-Regular" w:hint="eastAsia"/>
          <w:sz w:val="32"/>
          <w:szCs w:val="32"/>
        </w:rPr>
        <w:t>中央新冠疫情防控的</w:t>
      </w:r>
      <w:r w:rsidR="008E7641" w:rsidRPr="008E7641">
        <w:rPr>
          <w:rFonts w:ascii="仿宋_GB2312" w:eastAsia="仿宋" w:hAnsi="Times New Roman" w:cs="DengXian-Regular" w:hint="eastAsia"/>
          <w:sz w:val="32"/>
          <w:szCs w:val="32"/>
        </w:rPr>
        <w:t>补助资金和公立医院综合改革补助</w:t>
      </w:r>
      <w:r w:rsidR="008E7641" w:rsidRPr="008E7641">
        <w:rPr>
          <w:rFonts w:ascii="仿宋_GB2312" w:eastAsia="仿宋" w:hAnsi="Times New Roman" w:cs="DengXian-Regular" w:hint="eastAsia"/>
          <w:sz w:val="32"/>
          <w:szCs w:val="32"/>
        </w:rPr>
        <w:t>2</w:t>
      </w:r>
      <w:r w:rsidR="008E7641" w:rsidRPr="008E7641">
        <w:rPr>
          <w:rFonts w:ascii="仿宋_GB2312" w:eastAsia="仿宋" w:hAnsi="Times New Roman" w:cs="DengXian-Regular"/>
          <w:sz w:val="32"/>
          <w:szCs w:val="32"/>
        </w:rPr>
        <w:t>1</w:t>
      </w:r>
      <w:r w:rsidR="008E7641" w:rsidRPr="008E7641">
        <w:rPr>
          <w:rFonts w:ascii="仿宋_GB2312" w:eastAsia="仿宋" w:hAnsi="Times New Roman" w:cs="DengXian-Regular" w:hint="eastAsia"/>
          <w:sz w:val="32"/>
          <w:szCs w:val="32"/>
        </w:rPr>
        <w:t>年未拨付或减少</w:t>
      </w:r>
      <w:bookmarkEnd w:id="3"/>
      <w:r w:rsidRPr="00FD4BAC">
        <w:rPr>
          <w:rFonts w:ascii="仿宋_GB2312" w:eastAsia="仿宋" w:hAnsi="Times New Roman" w:cs="DengXian-Regular" w:hint="eastAsia"/>
          <w:sz w:val="32"/>
          <w:szCs w:val="32"/>
        </w:rPr>
        <w:t>；本年支出</w:t>
      </w:r>
      <w:r w:rsidR="00097F72">
        <w:rPr>
          <w:rFonts w:ascii="仿宋_GB2312" w:eastAsia="仿宋" w:hAnsi="Times New Roman" w:cs="DengXian-Regular"/>
          <w:sz w:val="32"/>
          <w:szCs w:val="32"/>
        </w:rPr>
        <w:t>979.21</w:t>
      </w:r>
      <w:r w:rsidRPr="00FD4BAC">
        <w:rPr>
          <w:rFonts w:ascii="仿宋_GB2312" w:eastAsia="仿宋" w:hAnsi="Times New Roman" w:cs="DengXian-Regular" w:hint="eastAsia"/>
          <w:sz w:val="32"/>
          <w:szCs w:val="32"/>
        </w:rPr>
        <w:t>万元，比上年</w:t>
      </w:r>
      <w:r w:rsidR="00097F72">
        <w:rPr>
          <w:rFonts w:ascii="仿宋_GB2312" w:eastAsia="仿宋" w:hAnsi="Times New Roman" w:cs="DengXian-Regular"/>
          <w:sz w:val="32"/>
          <w:szCs w:val="32"/>
        </w:rPr>
        <w:t>减少</w:t>
      </w:r>
      <w:r w:rsidR="00097F72">
        <w:rPr>
          <w:rFonts w:ascii="仿宋_GB2312" w:eastAsia="仿宋" w:hAnsi="Times New Roman" w:cs="DengXian-Regular"/>
          <w:sz w:val="32"/>
          <w:szCs w:val="32"/>
        </w:rPr>
        <w:t>638.10</w:t>
      </w:r>
      <w:r w:rsidRPr="00FD4BAC">
        <w:rPr>
          <w:rFonts w:ascii="仿宋_GB2312" w:eastAsia="仿宋" w:hAnsi="Times New Roman" w:cs="DengXian-Regular" w:hint="eastAsia"/>
          <w:sz w:val="32"/>
          <w:szCs w:val="32"/>
        </w:rPr>
        <w:t>万元，</w:t>
      </w:r>
      <w:r w:rsidR="00097F72">
        <w:rPr>
          <w:rFonts w:ascii="仿宋_GB2312" w:eastAsia="仿宋" w:hAnsi="Times New Roman" w:cs="DengXian-Regular"/>
          <w:sz w:val="32"/>
          <w:szCs w:val="32"/>
        </w:rPr>
        <w:t>降低</w:t>
      </w:r>
      <w:r w:rsidR="00097F72">
        <w:rPr>
          <w:rFonts w:ascii="仿宋_GB2312" w:eastAsia="仿宋" w:hAnsi="Times New Roman" w:cs="DengXian-Regular"/>
          <w:sz w:val="32"/>
          <w:szCs w:val="32"/>
        </w:rPr>
        <w:t>39.5</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w:t>
      </w:r>
      <w:r w:rsidRPr="008E7641">
        <w:rPr>
          <w:rFonts w:ascii="仿宋_GB2312" w:eastAsia="仿宋" w:hAnsi="Times New Roman" w:cs="DengXian-Regular" w:hint="eastAsia"/>
          <w:sz w:val="32"/>
          <w:szCs w:val="32"/>
        </w:rPr>
        <w:t>主要</w:t>
      </w:r>
      <w:r w:rsidR="008A3227" w:rsidRPr="008E7641">
        <w:rPr>
          <w:rFonts w:ascii="仿宋_GB2312" w:eastAsia="仿宋" w:hAnsi="Times New Roman" w:cs="DengXian-Regular" w:hint="eastAsia"/>
          <w:sz w:val="32"/>
          <w:szCs w:val="32"/>
        </w:rPr>
        <w:t>原因</w:t>
      </w:r>
      <w:r w:rsidRPr="008E7641">
        <w:rPr>
          <w:rFonts w:ascii="仿宋_GB2312" w:eastAsia="仿宋" w:hAnsi="Times New Roman" w:cs="DengXian-Regular" w:hint="eastAsia"/>
          <w:sz w:val="32"/>
          <w:szCs w:val="32"/>
        </w:rPr>
        <w:t>是</w:t>
      </w:r>
      <w:r w:rsidR="008E7641" w:rsidRPr="008E7641">
        <w:rPr>
          <w:rFonts w:ascii="仿宋_GB2312" w:eastAsia="仿宋" w:hAnsi="Times New Roman" w:cs="DengXian-Regular" w:hint="eastAsia"/>
          <w:sz w:val="32"/>
          <w:szCs w:val="32"/>
        </w:rPr>
        <w:t>中央新冠疫情防控的补助资金和公立医院综合改革补助</w:t>
      </w:r>
      <w:r w:rsidR="008E7641" w:rsidRPr="008E7641">
        <w:rPr>
          <w:rFonts w:ascii="仿宋_GB2312" w:eastAsia="仿宋" w:hAnsi="Times New Roman" w:cs="DengXian-Regular" w:hint="eastAsia"/>
          <w:sz w:val="32"/>
          <w:szCs w:val="32"/>
        </w:rPr>
        <w:t>2</w:t>
      </w:r>
      <w:r w:rsidR="008E7641" w:rsidRPr="008E7641">
        <w:rPr>
          <w:rFonts w:ascii="仿宋_GB2312" w:eastAsia="仿宋" w:hAnsi="Times New Roman" w:cs="DengXian-Regular"/>
          <w:sz w:val="32"/>
          <w:szCs w:val="32"/>
        </w:rPr>
        <w:t>1</w:t>
      </w:r>
      <w:r w:rsidR="008E7641" w:rsidRPr="008E7641">
        <w:rPr>
          <w:rFonts w:ascii="仿宋_GB2312" w:eastAsia="仿宋" w:hAnsi="Times New Roman" w:cs="DengXian-Regular" w:hint="eastAsia"/>
          <w:sz w:val="32"/>
          <w:szCs w:val="32"/>
        </w:rPr>
        <w:t>年未拨付或减少</w:t>
      </w:r>
      <w:r w:rsidRPr="00FD4BAC">
        <w:rPr>
          <w:rFonts w:ascii="仿宋_GB2312" w:eastAsia="仿宋" w:hAnsi="Times New Roman" w:cs="DengXian-Regular" w:hint="eastAsia"/>
          <w:sz w:val="32"/>
          <w:szCs w:val="32"/>
        </w:rPr>
        <w:t>。</w:t>
      </w:r>
    </w:p>
    <w:p w14:paraId="0E64E676" w14:textId="77777777"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2.</w:t>
      </w:r>
      <w:r w:rsidRPr="00FD4BAC">
        <w:rPr>
          <w:rFonts w:ascii="仿宋_GB2312" w:eastAsia="仿宋" w:hAnsi="Times New Roman" w:cs="DengXian-Regular" w:hint="eastAsia"/>
          <w:sz w:val="32"/>
          <w:szCs w:val="32"/>
        </w:rPr>
        <w:t>政府性基金预算财政拨款本年收入</w:t>
      </w:r>
      <w:r w:rsidR="00097F72">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w:t>
      </w:r>
      <w:r w:rsidR="00097F72">
        <w:rPr>
          <w:rFonts w:ascii="仿宋_GB2312" w:eastAsia="仿宋" w:hAnsi="Times New Roman" w:cs="DengXian-Regular" w:hint="eastAsia"/>
          <w:sz w:val="32"/>
          <w:szCs w:val="32"/>
        </w:rPr>
        <w:t>与上年持平</w:t>
      </w:r>
      <w:r w:rsidRPr="00FD4BAC">
        <w:rPr>
          <w:rFonts w:ascii="仿宋_GB2312" w:eastAsia="仿宋" w:hAnsi="Times New Roman" w:cs="DengXian-Regular" w:hint="eastAsia"/>
          <w:sz w:val="32"/>
          <w:szCs w:val="32"/>
        </w:rPr>
        <w:t>；本年支出</w:t>
      </w:r>
      <w:r w:rsidR="00097F72">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w:t>
      </w:r>
      <w:r w:rsidR="00097F72">
        <w:rPr>
          <w:rFonts w:ascii="仿宋_GB2312" w:eastAsia="仿宋" w:hAnsi="Times New Roman" w:cs="DengXian-Regular" w:hint="eastAsia"/>
          <w:sz w:val="32"/>
          <w:szCs w:val="32"/>
        </w:rPr>
        <w:t>与上年持平</w:t>
      </w:r>
      <w:r w:rsidRPr="00FD4BAC">
        <w:rPr>
          <w:rFonts w:ascii="仿宋_GB2312" w:eastAsia="仿宋" w:hAnsi="Times New Roman" w:cs="DengXian-Regular" w:hint="eastAsia"/>
          <w:sz w:val="32"/>
          <w:szCs w:val="32"/>
        </w:rPr>
        <w:t>。</w:t>
      </w:r>
    </w:p>
    <w:p w14:paraId="4FE9ECE5" w14:textId="77777777"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3.</w:t>
      </w:r>
      <w:r w:rsidRPr="00FD4BAC">
        <w:rPr>
          <w:rFonts w:ascii="仿宋_GB2312" w:eastAsia="仿宋" w:hAnsi="Times New Roman" w:cs="DengXian-Regular" w:hint="eastAsia"/>
          <w:sz w:val="32"/>
          <w:szCs w:val="32"/>
        </w:rPr>
        <w:t>国有资本经营预算财政拨款本年收入</w:t>
      </w:r>
      <w:r w:rsidR="00097F72">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w:t>
      </w:r>
      <w:r w:rsidR="00097F72">
        <w:rPr>
          <w:rFonts w:ascii="仿宋_GB2312" w:eastAsia="仿宋" w:hAnsi="Times New Roman" w:cs="DengXian-Regular" w:hint="eastAsia"/>
          <w:sz w:val="32"/>
          <w:szCs w:val="32"/>
        </w:rPr>
        <w:t>与上年持平</w:t>
      </w:r>
      <w:r w:rsidRPr="00FD4BAC">
        <w:rPr>
          <w:rFonts w:ascii="仿宋_GB2312" w:eastAsia="仿宋" w:hAnsi="Times New Roman" w:cs="DengXian-Regular" w:hint="eastAsia"/>
          <w:sz w:val="32"/>
          <w:szCs w:val="32"/>
        </w:rPr>
        <w:t>；本年支出</w:t>
      </w:r>
      <w:r w:rsidR="00097F72">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w:t>
      </w:r>
      <w:r w:rsidR="00097F72">
        <w:rPr>
          <w:rFonts w:ascii="仿宋_GB2312" w:eastAsia="仿宋" w:hAnsi="Times New Roman" w:cs="DengXian-Regular" w:hint="eastAsia"/>
          <w:sz w:val="32"/>
          <w:szCs w:val="32"/>
        </w:rPr>
        <w:t>与上年持平</w:t>
      </w:r>
      <w:r w:rsidRPr="00FD4BAC">
        <w:rPr>
          <w:rFonts w:ascii="仿宋_GB2312" w:eastAsia="仿宋" w:hAnsi="Times New Roman" w:cs="DengXian-Regular" w:hint="eastAsia"/>
          <w:sz w:val="32"/>
          <w:szCs w:val="32"/>
        </w:rPr>
        <w:t>。</w:t>
      </w:r>
    </w:p>
    <w:tbl>
      <w:tblPr>
        <w:tblStyle w:val="a6"/>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4779DD" w14:paraId="03F43300" w14:textId="77777777" w:rsidTr="008A3227">
        <w:trPr>
          <w:trHeight w:val="5377"/>
        </w:trPr>
        <w:tc>
          <w:tcPr>
            <w:tcW w:w="7825" w:type="dxa"/>
            <w:vAlign w:val="bottom"/>
          </w:tcPr>
          <w:p w14:paraId="5C31F797" w14:textId="77777777" w:rsidR="004779DD" w:rsidRPr="00FD4BAC" w:rsidRDefault="00097F72" w:rsidP="004779DD">
            <w:pPr>
              <w:adjustRightInd w:val="0"/>
              <w:snapToGrid w:val="0"/>
              <w:spacing w:line="580" w:lineRule="exact"/>
              <w:jc w:val="center"/>
              <w:rPr>
                <w:rFonts w:ascii="仿宋_GB2312" w:eastAsia="仿宋" w:hAnsi="Times New Roman" w:cs="DengXian-Regular"/>
                <w:sz w:val="32"/>
                <w:szCs w:val="32"/>
                <w:highlight w:val="yellow"/>
              </w:rPr>
            </w:pPr>
            <w:r w:rsidRPr="00097F72">
              <w:rPr>
                <w:rFonts w:ascii="仿宋_GB2312" w:eastAsia="仿宋" w:hAnsi="Times New Roman" w:cs="DengXian-Regular" w:hint="eastAsia"/>
                <w:noProof/>
                <w:sz w:val="32"/>
                <w:szCs w:val="32"/>
                <w:highlight w:val="yellow"/>
              </w:rPr>
              <w:lastRenderedPageBreak/>
              <w:drawing>
                <wp:anchor distT="0" distB="0" distL="114300" distR="114300" simplePos="0" relativeHeight="251677184" behindDoc="0" locked="0" layoutInCell="1" allowOverlap="0" wp14:anchorId="75E720C8" wp14:editId="10BC20EF">
                  <wp:simplePos x="0" y="0"/>
                  <wp:positionH relativeFrom="column">
                    <wp:posOffset>97790</wp:posOffset>
                  </wp:positionH>
                  <wp:positionV relativeFrom="paragraph">
                    <wp:posOffset>346710</wp:posOffset>
                  </wp:positionV>
                  <wp:extent cx="4562475" cy="29622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62475" cy="2962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A5543FE" w14:textId="77777777" w:rsidR="00F73F83" w:rsidRPr="00FD4BAC" w:rsidRDefault="00B936AD">
      <w:pPr>
        <w:snapToGrid w:val="0"/>
        <w:spacing w:line="580" w:lineRule="exact"/>
        <w:ind w:firstLineChars="200" w:firstLine="643"/>
        <w:rPr>
          <w:rFonts w:ascii="仿宋_GB2312" w:eastAsia="仿宋" w:hAnsi="Times New Roman" w:cs="DengXian-Bold"/>
          <w:b/>
          <w:bCs/>
          <w:sz w:val="32"/>
          <w:szCs w:val="32"/>
        </w:rPr>
      </w:pPr>
      <w:r w:rsidRPr="00FD4BAC">
        <w:rPr>
          <w:rFonts w:ascii="楷体_GB2312" w:eastAsia="楷体" w:hAnsi="Times New Roman" w:cs="DengXian-Bold" w:hint="eastAsia"/>
          <w:b/>
          <w:bCs/>
          <w:sz w:val="32"/>
          <w:szCs w:val="32"/>
        </w:rPr>
        <w:t>（二）财政拨款收支与年初预算数对比情况</w:t>
      </w:r>
    </w:p>
    <w:p w14:paraId="441E3B91" w14:textId="31FF9C13"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本</w:t>
      </w:r>
      <w:r w:rsidR="00097F72">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年度财政拨款本年收入</w:t>
      </w:r>
      <w:r w:rsidR="00097F72">
        <w:rPr>
          <w:rFonts w:ascii="仿宋_GB2312" w:eastAsia="仿宋" w:hAnsi="Times New Roman" w:cs="DengXian-Regular"/>
          <w:sz w:val="32"/>
          <w:szCs w:val="32"/>
        </w:rPr>
        <w:t>979.21</w:t>
      </w:r>
      <w:r w:rsidRPr="00FD4BAC">
        <w:rPr>
          <w:rFonts w:ascii="仿宋_GB2312" w:eastAsia="仿宋" w:hAnsi="Times New Roman" w:cs="DengXian-Regular" w:hint="eastAsia"/>
          <w:sz w:val="32"/>
          <w:szCs w:val="32"/>
        </w:rPr>
        <w:t>万元，完成年初预算的</w:t>
      </w:r>
      <w:r w:rsidR="00097F72">
        <w:rPr>
          <w:rFonts w:ascii="仿宋_GB2312" w:eastAsia="仿宋" w:hAnsi="Times New Roman" w:cs="DengXian-Regular"/>
          <w:sz w:val="32"/>
          <w:szCs w:val="32"/>
        </w:rPr>
        <w:t>115.1</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比年初预算</w:t>
      </w:r>
      <w:r w:rsidR="00097F72">
        <w:rPr>
          <w:rFonts w:ascii="仿宋_GB2312" w:eastAsia="仿宋" w:hAnsi="Times New Roman" w:cs="DengXian-Regular"/>
          <w:sz w:val="32"/>
          <w:szCs w:val="32"/>
        </w:rPr>
        <w:t>增加</w:t>
      </w:r>
      <w:r w:rsidR="00097F72">
        <w:rPr>
          <w:rFonts w:ascii="仿宋_GB2312" w:eastAsia="仿宋" w:hAnsi="Times New Roman" w:cs="DengXian-Regular"/>
          <w:sz w:val="32"/>
          <w:szCs w:val="32"/>
        </w:rPr>
        <w:t>128.47</w:t>
      </w:r>
      <w:r w:rsidRPr="00FD4BAC">
        <w:rPr>
          <w:rFonts w:ascii="仿宋_GB2312" w:eastAsia="仿宋" w:hAnsi="Times New Roman" w:cs="DengXian-Regular" w:hint="eastAsia"/>
          <w:sz w:val="32"/>
          <w:szCs w:val="32"/>
        </w:rPr>
        <w:t>万元，决算数</w:t>
      </w:r>
      <w:r w:rsidR="00097F72">
        <w:rPr>
          <w:rFonts w:ascii="仿宋_GB2312" w:eastAsia="仿宋" w:hAnsi="Times New Roman" w:cs="DengXian-Regular"/>
          <w:sz w:val="32"/>
          <w:szCs w:val="32"/>
        </w:rPr>
        <w:t>大于</w:t>
      </w:r>
      <w:r w:rsidRPr="00FD4BAC">
        <w:rPr>
          <w:rFonts w:ascii="仿宋_GB2312" w:eastAsia="仿宋" w:hAnsi="Times New Roman" w:cs="DengXian-Regular" w:hint="eastAsia"/>
          <w:sz w:val="32"/>
          <w:szCs w:val="32"/>
        </w:rPr>
        <w:t>预算</w:t>
      </w:r>
      <w:proofErr w:type="gramStart"/>
      <w:r w:rsidRPr="00FD4BAC">
        <w:rPr>
          <w:rFonts w:ascii="仿宋_GB2312" w:eastAsia="仿宋" w:hAnsi="Times New Roman" w:cs="DengXian-Regular" w:hint="eastAsia"/>
          <w:sz w:val="32"/>
          <w:szCs w:val="32"/>
        </w:rPr>
        <w:t>数</w:t>
      </w:r>
      <w:r w:rsidRPr="00656580">
        <w:rPr>
          <w:rFonts w:ascii="仿宋_GB2312" w:eastAsia="仿宋" w:hAnsi="Times New Roman" w:cs="DengXian-Regular" w:hint="eastAsia"/>
          <w:sz w:val="32"/>
          <w:szCs w:val="32"/>
        </w:rPr>
        <w:t>主要</w:t>
      </w:r>
      <w:proofErr w:type="gramEnd"/>
      <w:r w:rsidRPr="00656580">
        <w:rPr>
          <w:rFonts w:ascii="仿宋_GB2312" w:eastAsia="仿宋" w:hAnsi="Times New Roman" w:cs="DengXian-Regular" w:hint="eastAsia"/>
          <w:sz w:val="32"/>
          <w:szCs w:val="32"/>
        </w:rPr>
        <w:t>原因是</w:t>
      </w:r>
      <w:bookmarkStart w:id="4" w:name="_Hlk115076709"/>
      <w:r w:rsidR="00656580">
        <w:rPr>
          <w:rFonts w:ascii="仿宋_GB2312" w:eastAsia="仿宋" w:hAnsi="Times New Roman" w:cs="DengXian-Regular" w:hint="eastAsia"/>
          <w:sz w:val="32"/>
          <w:szCs w:val="32"/>
        </w:rPr>
        <w:t>公立医院综合</w:t>
      </w:r>
      <w:proofErr w:type="gramStart"/>
      <w:r w:rsidR="00656580">
        <w:rPr>
          <w:rFonts w:ascii="仿宋_GB2312" w:eastAsia="仿宋" w:hAnsi="Times New Roman" w:cs="DengXian-Regular" w:hint="eastAsia"/>
          <w:sz w:val="32"/>
          <w:szCs w:val="32"/>
        </w:rPr>
        <w:t>医</w:t>
      </w:r>
      <w:proofErr w:type="gramEnd"/>
      <w:r w:rsidR="00656580">
        <w:rPr>
          <w:rFonts w:ascii="仿宋_GB2312" w:eastAsia="仿宋" w:hAnsi="Times New Roman" w:cs="DengXian-Regular" w:hint="eastAsia"/>
          <w:sz w:val="32"/>
          <w:szCs w:val="32"/>
        </w:rPr>
        <w:t>改资金和综合改革补助未纳入年初预算</w:t>
      </w:r>
      <w:bookmarkEnd w:id="4"/>
      <w:r w:rsidRPr="00FD4BAC">
        <w:rPr>
          <w:rFonts w:ascii="仿宋_GB2312" w:eastAsia="仿宋" w:hAnsi="Times New Roman" w:cs="DengXian-Regular" w:hint="eastAsia"/>
          <w:sz w:val="32"/>
          <w:szCs w:val="32"/>
        </w:rPr>
        <w:t>；本年支出</w:t>
      </w:r>
      <w:r w:rsidR="00097F72">
        <w:rPr>
          <w:rFonts w:ascii="仿宋_GB2312" w:eastAsia="仿宋" w:hAnsi="Times New Roman" w:cs="DengXian-Regular"/>
          <w:sz w:val="32"/>
          <w:szCs w:val="32"/>
        </w:rPr>
        <w:t>979.21</w:t>
      </w:r>
      <w:r w:rsidRPr="00FD4BAC">
        <w:rPr>
          <w:rFonts w:ascii="仿宋_GB2312" w:eastAsia="仿宋" w:hAnsi="Times New Roman" w:cs="DengXian-Regular" w:hint="eastAsia"/>
          <w:sz w:val="32"/>
          <w:szCs w:val="32"/>
        </w:rPr>
        <w:t>万元，完成年初预算的</w:t>
      </w:r>
      <w:r w:rsidR="00097F72">
        <w:rPr>
          <w:rFonts w:ascii="仿宋_GB2312" w:eastAsia="仿宋" w:hAnsi="Times New Roman" w:cs="DengXian-Regular"/>
          <w:sz w:val="32"/>
          <w:szCs w:val="32"/>
        </w:rPr>
        <w:t>115.1</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比年初预算</w:t>
      </w:r>
      <w:r w:rsidR="00097F72">
        <w:rPr>
          <w:rFonts w:ascii="仿宋_GB2312" w:eastAsia="仿宋" w:hAnsi="Times New Roman" w:cs="DengXian-Regular"/>
          <w:sz w:val="32"/>
          <w:szCs w:val="32"/>
        </w:rPr>
        <w:t>增加</w:t>
      </w:r>
      <w:r w:rsidR="00097F72">
        <w:rPr>
          <w:rFonts w:ascii="仿宋_GB2312" w:eastAsia="仿宋" w:hAnsi="Times New Roman" w:cs="DengXian-Regular"/>
          <w:sz w:val="32"/>
          <w:szCs w:val="32"/>
        </w:rPr>
        <w:t>128.47</w:t>
      </w:r>
      <w:r w:rsidRPr="00FD4BAC">
        <w:rPr>
          <w:rFonts w:ascii="仿宋_GB2312" w:eastAsia="仿宋" w:hAnsi="Times New Roman" w:cs="DengXian-Regular" w:hint="eastAsia"/>
          <w:sz w:val="32"/>
          <w:szCs w:val="32"/>
        </w:rPr>
        <w:t>万元，决算数</w:t>
      </w:r>
      <w:r w:rsidR="00097F72">
        <w:rPr>
          <w:rFonts w:ascii="仿宋_GB2312" w:eastAsia="仿宋" w:hAnsi="Times New Roman" w:cs="DengXian-Regular"/>
          <w:sz w:val="32"/>
          <w:szCs w:val="32"/>
        </w:rPr>
        <w:t>大于</w:t>
      </w:r>
      <w:r w:rsidRPr="00FD4BAC">
        <w:rPr>
          <w:rFonts w:ascii="仿宋_GB2312" w:eastAsia="仿宋" w:hAnsi="Times New Roman" w:cs="DengXian-Regular" w:hint="eastAsia"/>
          <w:sz w:val="32"/>
          <w:szCs w:val="32"/>
        </w:rPr>
        <w:t>预算</w:t>
      </w:r>
      <w:proofErr w:type="gramStart"/>
      <w:r w:rsidRPr="00FD4BAC">
        <w:rPr>
          <w:rFonts w:ascii="仿宋_GB2312" w:eastAsia="仿宋" w:hAnsi="Times New Roman" w:cs="DengXian-Regular" w:hint="eastAsia"/>
          <w:sz w:val="32"/>
          <w:szCs w:val="32"/>
        </w:rPr>
        <w:t>数主要</w:t>
      </w:r>
      <w:proofErr w:type="gramEnd"/>
      <w:r w:rsidRPr="00FD4BAC">
        <w:rPr>
          <w:rFonts w:ascii="仿宋_GB2312" w:eastAsia="仿宋" w:hAnsi="Times New Roman" w:cs="DengXian-Regular" w:hint="eastAsia"/>
          <w:sz w:val="32"/>
          <w:szCs w:val="32"/>
        </w:rPr>
        <w:t>原因</w:t>
      </w:r>
      <w:r w:rsidRPr="00441A5D">
        <w:rPr>
          <w:rFonts w:ascii="仿宋_GB2312" w:eastAsia="仿宋" w:hAnsi="Times New Roman" w:cs="DengXian-Regular" w:hint="eastAsia"/>
          <w:sz w:val="32"/>
          <w:szCs w:val="32"/>
        </w:rPr>
        <w:t>是</w:t>
      </w:r>
      <w:bookmarkStart w:id="5" w:name="_Hlk115076761"/>
      <w:r w:rsidR="00441A5D">
        <w:rPr>
          <w:rFonts w:ascii="仿宋_GB2312" w:eastAsia="仿宋" w:hAnsi="Times New Roman" w:cs="DengXian-Regular" w:hint="eastAsia"/>
          <w:sz w:val="32"/>
          <w:szCs w:val="32"/>
        </w:rPr>
        <w:t>公立医院综合</w:t>
      </w:r>
      <w:proofErr w:type="gramStart"/>
      <w:r w:rsidR="00441A5D">
        <w:rPr>
          <w:rFonts w:ascii="仿宋_GB2312" w:eastAsia="仿宋" w:hAnsi="Times New Roman" w:cs="DengXian-Regular" w:hint="eastAsia"/>
          <w:sz w:val="32"/>
          <w:szCs w:val="32"/>
        </w:rPr>
        <w:t>医</w:t>
      </w:r>
      <w:proofErr w:type="gramEnd"/>
      <w:r w:rsidR="00441A5D">
        <w:rPr>
          <w:rFonts w:ascii="仿宋_GB2312" w:eastAsia="仿宋" w:hAnsi="Times New Roman" w:cs="DengXian-Regular" w:hint="eastAsia"/>
          <w:sz w:val="32"/>
          <w:szCs w:val="32"/>
        </w:rPr>
        <w:t>改资金和综合改革补助支出未纳入年初预算</w:t>
      </w:r>
      <w:bookmarkEnd w:id="5"/>
      <w:r w:rsidRPr="00FD4BAC">
        <w:rPr>
          <w:rFonts w:ascii="仿宋_GB2312" w:eastAsia="仿宋" w:hAnsi="Times New Roman" w:cs="DengXian-Regular" w:hint="eastAsia"/>
          <w:sz w:val="32"/>
          <w:szCs w:val="32"/>
        </w:rPr>
        <w:t>。具体情况如下：</w:t>
      </w:r>
    </w:p>
    <w:p w14:paraId="56E010C7" w14:textId="141006BF"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1.</w:t>
      </w:r>
      <w:r w:rsidRPr="00FD4BAC">
        <w:rPr>
          <w:rFonts w:ascii="仿宋_GB2312" w:eastAsia="仿宋" w:hAnsi="Times New Roman" w:cs="DengXian-Regular" w:hint="eastAsia"/>
          <w:sz w:val="32"/>
          <w:szCs w:val="32"/>
        </w:rPr>
        <w:t>一般公共预算财政拨款本年收入完成年初预算</w:t>
      </w:r>
      <w:r w:rsidR="00097F72">
        <w:rPr>
          <w:rFonts w:ascii="仿宋_GB2312" w:eastAsia="仿宋" w:hAnsi="Times New Roman" w:cs="DengXian-Regular"/>
          <w:sz w:val="32"/>
          <w:szCs w:val="32"/>
        </w:rPr>
        <w:t>115.1</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，比年初预算</w:t>
      </w:r>
      <w:r w:rsidR="00097F72">
        <w:rPr>
          <w:rFonts w:ascii="仿宋_GB2312" w:eastAsia="仿宋" w:hAnsi="Times New Roman" w:cs="DengXian-Regular"/>
          <w:sz w:val="32"/>
          <w:szCs w:val="32"/>
        </w:rPr>
        <w:t>增加</w:t>
      </w:r>
      <w:r w:rsidR="00097F72">
        <w:rPr>
          <w:rFonts w:ascii="仿宋_GB2312" w:eastAsia="仿宋" w:hAnsi="Times New Roman" w:cs="DengXian-Regular"/>
          <w:sz w:val="32"/>
          <w:szCs w:val="32"/>
        </w:rPr>
        <w:t>128.47</w:t>
      </w:r>
      <w:r w:rsidRPr="00FD4BAC">
        <w:rPr>
          <w:rFonts w:ascii="仿宋_GB2312" w:eastAsia="仿宋" w:hAnsi="Times New Roman" w:cs="DengXian-Regular" w:hint="eastAsia"/>
          <w:sz w:val="32"/>
          <w:szCs w:val="32"/>
        </w:rPr>
        <w:t>万元，</w:t>
      </w:r>
      <w:r w:rsidRPr="00441A5D">
        <w:rPr>
          <w:rFonts w:ascii="仿宋_GB2312" w:eastAsia="仿宋" w:hAnsi="Times New Roman" w:cs="DengXian-Regular" w:hint="eastAsia"/>
          <w:sz w:val="32"/>
          <w:szCs w:val="32"/>
        </w:rPr>
        <w:t>主要是</w:t>
      </w:r>
      <w:r w:rsidR="00441A5D">
        <w:rPr>
          <w:rFonts w:ascii="仿宋_GB2312" w:eastAsia="仿宋" w:hAnsi="Times New Roman" w:cs="DengXian-Regular" w:hint="eastAsia"/>
          <w:sz w:val="32"/>
          <w:szCs w:val="32"/>
        </w:rPr>
        <w:t>公立医院综合</w:t>
      </w:r>
      <w:proofErr w:type="gramStart"/>
      <w:r w:rsidR="00441A5D">
        <w:rPr>
          <w:rFonts w:ascii="仿宋_GB2312" w:eastAsia="仿宋" w:hAnsi="Times New Roman" w:cs="DengXian-Regular" w:hint="eastAsia"/>
          <w:sz w:val="32"/>
          <w:szCs w:val="32"/>
        </w:rPr>
        <w:t>医</w:t>
      </w:r>
      <w:proofErr w:type="gramEnd"/>
      <w:r w:rsidR="00441A5D">
        <w:rPr>
          <w:rFonts w:ascii="仿宋_GB2312" w:eastAsia="仿宋" w:hAnsi="Times New Roman" w:cs="DengXian-Regular" w:hint="eastAsia"/>
          <w:sz w:val="32"/>
          <w:szCs w:val="32"/>
        </w:rPr>
        <w:t>改资金和综合改革补助未纳入年初预算</w:t>
      </w:r>
      <w:r w:rsidRPr="00FD4BAC">
        <w:rPr>
          <w:rFonts w:ascii="仿宋_GB2312" w:eastAsia="仿宋" w:hAnsi="Times New Roman" w:cs="DengXian-Regular" w:hint="eastAsia"/>
          <w:sz w:val="32"/>
          <w:szCs w:val="32"/>
        </w:rPr>
        <w:t>；</w:t>
      </w:r>
      <w:r w:rsidR="004E6115" w:rsidRPr="00FD4BAC">
        <w:rPr>
          <w:rFonts w:ascii="仿宋_GB2312" w:eastAsia="仿宋" w:hAnsi="Times New Roman" w:cs="DengXian-Regular" w:hint="eastAsia"/>
          <w:sz w:val="32"/>
          <w:szCs w:val="32"/>
        </w:rPr>
        <w:t>本年</w:t>
      </w:r>
      <w:r w:rsidRPr="00FD4BAC">
        <w:rPr>
          <w:rFonts w:ascii="仿宋_GB2312" w:eastAsia="仿宋" w:hAnsi="Times New Roman" w:cs="DengXian-Regular" w:hint="eastAsia"/>
          <w:sz w:val="32"/>
          <w:szCs w:val="32"/>
        </w:rPr>
        <w:t>支出完成年初预算</w:t>
      </w:r>
      <w:r w:rsidR="00097F72">
        <w:rPr>
          <w:rFonts w:ascii="仿宋_GB2312" w:eastAsia="仿宋" w:hAnsi="Times New Roman" w:cs="DengXian-Regular"/>
          <w:sz w:val="32"/>
          <w:szCs w:val="32"/>
        </w:rPr>
        <w:t>115.1</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，比年初预算</w:t>
      </w:r>
      <w:r w:rsidR="00097F72">
        <w:rPr>
          <w:rFonts w:ascii="仿宋_GB2312" w:eastAsia="仿宋" w:hAnsi="Times New Roman" w:cs="DengXian-Regular"/>
          <w:sz w:val="32"/>
          <w:szCs w:val="32"/>
        </w:rPr>
        <w:t>增加</w:t>
      </w:r>
      <w:r w:rsidR="00097F72">
        <w:rPr>
          <w:rFonts w:ascii="仿宋_GB2312" w:eastAsia="仿宋" w:hAnsi="Times New Roman" w:cs="DengXian-Regular"/>
          <w:sz w:val="32"/>
          <w:szCs w:val="32"/>
        </w:rPr>
        <w:t>128.47</w:t>
      </w:r>
      <w:r w:rsidRPr="00FD4BAC">
        <w:rPr>
          <w:rFonts w:ascii="仿宋_GB2312" w:eastAsia="仿宋" w:hAnsi="Times New Roman" w:cs="DengXian-Regular" w:hint="eastAsia"/>
          <w:sz w:val="32"/>
          <w:szCs w:val="32"/>
        </w:rPr>
        <w:t>万</w:t>
      </w:r>
      <w:r w:rsidR="00B74902">
        <w:rPr>
          <w:rFonts w:ascii="仿宋_GB2312" w:eastAsia="仿宋" w:hAnsi="Times New Roman" w:cs="DengXian-Regular" w:hint="eastAsia"/>
          <w:sz w:val="32"/>
          <w:szCs w:val="32"/>
        </w:rPr>
        <w:t>郭总</w:t>
      </w:r>
      <w:r w:rsidRPr="00441A5D">
        <w:rPr>
          <w:rFonts w:ascii="仿宋_GB2312" w:eastAsia="仿宋" w:hAnsi="Times New Roman" w:cs="DengXian-Regular" w:hint="eastAsia"/>
          <w:sz w:val="32"/>
          <w:szCs w:val="32"/>
        </w:rPr>
        <w:t>元，主要是</w:t>
      </w:r>
      <w:r w:rsidR="00441A5D">
        <w:rPr>
          <w:rFonts w:ascii="仿宋_GB2312" w:eastAsia="仿宋" w:hAnsi="Times New Roman" w:cs="DengXian-Regular" w:hint="eastAsia"/>
          <w:sz w:val="32"/>
          <w:szCs w:val="32"/>
        </w:rPr>
        <w:t>公立医院综合</w:t>
      </w:r>
      <w:proofErr w:type="gramStart"/>
      <w:r w:rsidR="00441A5D">
        <w:rPr>
          <w:rFonts w:ascii="仿宋_GB2312" w:eastAsia="仿宋" w:hAnsi="Times New Roman" w:cs="DengXian-Regular" w:hint="eastAsia"/>
          <w:sz w:val="32"/>
          <w:szCs w:val="32"/>
        </w:rPr>
        <w:t>医</w:t>
      </w:r>
      <w:proofErr w:type="gramEnd"/>
      <w:r w:rsidR="00441A5D">
        <w:rPr>
          <w:rFonts w:ascii="仿宋_GB2312" w:eastAsia="仿宋" w:hAnsi="Times New Roman" w:cs="DengXian-Regular" w:hint="eastAsia"/>
          <w:sz w:val="32"/>
          <w:szCs w:val="32"/>
        </w:rPr>
        <w:t>改资金和综合改革补助支出未纳入年初预算</w:t>
      </w:r>
      <w:r w:rsidRPr="00FD4BAC">
        <w:rPr>
          <w:rFonts w:ascii="仿宋_GB2312" w:eastAsia="仿宋" w:hAnsi="Times New Roman" w:cs="DengXian-Regular" w:hint="eastAsia"/>
          <w:sz w:val="32"/>
          <w:szCs w:val="32"/>
        </w:rPr>
        <w:t>。</w:t>
      </w:r>
    </w:p>
    <w:p w14:paraId="6CF079BB" w14:textId="77777777"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2.</w:t>
      </w:r>
      <w:r w:rsidRPr="00FD4BAC">
        <w:rPr>
          <w:rFonts w:ascii="仿宋_GB2312" w:eastAsia="仿宋" w:hAnsi="Times New Roman" w:cs="DengXian-Regular" w:hint="eastAsia"/>
          <w:sz w:val="32"/>
          <w:szCs w:val="32"/>
        </w:rPr>
        <w:t>政府性基金预算财政拨款本年收入</w:t>
      </w:r>
      <w:r w:rsidR="00097F72">
        <w:rPr>
          <w:rFonts w:ascii="仿宋_GB2312" w:eastAsia="仿宋" w:hAnsi="Times New Roman" w:cs="DengXian-Regular" w:hint="eastAsia"/>
          <w:sz w:val="32"/>
          <w:szCs w:val="32"/>
        </w:rPr>
        <w:t>0.00</w:t>
      </w:r>
      <w:r w:rsidR="00097F72">
        <w:rPr>
          <w:rFonts w:ascii="仿宋_GB2312" w:eastAsia="仿宋" w:hAnsi="Times New Roman" w:cs="DengXian-Regular" w:hint="eastAsia"/>
          <w:sz w:val="32"/>
          <w:szCs w:val="32"/>
        </w:rPr>
        <w:t>万元</w:t>
      </w:r>
      <w:r w:rsidRPr="00FD4BAC">
        <w:rPr>
          <w:rFonts w:ascii="仿宋_GB2312" w:eastAsia="仿宋" w:hAnsi="Times New Roman" w:cs="DengXian-Regular" w:hint="eastAsia"/>
          <w:sz w:val="32"/>
          <w:szCs w:val="32"/>
        </w:rPr>
        <w:t>，</w:t>
      </w:r>
      <w:r w:rsidR="00097F72">
        <w:rPr>
          <w:rFonts w:ascii="仿宋_GB2312" w:eastAsia="仿宋" w:hAnsi="Times New Roman" w:cs="DengXian-Regular" w:hint="eastAsia"/>
          <w:sz w:val="32"/>
          <w:szCs w:val="32"/>
        </w:rPr>
        <w:t>与预算持平</w:t>
      </w:r>
      <w:r w:rsidRPr="00FD4BAC">
        <w:rPr>
          <w:rFonts w:ascii="仿宋_GB2312" w:eastAsia="仿宋" w:hAnsi="Times New Roman" w:cs="DengXian-Regular" w:hint="eastAsia"/>
          <w:sz w:val="32"/>
          <w:szCs w:val="32"/>
        </w:rPr>
        <w:t>；</w:t>
      </w:r>
      <w:r w:rsidR="003A0921" w:rsidRPr="00FD4BAC">
        <w:rPr>
          <w:rFonts w:ascii="仿宋_GB2312" w:eastAsia="仿宋" w:hAnsi="Times New Roman" w:cs="DengXian-Regular" w:hint="eastAsia"/>
          <w:sz w:val="32"/>
          <w:szCs w:val="32"/>
        </w:rPr>
        <w:t>本年</w:t>
      </w:r>
      <w:r w:rsidRPr="00FD4BAC">
        <w:rPr>
          <w:rFonts w:ascii="仿宋_GB2312" w:eastAsia="仿宋" w:hAnsi="Times New Roman" w:cs="DengXian-Regular" w:hint="eastAsia"/>
          <w:sz w:val="32"/>
          <w:szCs w:val="32"/>
        </w:rPr>
        <w:t>支出</w:t>
      </w:r>
      <w:r w:rsidR="00097F72">
        <w:rPr>
          <w:rFonts w:ascii="仿宋_GB2312" w:eastAsia="仿宋" w:hAnsi="Times New Roman" w:cs="DengXian-Regular" w:hint="eastAsia"/>
          <w:sz w:val="32"/>
          <w:szCs w:val="32"/>
        </w:rPr>
        <w:t>0.00</w:t>
      </w:r>
      <w:r w:rsidR="00097F72">
        <w:rPr>
          <w:rFonts w:ascii="仿宋_GB2312" w:eastAsia="仿宋" w:hAnsi="Times New Roman" w:cs="DengXian-Regular" w:hint="eastAsia"/>
          <w:sz w:val="32"/>
          <w:szCs w:val="32"/>
        </w:rPr>
        <w:t>万元</w:t>
      </w:r>
      <w:r w:rsidRPr="00FD4BAC">
        <w:rPr>
          <w:rFonts w:ascii="仿宋_GB2312" w:eastAsia="仿宋" w:hAnsi="Times New Roman" w:cs="DengXian-Regular" w:hint="eastAsia"/>
          <w:sz w:val="32"/>
          <w:szCs w:val="32"/>
        </w:rPr>
        <w:t>，</w:t>
      </w:r>
      <w:r w:rsidR="00097F72">
        <w:rPr>
          <w:rFonts w:ascii="仿宋_GB2312" w:eastAsia="仿宋" w:hAnsi="Times New Roman" w:cs="DengXian-Regular" w:hint="eastAsia"/>
          <w:sz w:val="32"/>
          <w:szCs w:val="32"/>
        </w:rPr>
        <w:t>与预算持平</w:t>
      </w:r>
      <w:r w:rsidRPr="00FD4BAC">
        <w:rPr>
          <w:rFonts w:ascii="仿宋_GB2312" w:eastAsia="仿宋" w:hAnsi="Times New Roman" w:cs="DengXian-Regular" w:hint="eastAsia"/>
          <w:sz w:val="32"/>
          <w:szCs w:val="32"/>
        </w:rPr>
        <w:t>。</w:t>
      </w:r>
    </w:p>
    <w:p w14:paraId="607AFA29" w14:textId="77777777" w:rsidR="004779DD"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lastRenderedPageBreak/>
        <w:t>3.</w:t>
      </w:r>
      <w:r w:rsidRPr="00FD4BAC">
        <w:rPr>
          <w:rFonts w:ascii="仿宋_GB2312" w:eastAsia="仿宋" w:hAnsi="Times New Roman" w:cs="DengXian-Regular" w:hint="eastAsia"/>
          <w:sz w:val="32"/>
          <w:szCs w:val="32"/>
        </w:rPr>
        <w:t>国有资本经营预算财政拨款本年收入</w:t>
      </w:r>
      <w:r w:rsidR="00097F72">
        <w:rPr>
          <w:rFonts w:ascii="仿宋_GB2312" w:eastAsia="仿宋" w:hAnsi="Times New Roman" w:cs="DengXian-Regular" w:hint="eastAsia"/>
          <w:sz w:val="32"/>
          <w:szCs w:val="32"/>
        </w:rPr>
        <w:t>0.00</w:t>
      </w:r>
      <w:r w:rsidR="00097F72">
        <w:rPr>
          <w:rFonts w:ascii="仿宋_GB2312" w:eastAsia="仿宋" w:hAnsi="Times New Roman" w:cs="DengXian-Regular" w:hint="eastAsia"/>
          <w:sz w:val="32"/>
          <w:szCs w:val="32"/>
        </w:rPr>
        <w:t>万元</w:t>
      </w:r>
      <w:r w:rsidRPr="00FD4BAC">
        <w:rPr>
          <w:rFonts w:ascii="仿宋_GB2312" w:eastAsia="仿宋" w:hAnsi="Times New Roman" w:cs="DengXian-Regular" w:hint="eastAsia"/>
          <w:sz w:val="32"/>
          <w:szCs w:val="32"/>
        </w:rPr>
        <w:t>，</w:t>
      </w:r>
      <w:r w:rsidR="00097F72">
        <w:rPr>
          <w:rFonts w:ascii="仿宋_GB2312" w:eastAsia="仿宋" w:hAnsi="Times New Roman" w:cs="DengXian-Regular" w:hint="eastAsia"/>
          <w:sz w:val="32"/>
          <w:szCs w:val="32"/>
        </w:rPr>
        <w:t>与预算持平</w:t>
      </w:r>
      <w:r w:rsidRPr="00FD4BAC">
        <w:rPr>
          <w:rFonts w:ascii="仿宋_GB2312" w:eastAsia="仿宋" w:hAnsi="Times New Roman" w:cs="DengXian-Regular" w:hint="eastAsia"/>
          <w:sz w:val="32"/>
          <w:szCs w:val="32"/>
        </w:rPr>
        <w:t>；</w:t>
      </w:r>
      <w:r w:rsidR="003A0921" w:rsidRPr="00FD4BAC">
        <w:rPr>
          <w:rFonts w:ascii="仿宋_GB2312" w:eastAsia="仿宋" w:hAnsi="Times New Roman" w:cs="DengXian-Regular" w:hint="eastAsia"/>
          <w:sz w:val="32"/>
          <w:szCs w:val="32"/>
        </w:rPr>
        <w:t>本年</w:t>
      </w:r>
      <w:r w:rsidRPr="00FD4BAC">
        <w:rPr>
          <w:rFonts w:ascii="仿宋_GB2312" w:eastAsia="仿宋" w:hAnsi="Times New Roman" w:cs="DengXian-Regular" w:hint="eastAsia"/>
          <w:sz w:val="32"/>
          <w:szCs w:val="32"/>
        </w:rPr>
        <w:t>支出</w:t>
      </w:r>
      <w:r w:rsidR="00097F72">
        <w:rPr>
          <w:rFonts w:ascii="仿宋_GB2312" w:eastAsia="仿宋" w:hAnsi="Times New Roman" w:cs="DengXian-Regular" w:hint="eastAsia"/>
          <w:sz w:val="32"/>
          <w:szCs w:val="32"/>
        </w:rPr>
        <w:t>0.00</w:t>
      </w:r>
      <w:r w:rsidR="00097F72">
        <w:rPr>
          <w:rFonts w:ascii="仿宋_GB2312" w:eastAsia="仿宋" w:hAnsi="Times New Roman" w:cs="DengXian-Regular" w:hint="eastAsia"/>
          <w:sz w:val="32"/>
          <w:szCs w:val="32"/>
        </w:rPr>
        <w:t>万元</w:t>
      </w:r>
      <w:r w:rsidRPr="00FD4BAC">
        <w:rPr>
          <w:rFonts w:ascii="仿宋_GB2312" w:eastAsia="仿宋" w:hAnsi="Times New Roman" w:cs="DengXian-Regular" w:hint="eastAsia"/>
          <w:sz w:val="32"/>
          <w:szCs w:val="32"/>
        </w:rPr>
        <w:t>，</w:t>
      </w:r>
      <w:r w:rsidR="00097F72">
        <w:rPr>
          <w:rFonts w:ascii="仿宋_GB2312" w:eastAsia="仿宋" w:hAnsi="Times New Roman" w:cs="DengXian-Regular" w:hint="eastAsia"/>
          <w:sz w:val="32"/>
          <w:szCs w:val="32"/>
        </w:rPr>
        <w:t>与预算持平</w:t>
      </w:r>
      <w:r w:rsidRPr="00FD4BAC">
        <w:rPr>
          <w:rFonts w:ascii="仿宋_GB2312" w:eastAsia="仿宋" w:hAnsi="Times New Roman" w:cs="DengXian-Regular" w:hint="eastAsia"/>
          <w:sz w:val="32"/>
          <w:szCs w:val="32"/>
        </w:rPr>
        <w:t>。</w:t>
      </w:r>
    </w:p>
    <w:tbl>
      <w:tblPr>
        <w:tblStyle w:val="a6"/>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2"/>
      </w:tblGrid>
      <w:tr w:rsidR="004779DD" w14:paraId="565BF184" w14:textId="77777777" w:rsidTr="008A3227">
        <w:trPr>
          <w:trHeight w:val="5203"/>
          <w:jc w:val="center"/>
        </w:trPr>
        <w:tc>
          <w:tcPr>
            <w:tcW w:w="7842" w:type="dxa"/>
            <w:vAlign w:val="bottom"/>
          </w:tcPr>
          <w:p w14:paraId="68DBE137" w14:textId="772CDC70" w:rsidR="004779DD" w:rsidRPr="00FD4BAC" w:rsidRDefault="007B4A6C" w:rsidP="004779DD">
            <w:pPr>
              <w:adjustRightInd w:val="0"/>
              <w:snapToGrid w:val="0"/>
              <w:spacing w:line="580" w:lineRule="exact"/>
              <w:jc w:val="center"/>
              <w:rPr>
                <w:rFonts w:ascii="仿宋_GB2312" w:eastAsia="仿宋" w:hAnsi="Times New Roman" w:cs="DengXian-Regular"/>
                <w:sz w:val="32"/>
                <w:szCs w:val="32"/>
                <w:highlight w:val="yellow"/>
              </w:rPr>
            </w:pPr>
            <w:r>
              <w:rPr>
                <w:rFonts w:ascii="仿宋_GB2312" w:eastAsia="仿宋" w:hAnsi="Times New Roman" w:cs="DengXian-Regular" w:hint="eastAsia"/>
                <w:noProof/>
                <w:sz w:val="32"/>
                <w:szCs w:val="32"/>
              </w:rPr>
              <mc:AlternateContent>
                <mc:Choice Requires="wps">
                  <w:drawing>
                    <wp:anchor distT="0" distB="0" distL="114300" distR="114300" simplePos="0" relativeHeight="251681280" behindDoc="0" locked="0" layoutInCell="1" allowOverlap="1" wp14:anchorId="0F11AADA" wp14:editId="0CECF91C">
                      <wp:simplePos x="0" y="0"/>
                      <wp:positionH relativeFrom="column">
                        <wp:posOffset>2584450</wp:posOffset>
                      </wp:positionH>
                      <wp:positionV relativeFrom="paragraph">
                        <wp:posOffset>2918460</wp:posOffset>
                      </wp:positionV>
                      <wp:extent cx="1013460" cy="251460"/>
                      <wp:effectExtent l="0" t="0" r="0" b="0"/>
                      <wp:wrapSquare wrapText="bothSides"/>
                      <wp:docPr id="20" name="矩形 20"/>
                      <wp:cNvGraphicFramePr/>
                      <a:graphic xmlns:a="http://schemas.openxmlformats.org/drawingml/2006/main">
                        <a:graphicData uri="http://schemas.microsoft.com/office/word/2010/wordprocessingShape">
                          <wps:wsp>
                            <wps:cNvSpPr/>
                            <wps:spPr>
                              <a:xfrm>
                                <a:off x="0" y="0"/>
                                <a:ext cx="1013460" cy="251460"/>
                              </a:xfrm>
                              <a:prstGeom prst="rect">
                                <a:avLst/>
                              </a:prstGeom>
                              <a:solidFill>
                                <a:schemeClr val="bg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9854C5" w14:textId="77777777" w:rsidR="009749DA" w:rsidRPr="007B4A6C" w:rsidRDefault="009749DA" w:rsidP="007B4A6C">
                                  <w:pPr>
                                    <w:jc w:val="left"/>
                                    <w:rPr>
                                      <w:color w:val="000000" w:themeColor="text1"/>
                                      <w:sz w:val="16"/>
                                      <w:szCs w:val="16"/>
                                    </w:rPr>
                                  </w:pPr>
                                  <w:r w:rsidRPr="007B4A6C">
                                    <w:rPr>
                                      <w:rFonts w:hint="eastAsia"/>
                                      <w:color w:val="000000" w:themeColor="text1"/>
                                      <w:sz w:val="16"/>
                                      <w:szCs w:val="16"/>
                                    </w:rPr>
                                    <w:t>2</w:t>
                                  </w:r>
                                  <w:r w:rsidRPr="007B4A6C">
                                    <w:rPr>
                                      <w:color w:val="000000" w:themeColor="text1"/>
                                      <w:sz w:val="16"/>
                                      <w:szCs w:val="16"/>
                                    </w:rPr>
                                    <w:t>021</w:t>
                                  </w:r>
                                  <w:r w:rsidRPr="007B4A6C">
                                    <w:rPr>
                                      <w:rFonts w:hint="eastAsia"/>
                                      <w:color w:val="000000" w:themeColor="text1"/>
                                      <w:sz w:val="16"/>
                                      <w:szCs w:val="16"/>
                                    </w:rPr>
                                    <w:t>年度预算数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1AADA" id="矩形 20" o:spid="_x0000_s1036" style="position:absolute;left:0;text-align:left;margin-left:203.5pt;margin-top:229.8pt;width:79.8pt;height:19.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" fillcolor="white [3212]" stroked="f" strokeweight=".25pt">
                      <v:textbox>
                        <w:txbxContent>
                          <w:p w14:paraId="5F9854C5" w14:textId="77777777" w:rsidR="009749DA" w:rsidRPr="007B4A6C" w:rsidRDefault="009749DA" w:rsidP="007B4A6C">
                            <w:pPr>
                              <w:jc w:val="left"/>
                              <w:rPr>
                                <w:color w:val="000000" w:themeColor="text1"/>
                                <w:sz w:val="16"/>
                                <w:szCs w:val="16"/>
                              </w:rPr>
                            </w:pPr>
                            <w:r w:rsidRPr="007B4A6C">
                              <w:rPr>
                                <w:rFonts w:hint="eastAsia"/>
                                <w:color w:val="000000" w:themeColor="text1"/>
                                <w:sz w:val="16"/>
                                <w:szCs w:val="16"/>
                              </w:rPr>
                              <w:t>2</w:t>
                            </w:r>
                            <w:r w:rsidRPr="007B4A6C">
                              <w:rPr>
                                <w:color w:val="000000" w:themeColor="text1"/>
                                <w:sz w:val="16"/>
                                <w:szCs w:val="16"/>
                              </w:rPr>
                              <w:t>021</w:t>
                            </w:r>
                            <w:r w:rsidRPr="007B4A6C">
                              <w:rPr>
                                <w:rFonts w:hint="eastAsia"/>
                                <w:color w:val="000000" w:themeColor="text1"/>
                                <w:sz w:val="16"/>
                                <w:szCs w:val="16"/>
                              </w:rPr>
                              <w:t>年度预算数</w:t>
                            </w:r>
                          </w:p>
                        </w:txbxContent>
                      </v:textbox>
                      <w10:wrap type="square"/>
                    </v:rect>
                  </w:pict>
                </mc:Fallback>
              </mc:AlternateContent>
            </w:r>
            <w:r w:rsidR="007D0F2E">
              <w:rPr>
                <w:rFonts w:ascii="仿宋_GB2312" w:eastAsia="仿宋" w:hAnsi="Times New Roman" w:cs="DengXian-Regular" w:hint="eastAsia"/>
                <w:noProof/>
                <w:sz w:val="32"/>
                <w:szCs w:val="32"/>
              </w:rPr>
              <mc:AlternateContent>
                <mc:Choice Requires="wps">
                  <w:drawing>
                    <wp:anchor distT="0" distB="0" distL="114300" distR="114300" simplePos="0" relativeHeight="251679232" behindDoc="0" locked="0" layoutInCell="1" allowOverlap="1" wp14:anchorId="09A7ABBE" wp14:editId="071BA665">
                      <wp:simplePos x="0" y="0"/>
                      <wp:positionH relativeFrom="column">
                        <wp:posOffset>460375</wp:posOffset>
                      </wp:positionH>
                      <wp:positionV relativeFrom="paragraph">
                        <wp:posOffset>2644775</wp:posOffset>
                      </wp:positionV>
                      <wp:extent cx="1013460" cy="251460"/>
                      <wp:effectExtent l="0" t="0" r="0" b="0"/>
                      <wp:wrapSquare wrapText="bothSides"/>
                      <wp:docPr id="19" name="矩形 19"/>
                      <wp:cNvGraphicFramePr/>
                      <a:graphic xmlns:a="http://schemas.openxmlformats.org/drawingml/2006/main">
                        <a:graphicData uri="http://schemas.microsoft.com/office/word/2010/wordprocessingShape">
                          <wps:wsp>
                            <wps:cNvSpPr/>
                            <wps:spPr>
                              <a:xfrm>
                                <a:off x="0" y="0"/>
                                <a:ext cx="1013460" cy="251460"/>
                              </a:xfrm>
                              <a:prstGeom prst="rect">
                                <a:avLst/>
                              </a:prstGeom>
                              <a:solidFill>
                                <a:schemeClr val="bg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172800" w14:textId="774423C7" w:rsidR="009749DA" w:rsidRPr="007B4A6C" w:rsidRDefault="009749DA" w:rsidP="007B4A6C">
                                  <w:pPr>
                                    <w:jc w:val="left"/>
                                    <w:rPr>
                                      <w:color w:val="000000" w:themeColor="text1"/>
                                      <w:sz w:val="16"/>
                                      <w:szCs w:val="16"/>
                                    </w:rPr>
                                  </w:pPr>
                                  <w:r w:rsidRPr="007B4A6C">
                                    <w:rPr>
                                      <w:rFonts w:hint="eastAsia"/>
                                      <w:color w:val="000000" w:themeColor="text1"/>
                                      <w:sz w:val="16"/>
                                      <w:szCs w:val="16"/>
                                    </w:rPr>
                                    <w:t>2</w:t>
                                  </w:r>
                                  <w:r w:rsidRPr="007B4A6C">
                                    <w:rPr>
                                      <w:color w:val="000000" w:themeColor="text1"/>
                                      <w:sz w:val="16"/>
                                      <w:szCs w:val="16"/>
                                    </w:rPr>
                                    <w:t>021</w:t>
                                  </w:r>
                                  <w:r w:rsidRPr="007B4A6C">
                                    <w:rPr>
                                      <w:rFonts w:hint="eastAsia"/>
                                      <w:color w:val="000000" w:themeColor="text1"/>
                                      <w:sz w:val="16"/>
                                      <w:szCs w:val="16"/>
                                    </w:rPr>
                                    <w:t>年度预算数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7ABBE" id="矩形 19" o:spid="_x0000_s1037" style="position:absolute;left:0;text-align:left;margin-left:36.25pt;margin-top:208.25pt;width:79.8pt;height:19.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" fillcolor="white [3212]" stroked="f" strokeweight=".25pt">
                      <v:textbox>
                        <w:txbxContent>
                          <w:p w14:paraId="32172800" w14:textId="774423C7" w:rsidR="009749DA" w:rsidRPr="007B4A6C" w:rsidRDefault="009749DA" w:rsidP="007B4A6C">
                            <w:pPr>
                              <w:jc w:val="left"/>
                              <w:rPr>
                                <w:color w:val="000000" w:themeColor="text1"/>
                                <w:sz w:val="16"/>
                                <w:szCs w:val="16"/>
                              </w:rPr>
                            </w:pPr>
                            <w:r w:rsidRPr="007B4A6C">
                              <w:rPr>
                                <w:rFonts w:hint="eastAsia"/>
                                <w:color w:val="000000" w:themeColor="text1"/>
                                <w:sz w:val="16"/>
                                <w:szCs w:val="16"/>
                              </w:rPr>
                              <w:t>2</w:t>
                            </w:r>
                            <w:r w:rsidRPr="007B4A6C">
                              <w:rPr>
                                <w:color w:val="000000" w:themeColor="text1"/>
                                <w:sz w:val="16"/>
                                <w:szCs w:val="16"/>
                              </w:rPr>
                              <w:t>021</w:t>
                            </w:r>
                            <w:r w:rsidRPr="007B4A6C">
                              <w:rPr>
                                <w:rFonts w:hint="eastAsia"/>
                                <w:color w:val="000000" w:themeColor="text1"/>
                                <w:sz w:val="16"/>
                                <w:szCs w:val="16"/>
                              </w:rPr>
                              <w:t>年度预算数</w:t>
                            </w:r>
                          </w:p>
                        </w:txbxContent>
                      </v:textbox>
                      <w10:wrap type="square"/>
                    </v:rect>
                  </w:pict>
                </mc:Fallback>
              </mc:AlternateContent>
            </w:r>
            <w:r w:rsidR="00097F72" w:rsidRPr="00097F72">
              <w:rPr>
                <w:rFonts w:ascii="仿宋_GB2312" w:eastAsia="仿宋" w:hAnsi="Times New Roman" w:cs="DengXian-Regular" w:hint="eastAsia"/>
                <w:noProof/>
                <w:sz w:val="32"/>
                <w:szCs w:val="32"/>
                <w:highlight w:val="yellow"/>
              </w:rPr>
              <w:drawing>
                <wp:anchor distT="0" distB="0" distL="114300" distR="114300" simplePos="0" relativeHeight="251678208" behindDoc="0" locked="0" layoutInCell="1" allowOverlap="0" wp14:anchorId="6CEC0189" wp14:editId="3503D29E">
                  <wp:simplePos x="0" y="0"/>
                  <wp:positionH relativeFrom="column">
                    <wp:posOffset>136525</wp:posOffset>
                  </wp:positionH>
                  <wp:positionV relativeFrom="paragraph">
                    <wp:posOffset>489585</wp:posOffset>
                  </wp:positionV>
                  <wp:extent cx="4562475" cy="2733675"/>
                  <wp:effectExtent l="0" t="0" r="9525"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62475" cy="2733675"/>
                          </a:xfrm>
                          <a:prstGeom prst="rect">
                            <a:avLst/>
                          </a:prstGeom>
                          <a:noFill/>
                          <a:ln>
                            <a:noFill/>
                          </a:ln>
                        </pic:spPr>
                      </pic:pic>
                    </a:graphicData>
                  </a:graphic>
                </wp:anchor>
              </w:drawing>
            </w:r>
          </w:p>
        </w:tc>
      </w:tr>
    </w:tbl>
    <w:p w14:paraId="204D3C6E" w14:textId="77777777" w:rsidR="00F73F83" w:rsidRPr="00FD4BAC" w:rsidRDefault="00B936AD">
      <w:pPr>
        <w:numPr>
          <w:ilvl w:val="0"/>
          <w:numId w:val="1"/>
        </w:numPr>
        <w:adjustRightInd w:val="0"/>
        <w:snapToGrid w:val="0"/>
        <w:spacing w:line="580" w:lineRule="exact"/>
        <w:ind w:leftChars="200" w:left="420"/>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财政拨款支出决算结构情况。</w:t>
      </w:r>
    </w:p>
    <w:p w14:paraId="4E141BE1" w14:textId="77777777" w:rsidR="00D76ECA"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年度财政拨款支出</w:t>
      </w:r>
      <w:r w:rsidR="00097F72">
        <w:rPr>
          <w:rFonts w:ascii="仿宋_GB2312" w:eastAsia="仿宋" w:hAnsi="Times New Roman" w:cs="DengXian-Regular"/>
          <w:sz w:val="32"/>
          <w:szCs w:val="32"/>
        </w:rPr>
        <w:t>979.21</w:t>
      </w:r>
      <w:r w:rsidRPr="00FD4BAC">
        <w:rPr>
          <w:rFonts w:ascii="仿宋_GB2312" w:eastAsia="仿宋" w:hAnsi="Times New Roman" w:cs="DengXian-Regular" w:hint="eastAsia"/>
          <w:sz w:val="32"/>
          <w:szCs w:val="32"/>
        </w:rPr>
        <w:t>万元，主要用于以下方面</w:t>
      </w:r>
      <w:r w:rsidR="00D434A9" w:rsidRPr="00FD4BAC">
        <w:rPr>
          <w:rFonts w:ascii="仿宋_GB2312" w:eastAsia="仿宋" w:hAnsi="Times New Roman" w:cs="DengXian-Regular" w:hint="eastAsia"/>
          <w:sz w:val="32"/>
          <w:szCs w:val="32"/>
        </w:rPr>
        <w:t>。</w:t>
      </w:r>
    </w:p>
    <w:p w14:paraId="747E715C" w14:textId="56923034" w:rsidR="00F73F83" w:rsidRPr="00FD4BAC" w:rsidRDefault="00F1340E">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Wingdings" w:hint="eastAsia"/>
          <w:sz w:val="32"/>
          <w:szCs w:val="32"/>
        </w:rPr>
        <w:t>卫生健康（类）支出</w:t>
      </w:r>
      <w:r w:rsidR="00097F72">
        <w:rPr>
          <w:rFonts w:ascii="仿宋_GB2312" w:eastAsia="仿宋" w:hAnsi="Times New Roman" w:cs="DengXian-Regular"/>
          <w:sz w:val="32"/>
          <w:szCs w:val="32"/>
        </w:rPr>
        <w:t>979.21</w:t>
      </w:r>
      <w:r w:rsidRPr="00FD4BAC">
        <w:rPr>
          <w:rFonts w:ascii="仿宋_GB2312" w:eastAsia="仿宋" w:hAnsi="Times New Roman" w:cs="Wingdings" w:hint="eastAsia"/>
          <w:sz w:val="32"/>
          <w:szCs w:val="32"/>
        </w:rPr>
        <w:t>万元，占</w:t>
      </w:r>
      <w:r w:rsidR="00097F72">
        <w:rPr>
          <w:rFonts w:ascii="仿宋_GB2312" w:eastAsia="仿宋" w:hAnsi="Times New Roman" w:cs="DengXian-Regular"/>
          <w:sz w:val="32"/>
          <w:szCs w:val="32"/>
        </w:rPr>
        <w:t>100.0</w:t>
      </w:r>
      <w:r w:rsidRPr="00FD4BAC">
        <w:rPr>
          <w:rFonts w:ascii="仿宋_GB2312" w:eastAsia="仿宋" w:hAnsi="Times New Roman" w:cs="Wingdings" w:hint="eastAsia"/>
          <w:sz w:val="32"/>
          <w:szCs w:val="32"/>
        </w:rPr>
        <w:t>%</w:t>
      </w:r>
      <w:r w:rsidR="004F7963" w:rsidRPr="00FD4BAC">
        <w:rPr>
          <w:rFonts w:ascii="仿宋_GB2312" w:eastAsia="仿宋" w:hAnsi="Times New Roman" w:cs="DengXian-Regular" w:hint="eastAsia"/>
          <w:sz w:val="32"/>
          <w:szCs w:val="32"/>
        </w:rPr>
        <w:t>，</w:t>
      </w:r>
      <w:r w:rsidR="004F7963" w:rsidRPr="0062540A">
        <w:rPr>
          <w:rFonts w:ascii="仿宋_GB2312" w:eastAsia="仿宋" w:hAnsi="Times New Roman" w:cs="DengXian-Regular" w:hint="eastAsia"/>
          <w:sz w:val="32"/>
          <w:szCs w:val="32"/>
        </w:rPr>
        <w:t>主要用于</w:t>
      </w:r>
      <w:r w:rsidR="0062540A" w:rsidRPr="0062540A">
        <w:rPr>
          <w:rFonts w:ascii="仿宋_GB2312" w:eastAsia="仿宋" w:hAnsi="Times New Roman" w:cs="DengXian-Regular" w:hint="eastAsia"/>
          <w:sz w:val="32"/>
          <w:szCs w:val="32"/>
        </w:rPr>
        <w:t>铁路划拨地方的离退休人员工资，公立医院综合改革支出，固定资产购置和新冠肺炎疫情防控</w:t>
      </w:r>
      <w:r w:rsidR="004F7963" w:rsidRPr="0062540A">
        <w:rPr>
          <w:rFonts w:ascii="仿宋_GB2312" w:eastAsia="仿宋" w:hAnsi="Times New Roman" w:cs="DengXian-Regular" w:hint="eastAsia"/>
          <w:sz w:val="32"/>
          <w:szCs w:val="32"/>
        </w:rPr>
        <w:t>等支出</w:t>
      </w:r>
      <w:r w:rsidRPr="0062540A">
        <w:rPr>
          <w:rFonts w:ascii="仿宋_GB2312" w:eastAsia="仿宋" w:hAnsi="Times New Roman" w:cs="Wingdings" w:hint="eastAsia"/>
          <w:sz w:val="32"/>
          <w:szCs w:val="32"/>
        </w:rPr>
        <w:t>。</w:t>
      </w:r>
    </w:p>
    <w:p w14:paraId="31CFC278" w14:textId="77777777" w:rsidR="00F73F83" w:rsidRPr="00FD4BAC" w:rsidRDefault="00B936AD">
      <w:pPr>
        <w:adjustRightInd w:val="0"/>
        <w:snapToGrid w:val="0"/>
        <w:spacing w:line="580" w:lineRule="exact"/>
        <w:ind w:leftChars="200" w:left="420"/>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（四）一般公共预算基本支出决算情况说明</w:t>
      </w:r>
    </w:p>
    <w:p w14:paraId="0A644CBD" w14:textId="77777777"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年度财政拨款基本支出</w:t>
      </w:r>
      <w:r w:rsidR="00097F72">
        <w:rPr>
          <w:rFonts w:ascii="仿宋_GB2312" w:eastAsia="仿宋" w:hAnsi="Times New Roman" w:cs="DengXian-Regular"/>
          <w:sz w:val="32"/>
          <w:szCs w:val="32"/>
        </w:rPr>
        <w:t>724.00</w:t>
      </w:r>
      <w:r w:rsidRPr="00FD4BAC">
        <w:rPr>
          <w:rFonts w:ascii="仿宋_GB2312" w:eastAsia="仿宋" w:hAnsi="Times New Roman" w:cs="DengXian-Regular" w:hint="eastAsia"/>
          <w:sz w:val="32"/>
          <w:szCs w:val="32"/>
        </w:rPr>
        <w:t>万元，其中：</w:t>
      </w:r>
    </w:p>
    <w:p w14:paraId="44E0ABA7" w14:textId="382CD3BD"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人员经费</w:t>
      </w:r>
      <w:r w:rsidR="00097F72">
        <w:rPr>
          <w:rFonts w:ascii="仿宋_GB2312" w:eastAsia="仿宋" w:hAnsi="Times New Roman" w:cs="DengXian-Regular"/>
          <w:sz w:val="32"/>
          <w:szCs w:val="32"/>
        </w:rPr>
        <w:t>724.00</w:t>
      </w:r>
      <w:r w:rsidRPr="00FD4BAC">
        <w:rPr>
          <w:rFonts w:ascii="仿宋_GB2312" w:eastAsia="仿宋" w:hAnsi="Times New Roman" w:cs="DengXian-Regular" w:hint="eastAsia"/>
          <w:sz w:val="32"/>
          <w:szCs w:val="32"/>
        </w:rPr>
        <w:t>万元，主要包括离休费、退休费、抚恤金、生活补助；</w:t>
      </w:r>
    </w:p>
    <w:p w14:paraId="1DF33979" w14:textId="77777777" w:rsidR="00F73F83" w:rsidRDefault="00B936A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五、一般公共预算“三公”经费支出决算情况说明</w:t>
      </w:r>
    </w:p>
    <w:p w14:paraId="16F0880A" w14:textId="77777777" w:rsidR="00F73F83" w:rsidRPr="00FD4BAC" w:rsidRDefault="00B936AD">
      <w:pPr>
        <w:adjustRightInd w:val="0"/>
        <w:snapToGrid w:val="0"/>
        <w:spacing w:line="580" w:lineRule="exact"/>
        <w:ind w:firstLineChars="200" w:firstLine="643"/>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（一）“三公”经费财政拨款支出决算总体情况说明</w:t>
      </w:r>
    </w:p>
    <w:p w14:paraId="249F9A23" w14:textId="77777777"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本</w:t>
      </w:r>
      <w:r w:rsidR="00097F72">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年度“三公”经费财政拨款支出预算为</w:t>
      </w:r>
      <w:r w:rsidR="00097F72">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万元，支出决算为</w:t>
      </w:r>
      <w:r w:rsidR="00097F72">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w:t>
      </w:r>
      <w:r w:rsidRPr="00FD4BAC">
        <w:rPr>
          <w:rFonts w:ascii="仿宋_GB2312" w:eastAsia="仿宋" w:hAnsi="Times New Roman" w:cs="DengXian-Regular" w:hint="eastAsia"/>
          <w:sz w:val="32"/>
          <w:szCs w:val="32"/>
        </w:rPr>
        <w:t>,</w:t>
      </w:r>
      <w:proofErr w:type="gramStart"/>
      <w:r w:rsidRPr="00FD4BAC">
        <w:rPr>
          <w:rFonts w:ascii="仿宋_GB2312" w:eastAsia="仿宋" w:hAnsi="Times New Roman" w:cs="DengXian-Regular" w:hint="eastAsia"/>
          <w:sz w:val="32"/>
          <w:szCs w:val="32"/>
        </w:rPr>
        <w:t>较预算</w:t>
      </w:r>
      <w:proofErr w:type="gramEnd"/>
      <w:r w:rsidR="00097F72">
        <w:rPr>
          <w:rFonts w:ascii="仿宋_GB2312" w:eastAsia="仿宋" w:hAnsi="Times New Roman" w:cs="DengXian-Regular"/>
          <w:sz w:val="32"/>
          <w:szCs w:val="32"/>
        </w:rPr>
        <w:t>持平</w:t>
      </w:r>
      <w:r w:rsidRPr="00FD4BAC">
        <w:rPr>
          <w:rFonts w:ascii="仿宋_GB2312" w:eastAsia="仿宋" w:hAnsi="Times New Roman" w:cs="DengXian-Regular" w:hint="eastAsia"/>
          <w:sz w:val="32"/>
          <w:szCs w:val="32"/>
        </w:rPr>
        <w:t>；较</w:t>
      </w:r>
      <w:r w:rsidRPr="00FD4BAC">
        <w:rPr>
          <w:rFonts w:ascii="仿宋_GB2312" w:eastAsia="仿宋" w:hAnsi="Times New Roman" w:cs="DengXian-Regular" w:hint="eastAsia"/>
          <w:sz w:val="32"/>
          <w:szCs w:val="32"/>
        </w:rPr>
        <w:t>2020</w:t>
      </w:r>
      <w:r w:rsidRPr="00FD4BAC">
        <w:rPr>
          <w:rFonts w:ascii="仿宋_GB2312" w:eastAsia="仿宋" w:hAnsi="Times New Roman" w:cs="DengXian-Regular" w:hint="eastAsia"/>
          <w:sz w:val="32"/>
          <w:szCs w:val="32"/>
        </w:rPr>
        <w:t>年度决算</w:t>
      </w:r>
      <w:r w:rsidR="00097F72">
        <w:rPr>
          <w:rFonts w:ascii="仿宋_GB2312" w:eastAsia="仿宋" w:hAnsi="Times New Roman" w:cs="DengXian-Regular"/>
          <w:sz w:val="32"/>
          <w:szCs w:val="32"/>
        </w:rPr>
        <w:t>持平</w:t>
      </w:r>
      <w:r w:rsidRPr="00FD4BAC">
        <w:rPr>
          <w:rFonts w:ascii="仿宋_GB2312" w:eastAsia="仿宋" w:hAnsi="Times New Roman" w:cs="DengXian-Regular" w:hint="eastAsia"/>
          <w:sz w:val="32"/>
          <w:szCs w:val="32"/>
        </w:rPr>
        <w:t>。</w:t>
      </w:r>
    </w:p>
    <w:p w14:paraId="19E8F487" w14:textId="77777777" w:rsidR="00F73F83" w:rsidRPr="00FD4BAC" w:rsidRDefault="00B936AD">
      <w:pPr>
        <w:adjustRightInd w:val="0"/>
        <w:snapToGrid w:val="0"/>
        <w:spacing w:line="580" w:lineRule="exact"/>
        <w:ind w:firstLineChars="200" w:firstLine="643"/>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（二）“三公”经费财政拨款支出决算具体情况说明</w:t>
      </w:r>
    </w:p>
    <w:p w14:paraId="18F9A148" w14:textId="77777777" w:rsidR="00F73F83" w:rsidRPr="00FD4BAC" w:rsidRDefault="00B936AD">
      <w:pPr>
        <w:adjustRightInd w:val="0"/>
        <w:snapToGrid w:val="0"/>
        <w:spacing w:line="580" w:lineRule="exact"/>
        <w:ind w:firstLineChars="200" w:firstLine="643"/>
        <w:rPr>
          <w:rFonts w:ascii="仿宋_GB2312" w:eastAsia="仿宋" w:hAnsi="Times New Roman" w:cs="DengXian-Regular"/>
          <w:sz w:val="32"/>
          <w:szCs w:val="32"/>
        </w:rPr>
      </w:pPr>
      <w:r w:rsidRPr="00FD4BAC">
        <w:rPr>
          <w:rFonts w:ascii="楷体_GB2312" w:eastAsia="楷体" w:hAnsi="Times New Roman" w:cs="DengXian-Bold" w:hint="eastAsia"/>
          <w:b/>
          <w:bCs/>
          <w:sz w:val="32"/>
          <w:szCs w:val="32"/>
        </w:rPr>
        <w:lastRenderedPageBreak/>
        <w:t>1.</w:t>
      </w:r>
      <w:r w:rsidRPr="00FD4BAC">
        <w:rPr>
          <w:rFonts w:ascii="楷体_GB2312" w:eastAsia="楷体" w:hAnsi="Times New Roman" w:cs="DengXian-Bold" w:hint="eastAsia"/>
          <w:b/>
          <w:bCs/>
          <w:sz w:val="32"/>
          <w:szCs w:val="32"/>
        </w:rPr>
        <w:t>因公出国（境）费支出情况。</w:t>
      </w:r>
      <w:r w:rsidRPr="00FD4BAC">
        <w:rPr>
          <w:rFonts w:ascii="仿宋_GB2312" w:eastAsia="仿宋" w:hAnsi="Times New Roman" w:cs="DengXian-Regular" w:hint="eastAsia"/>
          <w:sz w:val="32"/>
          <w:szCs w:val="32"/>
        </w:rPr>
        <w:t>本</w:t>
      </w:r>
      <w:r w:rsidR="00097F72">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年度因公出国（境）费支出预算为</w:t>
      </w:r>
      <w:r w:rsidR="005D23F6" w:rsidRPr="00FD4BAC">
        <w:rPr>
          <w:rFonts w:ascii="仿宋_GB2312" w:eastAsia="仿宋" w:hAnsi="Times New Roman" w:cs="DengXian-Regular"/>
          <w:sz w:val="32"/>
          <w:szCs w:val="32"/>
        </w:rPr>
        <w:t>0</w:t>
      </w:r>
      <w:r w:rsidR="008A3227" w:rsidRPr="00FD4BAC">
        <w:rPr>
          <w:rFonts w:ascii="仿宋_GB2312" w:eastAsia="仿宋" w:hAnsi="Times New Roman" w:cs="DengXian-Regular"/>
          <w:sz w:val="32"/>
          <w:szCs w:val="32"/>
        </w:rPr>
        <w:t>.00</w:t>
      </w:r>
      <w:r w:rsidRPr="00FD4BAC">
        <w:rPr>
          <w:rFonts w:ascii="仿宋_GB2312" w:eastAsia="仿宋" w:hAnsi="Times New Roman" w:cs="DengXian-Regular" w:hint="eastAsia"/>
          <w:sz w:val="32"/>
          <w:szCs w:val="32"/>
        </w:rPr>
        <w:t>万元，支出决算</w:t>
      </w:r>
      <w:r w:rsidR="005D23F6" w:rsidRPr="00FD4BAC">
        <w:rPr>
          <w:rFonts w:ascii="仿宋_GB2312" w:eastAsia="仿宋" w:hAnsi="Times New Roman" w:cs="DengXian-Regular"/>
          <w:sz w:val="32"/>
          <w:szCs w:val="32"/>
        </w:rPr>
        <w:t>0</w:t>
      </w:r>
      <w:r w:rsidR="00F51FFA" w:rsidRPr="00FD4BAC">
        <w:rPr>
          <w:rFonts w:ascii="仿宋_GB2312" w:eastAsia="仿宋" w:hAnsi="Times New Roman" w:cs="DengXian-Regular"/>
          <w:sz w:val="32"/>
          <w:szCs w:val="32"/>
        </w:rPr>
        <w:t>.00</w:t>
      </w:r>
      <w:r w:rsidRPr="00FD4BAC">
        <w:rPr>
          <w:rFonts w:ascii="仿宋_GB2312" w:eastAsia="仿宋" w:hAnsi="Times New Roman" w:cs="DengXian-Regular" w:hint="eastAsia"/>
          <w:sz w:val="32"/>
          <w:szCs w:val="32"/>
        </w:rPr>
        <w:t>万元。其中因公出国（境）团组</w:t>
      </w:r>
      <w:r w:rsidR="006A0261" w:rsidRPr="00FD4BAC">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个、共</w:t>
      </w:r>
      <w:r w:rsidR="006A0261" w:rsidRPr="00FD4BAC">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人、参加其他单位组织的因公出国（境）团组</w:t>
      </w:r>
      <w:r w:rsidR="006A0261" w:rsidRPr="00FD4BAC">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个、共</w:t>
      </w:r>
      <w:r w:rsidR="006A0261" w:rsidRPr="00FD4BAC">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人</w:t>
      </w:r>
      <w:r w:rsidRPr="00FD4BAC">
        <w:rPr>
          <w:rFonts w:ascii="仿宋_GB2312" w:eastAsia="仿宋" w:hAnsi="Times New Roman" w:cs="DengXian-Regular" w:hint="eastAsia"/>
          <w:b/>
          <w:bCs/>
          <w:sz w:val="32"/>
          <w:szCs w:val="32"/>
        </w:rPr>
        <w:t>/</w:t>
      </w:r>
      <w:r w:rsidRPr="00FD4BAC">
        <w:rPr>
          <w:rFonts w:ascii="仿宋_GB2312" w:eastAsia="仿宋" w:hAnsi="Times New Roman" w:cs="DengXian-Regular" w:hint="eastAsia"/>
          <w:sz w:val="32"/>
          <w:szCs w:val="32"/>
        </w:rPr>
        <w:t>无本单位组织的出国（境）团组。因公出国（境）费支出</w:t>
      </w:r>
      <w:proofErr w:type="gramStart"/>
      <w:r w:rsidRPr="00FD4BAC">
        <w:rPr>
          <w:rFonts w:ascii="仿宋_GB2312" w:eastAsia="仿宋" w:hAnsi="Times New Roman" w:cs="DengXian-Regular" w:hint="eastAsia"/>
          <w:sz w:val="32"/>
          <w:szCs w:val="32"/>
        </w:rPr>
        <w:t>较预算</w:t>
      </w:r>
      <w:proofErr w:type="gramEnd"/>
      <w:r w:rsidR="006A0261" w:rsidRPr="00FD4BAC">
        <w:rPr>
          <w:rFonts w:ascii="仿宋_GB2312" w:eastAsia="仿宋" w:hAnsi="Times New Roman" w:cs="DengXian-Regular" w:hint="eastAsia"/>
          <w:sz w:val="32"/>
          <w:szCs w:val="32"/>
        </w:rPr>
        <w:t>持平</w:t>
      </w:r>
      <w:r w:rsidRPr="00FD4BAC">
        <w:rPr>
          <w:rFonts w:ascii="仿宋_GB2312" w:eastAsia="仿宋" w:hAnsi="Times New Roman" w:cs="DengXian-Regular" w:hint="eastAsia"/>
          <w:sz w:val="32"/>
          <w:szCs w:val="32"/>
        </w:rPr>
        <w:t>；较上年</w:t>
      </w:r>
      <w:r w:rsidR="00794FD2" w:rsidRPr="00FD4BAC">
        <w:rPr>
          <w:rFonts w:ascii="仿宋_GB2312" w:eastAsia="仿宋" w:hAnsi="Times New Roman" w:cs="DengXian-Regular" w:hint="eastAsia"/>
          <w:sz w:val="32"/>
          <w:szCs w:val="32"/>
        </w:rPr>
        <w:t>持平。</w:t>
      </w:r>
    </w:p>
    <w:p w14:paraId="3BAD1083" w14:textId="77777777" w:rsidR="00F73F83" w:rsidRPr="00FD4BAC" w:rsidRDefault="00B936AD">
      <w:pPr>
        <w:adjustRightInd w:val="0"/>
        <w:snapToGrid w:val="0"/>
        <w:spacing w:line="580" w:lineRule="exact"/>
        <w:ind w:firstLineChars="200" w:firstLine="643"/>
        <w:rPr>
          <w:rFonts w:ascii="仿宋_GB2312" w:eastAsia="仿宋" w:hAnsi="Times New Roman" w:cs="DengXian-Bold"/>
          <w:b/>
          <w:bCs/>
          <w:sz w:val="32"/>
          <w:szCs w:val="32"/>
        </w:rPr>
      </w:pPr>
      <w:r w:rsidRPr="00FD4BAC">
        <w:rPr>
          <w:rFonts w:ascii="楷体_GB2312" w:eastAsia="楷体" w:hAnsi="Times New Roman" w:cs="DengXian-Bold" w:hint="eastAsia"/>
          <w:b/>
          <w:bCs/>
          <w:sz w:val="32"/>
          <w:szCs w:val="32"/>
        </w:rPr>
        <w:t>2.</w:t>
      </w:r>
      <w:r w:rsidRPr="00FD4BAC">
        <w:rPr>
          <w:rFonts w:ascii="楷体_GB2312" w:eastAsia="楷体" w:hAnsi="Times New Roman" w:cs="DengXian-Bold" w:hint="eastAsia"/>
          <w:b/>
          <w:bCs/>
          <w:sz w:val="32"/>
          <w:szCs w:val="32"/>
        </w:rPr>
        <w:t>公务用车购置及运行维护费支出情况。</w:t>
      </w:r>
      <w:r w:rsidRPr="00FD4BAC">
        <w:rPr>
          <w:rFonts w:ascii="仿宋_GB2312" w:eastAsia="仿宋" w:hAnsi="Times New Roman" w:cs="DengXian-Regular" w:hint="eastAsia"/>
          <w:sz w:val="32"/>
          <w:szCs w:val="32"/>
        </w:rPr>
        <w:t>本</w:t>
      </w:r>
      <w:r w:rsidR="00097F72">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年度公务用车购置及运行维护费预算为</w:t>
      </w:r>
      <w:r w:rsidR="00097F72">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万元，支出决算</w:t>
      </w:r>
      <w:r w:rsidR="00097F72">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w:t>
      </w:r>
      <w:proofErr w:type="gramStart"/>
      <w:r w:rsidRPr="00FD4BAC">
        <w:rPr>
          <w:rFonts w:ascii="仿宋_GB2312" w:eastAsia="仿宋" w:hAnsi="Times New Roman" w:cs="DengXian-Regular" w:hint="eastAsia"/>
          <w:sz w:val="32"/>
          <w:szCs w:val="32"/>
        </w:rPr>
        <w:t>较预算</w:t>
      </w:r>
      <w:proofErr w:type="gramEnd"/>
      <w:r w:rsidR="00097F72">
        <w:rPr>
          <w:rFonts w:ascii="仿宋_GB2312" w:eastAsia="仿宋" w:hAnsi="Times New Roman" w:cs="DengXian-Regular"/>
          <w:sz w:val="32"/>
          <w:szCs w:val="32"/>
        </w:rPr>
        <w:t>持平</w:t>
      </w:r>
      <w:r w:rsidRPr="00FD4BAC">
        <w:rPr>
          <w:rFonts w:ascii="仿宋_GB2312" w:eastAsia="仿宋" w:hAnsi="Times New Roman" w:cs="DengXian-Regular" w:hint="eastAsia"/>
          <w:sz w:val="32"/>
          <w:szCs w:val="32"/>
        </w:rPr>
        <w:t>；较上年</w:t>
      </w:r>
      <w:r w:rsidR="00097F72">
        <w:rPr>
          <w:rFonts w:ascii="仿宋_GB2312" w:eastAsia="仿宋" w:hAnsi="Times New Roman" w:cs="DengXian-Regular"/>
          <w:sz w:val="32"/>
          <w:szCs w:val="32"/>
        </w:rPr>
        <w:t>持平</w:t>
      </w:r>
      <w:r w:rsidRPr="00FD4BAC">
        <w:rPr>
          <w:rFonts w:ascii="仿宋_GB2312" w:eastAsia="仿宋" w:hAnsi="Times New Roman" w:cs="DengXian-Regular" w:hint="eastAsia"/>
          <w:sz w:val="32"/>
          <w:szCs w:val="32"/>
        </w:rPr>
        <w:t>。</w:t>
      </w:r>
      <w:r w:rsidRPr="00FD4BAC">
        <w:rPr>
          <w:rFonts w:ascii="仿宋_GB2312" w:eastAsia="仿宋" w:hAnsi="Times New Roman" w:cs="DengXian-Bold" w:hint="eastAsia"/>
          <w:sz w:val="32"/>
          <w:szCs w:val="32"/>
        </w:rPr>
        <w:t>其中：</w:t>
      </w:r>
    </w:p>
    <w:p w14:paraId="795F44C2" w14:textId="77777777" w:rsidR="00F73F83" w:rsidRPr="00FD4BAC" w:rsidRDefault="00B936AD">
      <w:pPr>
        <w:adjustRightInd w:val="0"/>
        <w:snapToGrid w:val="0"/>
        <w:spacing w:line="580" w:lineRule="exact"/>
        <w:ind w:firstLineChars="200" w:firstLine="643"/>
        <w:rPr>
          <w:rFonts w:ascii="仿宋_GB2312" w:eastAsia="仿宋" w:hAnsi="Times New Roman" w:cs="DengXian-Regular"/>
          <w:sz w:val="32"/>
          <w:szCs w:val="32"/>
        </w:rPr>
      </w:pPr>
      <w:r w:rsidRPr="00FD4BAC">
        <w:rPr>
          <w:rFonts w:ascii="仿宋_GB2312" w:eastAsia="仿宋" w:hAnsi="Times New Roman" w:cs="DengXian-Regular" w:hint="eastAsia"/>
          <w:b/>
          <w:sz w:val="32"/>
          <w:szCs w:val="32"/>
        </w:rPr>
        <w:t>公务用车购置费支出</w:t>
      </w:r>
      <w:r w:rsidR="00097F72">
        <w:rPr>
          <w:rFonts w:ascii="楷体_GB2312" w:eastAsia="楷体" w:hAnsi="Times New Roman" w:cs="DengXian-Bold"/>
          <w:b/>
          <w:bCs/>
          <w:sz w:val="32"/>
          <w:szCs w:val="32"/>
        </w:rPr>
        <w:t>0.00</w:t>
      </w:r>
      <w:r w:rsidRPr="00FD4BAC">
        <w:rPr>
          <w:rFonts w:ascii="楷体_GB2312" w:eastAsia="楷体" w:hAnsi="Times New Roman" w:cs="DengXian-Bold" w:hint="eastAsia"/>
          <w:b/>
          <w:bCs/>
          <w:sz w:val="32"/>
          <w:szCs w:val="32"/>
        </w:rPr>
        <w:t>万元</w:t>
      </w:r>
      <w:r w:rsidRPr="00FD4BAC">
        <w:rPr>
          <w:rFonts w:ascii="仿宋_GB2312" w:eastAsia="仿宋" w:hAnsi="Times New Roman" w:cs="DengXian-Regular" w:hint="eastAsia"/>
          <w:b/>
          <w:sz w:val="32"/>
          <w:szCs w:val="32"/>
        </w:rPr>
        <w:t>：</w:t>
      </w:r>
      <w:r w:rsidRPr="00FD4BAC">
        <w:rPr>
          <w:rFonts w:ascii="仿宋_GB2312" w:eastAsia="仿宋" w:hAnsi="Times New Roman" w:cs="DengXian-Regular" w:hint="eastAsia"/>
          <w:sz w:val="32"/>
          <w:szCs w:val="32"/>
        </w:rPr>
        <w:t>本</w:t>
      </w:r>
      <w:r w:rsidR="00097F72">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年度公务用车购置量</w:t>
      </w:r>
      <w:r w:rsidR="00097F72">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辆，发生“公务用车购置”经费支出</w:t>
      </w:r>
      <w:r w:rsidR="00097F72">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万元。公务用车购置费支出</w:t>
      </w:r>
      <w:proofErr w:type="gramStart"/>
      <w:r w:rsidRPr="00FD4BAC">
        <w:rPr>
          <w:rFonts w:ascii="仿宋_GB2312" w:eastAsia="仿宋" w:hAnsi="Times New Roman" w:cs="DengXian-Regular" w:hint="eastAsia"/>
          <w:sz w:val="32"/>
          <w:szCs w:val="32"/>
        </w:rPr>
        <w:t>较预算</w:t>
      </w:r>
      <w:proofErr w:type="gramEnd"/>
      <w:r w:rsidR="00097F72">
        <w:rPr>
          <w:rFonts w:ascii="仿宋_GB2312" w:eastAsia="仿宋" w:hAnsi="Times New Roman" w:cs="DengXian-Regular"/>
          <w:sz w:val="32"/>
          <w:szCs w:val="32"/>
        </w:rPr>
        <w:t>持平</w:t>
      </w:r>
      <w:r w:rsidRPr="00FD4BAC">
        <w:rPr>
          <w:rFonts w:ascii="仿宋_GB2312" w:eastAsia="仿宋" w:hAnsi="Times New Roman" w:cs="DengXian-Regular" w:hint="eastAsia"/>
          <w:sz w:val="32"/>
          <w:szCs w:val="32"/>
        </w:rPr>
        <w:t>；较上年</w:t>
      </w:r>
      <w:r w:rsidR="00097F72">
        <w:rPr>
          <w:rFonts w:ascii="仿宋_GB2312" w:eastAsia="仿宋" w:hAnsi="Times New Roman" w:cs="DengXian-Regular"/>
          <w:sz w:val="32"/>
          <w:szCs w:val="32"/>
        </w:rPr>
        <w:t>持平</w:t>
      </w:r>
      <w:r w:rsidRPr="00FD4BAC">
        <w:rPr>
          <w:rFonts w:ascii="仿宋_GB2312" w:eastAsia="仿宋" w:hAnsi="Times New Roman" w:cs="DengXian-Regular" w:hint="eastAsia"/>
          <w:sz w:val="32"/>
          <w:szCs w:val="32"/>
        </w:rPr>
        <w:t>。</w:t>
      </w:r>
    </w:p>
    <w:p w14:paraId="56DDB824" w14:textId="77777777" w:rsidR="00F73F83" w:rsidRPr="00FD4BAC" w:rsidRDefault="00B936AD">
      <w:pPr>
        <w:adjustRightInd w:val="0"/>
        <w:snapToGrid w:val="0"/>
        <w:spacing w:line="580" w:lineRule="exact"/>
        <w:ind w:firstLineChars="200" w:firstLine="643"/>
        <w:rPr>
          <w:rFonts w:ascii="仿宋_GB2312" w:eastAsia="仿宋" w:hAnsi="Times New Roman" w:cs="DengXian-Regular"/>
          <w:sz w:val="32"/>
          <w:szCs w:val="32"/>
        </w:rPr>
      </w:pPr>
      <w:r w:rsidRPr="00FD4BAC">
        <w:rPr>
          <w:rFonts w:ascii="仿宋_GB2312" w:eastAsia="仿宋" w:hAnsi="Times New Roman" w:cs="DengXian-Regular" w:hint="eastAsia"/>
          <w:b/>
          <w:sz w:val="32"/>
          <w:szCs w:val="32"/>
        </w:rPr>
        <w:t>公务用车运行维护费支出</w:t>
      </w:r>
      <w:r w:rsidR="00097F72">
        <w:rPr>
          <w:rFonts w:ascii="仿宋_GB2312" w:eastAsia="仿宋" w:hAnsi="Times New Roman" w:cs="DengXian-Regular"/>
          <w:b/>
          <w:sz w:val="32"/>
          <w:szCs w:val="32"/>
        </w:rPr>
        <w:t>0.00</w:t>
      </w:r>
      <w:r w:rsidRPr="00FD4BAC">
        <w:rPr>
          <w:rFonts w:ascii="楷体_GB2312" w:eastAsia="楷体" w:hAnsi="Times New Roman" w:cs="DengXian-Bold" w:hint="eastAsia"/>
          <w:b/>
          <w:bCs/>
          <w:sz w:val="32"/>
          <w:szCs w:val="32"/>
        </w:rPr>
        <w:t>万元</w:t>
      </w:r>
      <w:r w:rsidRPr="00FD4BAC">
        <w:rPr>
          <w:rFonts w:ascii="仿宋_GB2312" w:eastAsia="仿宋" w:hAnsi="Times New Roman" w:cs="DengXian-Regular" w:hint="eastAsia"/>
          <w:b/>
          <w:sz w:val="32"/>
          <w:szCs w:val="32"/>
        </w:rPr>
        <w:t>：</w:t>
      </w:r>
      <w:r w:rsidRPr="00FD4BAC">
        <w:rPr>
          <w:rFonts w:ascii="仿宋_GB2312" w:eastAsia="仿宋" w:hAnsi="Times New Roman" w:cs="DengXian-Regular" w:hint="eastAsia"/>
          <w:sz w:val="32"/>
          <w:szCs w:val="32"/>
        </w:rPr>
        <w:t>本</w:t>
      </w:r>
      <w:r w:rsidR="00097F72">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年度单位公务用车保有量</w:t>
      </w:r>
      <w:r w:rsidR="00097F72">
        <w:rPr>
          <w:rFonts w:ascii="仿宋_GB2312" w:eastAsia="仿宋" w:hAnsi="Times New Roman" w:cs="DengXian-Regular" w:hint="eastAsia"/>
          <w:sz w:val="32"/>
          <w:szCs w:val="32"/>
        </w:rPr>
        <w:t>0</w:t>
      </w:r>
      <w:r w:rsidRPr="00FD4BAC">
        <w:rPr>
          <w:rFonts w:ascii="仿宋_GB2312" w:eastAsia="仿宋" w:hAnsi="Times New Roman" w:cs="DengXian-Regular" w:hint="eastAsia"/>
          <w:sz w:val="32"/>
          <w:szCs w:val="32"/>
        </w:rPr>
        <w:t>辆。公车运行维护费支出</w:t>
      </w:r>
      <w:proofErr w:type="gramStart"/>
      <w:r w:rsidRPr="00FD4BAC">
        <w:rPr>
          <w:rFonts w:ascii="仿宋_GB2312" w:eastAsia="仿宋" w:hAnsi="Times New Roman" w:cs="DengXian-Regular" w:hint="eastAsia"/>
          <w:sz w:val="32"/>
          <w:szCs w:val="32"/>
        </w:rPr>
        <w:t>较预算</w:t>
      </w:r>
      <w:proofErr w:type="gramEnd"/>
      <w:r w:rsidR="00097F72">
        <w:rPr>
          <w:rFonts w:ascii="仿宋_GB2312" w:eastAsia="仿宋" w:hAnsi="Times New Roman" w:cs="DengXian-Regular"/>
          <w:sz w:val="32"/>
          <w:szCs w:val="32"/>
        </w:rPr>
        <w:t>持平</w:t>
      </w:r>
      <w:r w:rsidRPr="00FD4BAC">
        <w:rPr>
          <w:rFonts w:ascii="仿宋_GB2312" w:eastAsia="仿宋" w:hAnsi="Times New Roman" w:cs="DengXian-Regular" w:hint="eastAsia"/>
          <w:sz w:val="32"/>
          <w:szCs w:val="32"/>
        </w:rPr>
        <w:t>；较上年</w:t>
      </w:r>
      <w:r w:rsidR="00097F72">
        <w:rPr>
          <w:rFonts w:ascii="仿宋_GB2312" w:eastAsia="仿宋" w:hAnsi="Times New Roman" w:cs="DengXian-Regular"/>
          <w:sz w:val="32"/>
          <w:szCs w:val="32"/>
        </w:rPr>
        <w:t>持平</w:t>
      </w:r>
      <w:r w:rsidRPr="00FD4BAC">
        <w:rPr>
          <w:rFonts w:ascii="仿宋_GB2312" w:eastAsia="仿宋" w:hAnsi="Times New Roman" w:cs="DengXian-Regular" w:hint="eastAsia"/>
          <w:sz w:val="32"/>
          <w:szCs w:val="32"/>
        </w:rPr>
        <w:t>。</w:t>
      </w:r>
    </w:p>
    <w:p w14:paraId="12EE2C0D" w14:textId="77777777" w:rsidR="00F73F83" w:rsidRPr="00FD4BAC" w:rsidRDefault="00B936AD">
      <w:pPr>
        <w:adjustRightInd w:val="0"/>
        <w:snapToGrid w:val="0"/>
        <w:spacing w:line="580" w:lineRule="exact"/>
        <w:ind w:firstLineChars="200" w:firstLine="643"/>
        <w:rPr>
          <w:rFonts w:ascii="仿宋_GB2312" w:eastAsia="仿宋" w:hAnsi="Times New Roman" w:cs="DengXian-Regular"/>
          <w:sz w:val="32"/>
          <w:szCs w:val="32"/>
        </w:rPr>
      </w:pPr>
      <w:r w:rsidRPr="00FD4BAC">
        <w:rPr>
          <w:rFonts w:ascii="楷体_GB2312" w:eastAsia="楷体" w:hAnsi="Times New Roman" w:cs="DengXian-Bold" w:hint="eastAsia"/>
          <w:b/>
          <w:bCs/>
          <w:sz w:val="32"/>
          <w:szCs w:val="32"/>
        </w:rPr>
        <w:t>3.</w:t>
      </w:r>
      <w:r w:rsidRPr="00FD4BAC">
        <w:rPr>
          <w:rFonts w:ascii="楷体_GB2312" w:eastAsia="楷体" w:hAnsi="Times New Roman" w:cs="DengXian-Bold" w:hint="eastAsia"/>
          <w:b/>
          <w:bCs/>
          <w:sz w:val="32"/>
          <w:szCs w:val="32"/>
        </w:rPr>
        <w:t>公务接待费支出情况。</w:t>
      </w:r>
      <w:r w:rsidRPr="00FD4BAC">
        <w:rPr>
          <w:rFonts w:ascii="仿宋_GB2312" w:eastAsia="仿宋" w:hAnsi="Times New Roman" w:cs="DengXian-Regular" w:hint="eastAsia"/>
          <w:sz w:val="32"/>
          <w:szCs w:val="32"/>
        </w:rPr>
        <w:t>本</w:t>
      </w:r>
      <w:r w:rsidR="00097F72">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年度公务接待费支出预算为</w:t>
      </w:r>
      <w:r w:rsidR="00097F72">
        <w:rPr>
          <w:rFonts w:ascii="仿宋_GB2312" w:eastAsia="仿宋" w:hAnsi="Times New Roman" w:cs="DengXian-Regular"/>
          <w:sz w:val="32"/>
          <w:szCs w:val="32"/>
        </w:rPr>
        <w:t>0.00</w:t>
      </w:r>
      <w:r w:rsidR="00106D6A" w:rsidRPr="00FD4BAC">
        <w:rPr>
          <w:rFonts w:ascii="仿宋_GB2312" w:eastAsia="仿宋" w:hAnsi="Times New Roman" w:cs="DengXian-Regular" w:hint="eastAsia"/>
          <w:sz w:val="32"/>
          <w:szCs w:val="32"/>
        </w:rPr>
        <w:t>万元</w:t>
      </w:r>
      <w:r w:rsidRPr="00FD4BAC">
        <w:rPr>
          <w:rFonts w:ascii="仿宋_GB2312" w:eastAsia="仿宋" w:hAnsi="Times New Roman" w:cs="DengXian-Regular" w:hint="eastAsia"/>
          <w:sz w:val="32"/>
          <w:szCs w:val="32"/>
        </w:rPr>
        <w:t>，支出决算</w:t>
      </w:r>
      <w:r w:rsidR="00097F72">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万元。本年度共发生公务接待</w:t>
      </w:r>
      <w:r w:rsidR="00097F72">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批次、</w:t>
      </w:r>
      <w:r w:rsidR="00097F72">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人次。公务接待费支出</w:t>
      </w:r>
      <w:proofErr w:type="gramStart"/>
      <w:r w:rsidRPr="00FD4BAC">
        <w:rPr>
          <w:rFonts w:ascii="仿宋_GB2312" w:eastAsia="仿宋" w:hAnsi="Times New Roman" w:cs="DengXian-Regular" w:hint="eastAsia"/>
          <w:sz w:val="32"/>
          <w:szCs w:val="32"/>
        </w:rPr>
        <w:t>较预算</w:t>
      </w:r>
      <w:proofErr w:type="gramEnd"/>
      <w:r w:rsidR="00097F72">
        <w:rPr>
          <w:rFonts w:ascii="仿宋_GB2312" w:eastAsia="仿宋" w:hAnsi="Times New Roman" w:cs="DengXian-Regular"/>
          <w:sz w:val="32"/>
          <w:szCs w:val="32"/>
        </w:rPr>
        <w:t>持平</w:t>
      </w:r>
      <w:r w:rsidRPr="00FD4BAC">
        <w:rPr>
          <w:rFonts w:ascii="仿宋_GB2312" w:eastAsia="仿宋" w:hAnsi="Times New Roman" w:cs="DengXian-Regular" w:hint="eastAsia"/>
          <w:sz w:val="32"/>
          <w:szCs w:val="32"/>
        </w:rPr>
        <w:t>；较上年</w:t>
      </w:r>
      <w:r w:rsidR="00097F72">
        <w:rPr>
          <w:rFonts w:ascii="仿宋_GB2312" w:eastAsia="仿宋" w:hAnsi="Times New Roman" w:cs="DengXian-Regular"/>
          <w:sz w:val="32"/>
          <w:szCs w:val="32"/>
        </w:rPr>
        <w:t>持平</w:t>
      </w:r>
      <w:r w:rsidRPr="00FD4BAC">
        <w:rPr>
          <w:rFonts w:ascii="仿宋_GB2312" w:eastAsia="仿宋" w:hAnsi="Times New Roman" w:cs="DengXian-Regular" w:hint="eastAsia"/>
          <w:sz w:val="32"/>
          <w:szCs w:val="32"/>
        </w:rPr>
        <w:t>。</w:t>
      </w:r>
    </w:p>
    <w:p w14:paraId="561CA292" w14:textId="77777777" w:rsidR="00F73F83" w:rsidRDefault="00B936AD">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14:paraId="2395AF8E" w14:textId="77777777" w:rsidR="00F73F83" w:rsidRPr="00FD4BAC" w:rsidRDefault="00B936AD">
      <w:pPr>
        <w:adjustRightInd w:val="0"/>
        <w:snapToGrid w:val="0"/>
        <w:spacing w:line="580" w:lineRule="exact"/>
        <w:ind w:firstLineChars="200" w:firstLine="643"/>
        <w:rPr>
          <w:rFonts w:ascii="仿宋_GB2312" w:eastAsia="仿宋" w:hAnsi="仿宋_GB2312" w:cs="仿宋_GB2312"/>
          <w:b/>
          <w:bCs/>
          <w:sz w:val="32"/>
          <w:szCs w:val="32"/>
        </w:rPr>
      </w:pPr>
      <w:r w:rsidRPr="00FD4BAC">
        <w:rPr>
          <w:rFonts w:ascii="仿宋_GB2312" w:eastAsia="仿宋" w:hAnsi="仿宋_GB2312" w:cs="仿宋_GB2312" w:hint="eastAsia"/>
          <w:b/>
          <w:bCs/>
          <w:sz w:val="32"/>
          <w:szCs w:val="32"/>
        </w:rPr>
        <w:t>（一）预算绩效管理工作开展情况</w:t>
      </w:r>
    </w:p>
    <w:p w14:paraId="407C9F5F" w14:textId="2F5F070B" w:rsidR="00F73F83" w:rsidRPr="00FD4BAC" w:rsidRDefault="00B936AD">
      <w:pPr>
        <w:adjustRightInd w:val="0"/>
        <w:snapToGrid w:val="0"/>
        <w:spacing w:line="580" w:lineRule="exact"/>
        <w:ind w:firstLineChars="200" w:firstLine="640"/>
        <w:rPr>
          <w:rFonts w:ascii="仿宋_GB2312" w:eastAsia="仿宋" w:hAnsi="仿宋_GB2312" w:cs="仿宋_GB2312"/>
          <w:sz w:val="32"/>
          <w:szCs w:val="32"/>
        </w:rPr>
      </w:pPr>
      <w:r w:rsidRPr="00FD4BAC">
        <w:rPr>
          <w:rFonts w:ascii="仿宋_GB2312" w:eastAsia="仿宋" w:hAnsi="仿宋_GB2312" w:cs="仿宋_GB2312" w:hint="eastAsia"/>
          <w:sz w:val="32"/>
          <w:szCs w:val="32"/>
        </w:rPr>
        <w:t>根据预算绩效管理要求，本</w:t>
      </w:r>
      <w:r w:rsidR="00097F72">
        <w:rPr>
          <w:rFonts w:ascii="仿宋_GB2312" w:eastAsia="仿宋" w:hAnsi="仿宋_GB2312" w:cs="仿宋_GB2312"/>
          <w:sz w:val="32"/>
          <w:szCs w:val="32"/>
        </w:rPr>
        <w:t>单位</w:t>
      </w:r>
      <w:r w:rsidRPr="00FD4BAC">
        <w:rPr>
          <w:rFonts w:ascii="仿宋_GB2312" w:eastAsia="仿宋" w:hAnsi="仿宋_GB2312" w:cs="仿宋_GB2312" w:hint="eastAsia"/>
          <w:sz w:val="32"/>
          <w:szCs w:val="32"/>
        </w:rPr>
        <w:t>组织对</w:t>
      </w:r>
      <w:r w:rsidRPr="00FD4BAC">
        <w:rPr>
          <w:rFonts w:ascii="仿宋_GB2312" w:eastAsia="仿宋" w:hAnsi="仿宋_GB2312" w:cs="仿宋_GB2312" w:hint="eastAsia"/>
          <w:sz w:val="32"/>
          <w:szCs w:val="32"/>
        </w:rPr>
        <w:t>2021</w:t>
      </w:r>
      <w:r w:rsidRPr="00FD4BAC">
        <w:rPr>
          <w:rFonts w:ascii="仿宋_GB2312" w:eastAsia="仿宋" w:hAnsi="仿宋_GB2312" w:cs="仿宋_GB2312" w:hint="eastAsia"/>
          <w:sz w:val="32"/>
          <w:szCs w:val="32"/>
        </w:rPr>
        <w:t>年度一般公共预算项目支出全面开展绩效自评，其中，二级项目</w:t>
      </w:r>
      <w:r w:rsidR="003C08AA">
        <w:rPr>
          <w:rFonts w:ascii="仿宋_GB2312" w:eastAsia="仿宋" w:hAnsi="仿宋_GB2312" w:cs="仿宋_GB2312"/>
          <w:sz w:val="32"/>
          <w:szCs w:val="32"/>
        </w:rPr>
        <w:t>10</w:t>
      </w:r>
      <w:r w:rsidRPr="00FD4BAC">
        <w:rPr>
          <w:rFonts w:ascii="仿宋_GB2312" w:eastAsia="仿宋" w:hAnsi="仿宋_GB2312" w:cs="仿宋_GB2312" w:hint="eastAsia"/>
          <w:sz w:val="32"/>
          <w:szCs w:val="32"/>
        </w:rPr>
        <w:t>个，共涉及资金</w:t>
      </w:r>
      <w:r w:rsidR="003C08AA">
        <w:rPr>
          <w:rFonts w:ascii="仿宋_GB2312" w:eastAsia="仿宋" w:hAnsi="仿宋_GB2312" w:cs="仿宋_GB2312"/>
          <w:sz w:val="32"/>
          <w:szCs w:val="32"/>
        </w:rPr>
        <w:t>979.26</w:t>
      </w:r>
      <w:r w:rsidRPr="00FD4BAC">
        <w:rPr>
          <w:rFonts w:ascii="仿宋_GB2312" w:eastAsia="仿宋" w:hAnsi="仿宋_GB2312" w:cs="仿宋_GB2312" w:hint="eastAsia"/>
          <w:sz w:val="32"/>
          <w:szCs w:val="32"/>
        </w:rPr>
        <w:t>万元，占一般公共预算项目支出总额的</w:t>
      </w:r>
      <w:r w:rsidR="003C08AA">
        <w:rPr>
          <w:rFonts w:ascii="仿宋_GB2312" w:eastAsia="仿宋" w:hAnsi="仿宋_GB2312" w:cs="仿宋_GB2312"/>
          <w:sz w:val="32"/>
          <w:szCs w:val="32"/>
        </w:rPr>
        <w:t>100</w:t>
      </w:r>
      <w:r w:rsidR="003C08AA">
        <w:rPr>
          <w:rFonts w:ascii="仿宋_GB2312" w:eastAsia="仿宋" w:hAnsi="仿宋_GB2312" w:cs="仿宋_GB2312" w:hint="eastAsia"/>
          <w:sz w:val="32"/>
          <w:szCs w:val="32"/>
        </w:rPr>
        <w:t>%</w:t>
      </w:r>
      <w:r w:rsidRPr="00FD4BAC">
        <w:rPr>
          <w:rFonts w:ascii="仿宋_GB2312" w:eastAsia="仿宋" w:hAnsi="仿宋_GB2312" w:cs="仿宋_GB2312" w:hint="eastAsia"/>
          <w:sz w:val="32"/>
          <w:szCs w:val="32"/>
        </w:rPr>
        <w:t>。</w:t>
      </w:r>
    </w:p>
    <w:p w14:paraId="3BFB742E" w14:textId="52B04873" w:rsidR="00F73F83" w:rsidRPr="00FD4BAC" w:rsidRDefault="00B936AD">
      <w:pPr>
        <w:adjustRightInd w:val="0"/>
        <w:snapToGrid w:val="0"/>
        <w:spacing w:line="580" w:lineRule="exact"/>
        <w:ind w:leftChars="200" w:left="420" w:firstLineChars="100" w:firstLine="321"/>
        <w:rPr>
          <w:rFonts w:ascii="仿宋_GB2312" w:eastAsia="仿宋" w:hAnsi="仿宋_GB2312" w:cs="仿宋_GB2312"/>
          <w:b/>
          <w:bCs/>
          <w:sz w:val="32"/>
          <w:szCs w:val="32"/>
        </w:rPr>
      </w:pPr>
      <w:r w:rsidRPr="00FD4BAC">
        <w:rPr>
          <w:rFonts w:ascii="仿宋_GB2312" w:eastAsia="仿宋" w:hAnsi="仿宋_GB2312" w:cs="仿宋_GB2312" w:hint="eastAsia"/>
          <w:b/>
          <w:bCs/>
          <w:sz w:val="32"/>
          <w:szCs w:val="32"/>
        </w:rPr>
        <w:t>（二）</w:t>
      </w:r>
      <w:r w:rsidR="008E7641">
        <w:rPr>
          <w:rFonts w:ascii="仿宋_GB2312" w:eastAsia="仿宋" w:hAnsi="仿宋_GB2312" w:cs="仿宋_GB2312" w:hint="eastAsia"/>
          <w:b/>
          <w:bCs/>
          <w:sz w:val="32"/>
          <w:szCs w:val="32"/>
        </w:rPr>
        <w:t>单位</w:t>
      </w:r>
      <w:r w:rsidRPr="00FD4BAC">
        <w:rPr>
          <w:rFonts w:ascii="仿宋_GB2312" w:eastAsia="仿宋" w:hAnsi="仿宋_GB2312" w:cs="仿宋_GB2312" w:hint="eastAsia"/>
          <w:b/>
          <w:bCs/>
          <w:sz w:val="32"/>
          <w:szCs w:val="32"/>
        </w:rPr>
        <w:t>决算</w:t>
      </w:r>
      <w:proofErr w:type="gramStart"/>
      <w:r w:rsidRPr="00FD4BAC">
        <w:rPr>
          <w:rFonts w:ascii="仿宋_GB2312" w:eastAsia="仿宋" w:hAnsi="仿宋_GB2312" w:cs="仿宋_GB2312" w:hint="eastAsia"/>
          <w:b/>
          <w:bCs/>
          <w:sz w:val="32"/>
          <w:szCs w:val="32"/>
        </w:rPr>
        <w:t>中项目</w:t>
      </w:r>
      <w:proofErr w:type="gramEnd"/>
      <w:r w:rsidRPr="00FD4BAC">
        <w:rPr>
          <w:rFonts w:ascii="仿宋_GB2312" w:eastAsia="仿宋" w:hAnsi="仿宋_GB2312" w:cs="仿宋_GB2312" w:hint="eastAsia"/>
          <w:b/>
          <w:bCs/>
          <w:sz w:val="32"/>
          <w:szCs w:val="32"/>
        </w:rPr>
        <w:t>绩效自评结果</w:t>
      </w:r>
    </w:p>
    <w:p w14:paraId="38A4E0C1" w14:textId="4281FC32" w:rsidR="00F73F83" w:rsidRPr="00FD4BAC" w:rsidRDefault="00B936AD">
      <w:pPr>
        <w:adjustRightInd w:val="0"/>
        <w:snapToGrid w:val="0"/>
        <w:spacing w:line="580" w:lineRule="exact"/>
        <w:ind w:firstLineChars="200" w:firstLine="640"/>
        <w:rPr>
          <w:rFonts w:ascii="仿宋_GB2312" w:eastAsia="仿宋" w:hAnsi="仿宋_GB2312" w:cs="仿宋_GB2312"/>
          <w:sz w:val="32"/>
          <w:szCs w:val="32"/>
        </w:rPr>
      </w:pPr>
      <w:r w:rsidRPr="00FD4BAC">
        <w:rPr>
          <w:rFonts w:ascii="仿宋_GB2312" w:eastAsia="仿宋" w:hAnsi="仿宋_GB2312" w:cs="仿宋_GB2312" w:hint="eastAsia"/>
          <w:sz w:val="32"/>
          <w:szCs w:val="32"/>
        </w:rPr>
        <w:t>本</w:t>
      </w:r>
      <w:r w:rsidR="008E7641">
        <w:rPr>
          <w:rFonts w:ascii="仿宋_GB2312" w:eastAsia="仿宋" w:hAnsi="仿宋_GB2312" w:cs="仿宋_GB2312" w:hint="eastAsia"/>
          <w:sz w:val="32"/>
          <w:szCs w:val="32"/>
        </w:rPr>
        <w:t>单位</w:t>
      </w:r>
      <w:r w:rsidRPr="00FD4BAC">
        <w:rPr>
          <w:rFonts w:ascii="仿宋_GB2312" w:eastAsia="仿宋" w:hAnsi="仿宋_GB2312" w:cs="仿宋_GB2312" w:hint="eastAsia"/>
          <w:sz w:val="32"/>
          <w:szCs w:val="32"/>
        </w:rPr>
        <w:t>在今年</w:t>
      </w:r>
      <w:r w:rsidR="008E7641">
        <w:rPr>
          <w:rFonts w:ascii="仿宋_GB2312" w:eastAsia="仿宋" w:hAnsi="仿宋_GB2312" w:cs="仿宋_GB2312" w:hint="eastAsia"/>
          <w:sz w:val="32"/>
          <w:szCs w:val="32"/>
        </w:rPr>
        <w:t>单位</w:t>
      </w:r>
      <w:r w:rsidRPr="00FD4BAC">
        <w:rPr>
          <w:rFonts w:ascii="仿宋_GB2312" w:eastAsia="仿宋" w:hAnsi="仿宋_GB2312" w:cs="仿宋_GB2312" w:hint="eastAsia"/>
          <w:sz w:val="32"/>
          <w:szCs w:val="32"/>
        </w:rPr>
        <w:t>决算公开中反映</w:t>
      </w:r>
      <w:r w:rsidR="008634BE">
        <w:rPr>
          <w:rFonts w:ascii="仿宋_GB2312" w:eastAsia="仿宋" w:hAnsi="仿宋_GB2312" w:cs="仿宋_GB2312" w:hint="eastAsia"/>
          <w:sz w:val="32"/>
          <w:szCs w:val="32"/>
        </w:rPr>
        <w:t>离退休工资补差</w:t>
      </w:r>
      <w:r w:rsidRPr="00FD4BAC">
        <w:rPr>
          <w:rFonts w:ascii="仿宋_GB2312" w:eastAsia="仿宋" w:hAnsi="仿宋_GB2312" w:cs="仿宋_GB2312" w:hint="eastAsia"/>
          <w:sz w:val="32"/>
          <w:szCs w:val="32"/>
        </w:rPr>
        <w:t>项目及</w:t>
      </w:r>
      <w:r w:rsidR="008634BE">
        <w:rPr>
          <w:rFonts w:ascii="仿宋_GB2312" w:eastAsia="仿宋" w:hAnsi="仿宋_GB2312" w:cs="仿宋_GB2312" w:hint="eastAsia"/>
          <w:sz w:val="32"/>
          <w:szCs w:val="32"/>
        </w:rPr>
        <w:lastRenderedPageBreak/>
        <w:t>社保购置补助资金</w:t>
      </w:r>
      <w:r w:rsidRPr="00FD4BAC">
        <w:rPr>
          <w:rFonts w:ascii="仿宋_GB2312" w:eastAsia="仿宋" w:hAnsi="仿宋_GB2312" w:cs="仿宋_GB2312" w:hint="eastAsia"/>
          <w:sz w:val="32"/>
          <w:szCs w:val="32"/>
        </w:rPr>
        <w:t>项目等</w:t>
      </w:r>
      <w:r w:rsidR="00CD0B60">
        <w:rPr>
          <w:rFonts w:ascii="仿宋_GB2312" w:eastAsia="仿宋" w:hAnsi="仿宋_GB2312" w:cs="仿宋_GB2312"/>
          <w:sz w:val="32"/>
          <w:szCs w:val="32"/>
        </w:rPr>
        <w:t>2</w:t>
      </w:r>
      <w:r w:rsidRPr="00FD4BAC">
        <w:rPr>
          <w:rFonts w:ascii="仿宋_GB2312" w:eastAsia="仿宋" w:hAnsi="仿宋_GB2312" w:cs="仿宋_GB2312" w:hint="eastAsia"/>
          <w:sz w:val="32"/>
          <w:szCs w:val="32"/>
        </w:rPr>
        <w:t>个项目绩效自评结果。</w:t>
      </w:r>
    </w:p>
    <w:p w14:paraId="3B7E2B36" w14:textId="4D61798F" w:rsidR="00CD0B60" w:rsidRDefault="00E94B5D" w:rsidP="00CD0B60">
      <w:pPr>
        <w:numPr>
          <w:ilvl w:val="0"/>
          <w:numId w:val="2"/>
        </w:numPr>
        <w:adjustRightInd w:val="0"/>
        <w:snapToGrid w:val="0"/>
        <w:spacing w:line="580" w:lineRule="exact"/>
        <w:ind w:firstLineChars="200" w:firstLine="640"/>
        <w:rPr>
          <w:rFonts w:ascii="仿宋_GB2312" w:eastAsia="仿宋" w:hAnsi="仿宋_GB2312" w:cs="仿宋_GB2312"/>
          <w:sz w:val="32"/>
          <w:szCs w:val="32"/>
        </w:rPr>
      </w:pPr>
      <w:r w:rsidRPr="00E94B5D">
        <w:rPr>
          <w:rFonts w:ascii="仿宋_GB2312" w:eastAsia="仿宋" w:hAnsi="仿宋_GB2312" w:cs="仿宋_GB2312" w:hint="eastAsia"/>
          <w:sz w:val="32"/>
          <w:szCs w:val="32"/>
        </w:rPr>
        <w:t>设备购置补助资金</w:t>
      </w:r>
      <w:r w:rsidR="00B936AD" w:rsidRPr="00FD4BAC">
        <w:rPr>
          <w:rFonts w:ascii="仿宋_GB2312" w:eastAsia="仿宋" w:hAnsi="仿宋_GB2312" w:cs="仿宋_GB2312" w:hint="eastAsia"/>
          <w:sz w:val="32"/>
          <w:szCs w:val="32"/>
        </w:rPr>
        <w:t>项目自评综述：</w:t>
      </w:r>
      <w:bookmarkStart w:id="6" w:name="_Hlk115094987"/>
      <w:r w:rsidR="00B936AD" w:rsidRPr="00FD4BAC">
        <w:rPr>
          <w:rFonts w:ascii="仿宋_GB2312" w:eastAsia="仿宋" w:hAnsi="仿宋_GB2312" w:cs="仿宋_GB2312" w:hint="eastAsia"/>
          <w:sz w:val="32"/>
          <w:szCs w:val="32"/>
        </w:rPr>
        <w:t>根据年初设定的绩效目标，</w:t>
      </w:r>
      <w:r w:rsidRPr="00E94B5D">
        <w:rPr>
          <w:rFonts w:ascii="仿宋_GB2312" w:eastAsia="仿宋" w:hAnsi="仿宋_GB2312" w:cs="仿宋_GB2312" w:hint="eastAsia"/>
          <w:sz w:val="32"/>
          <w:szCs w:val="32"/>
        </w:rPr>
        <w:t>设备购置补助资金</w:t>
      </w:r>
      <w:r w:rsidR="00B936AD" w:rsidRPr="00FD4BAC">
        <w:rPr>
          <w:rFonts w:ascii="仿宋_GB2312" w:eastAsia="仿宋" w:hAnsi="仿宋_GB2312" w:cs="仿宋_GB2312" w:hint="eastAsia"/>
          <w:sz w:val="32"/>
          <w:szCs w:val="32"/>
        </w:rPr>
        <w:t>项目绩效自评得分为</w:t>
      </w:r>
      <w:r>
        <w:rPr>
          <w:rFonts w:ascii="仿宋_GB2312" w:eastAsia="仿宋" w:hAnsi="仿宋_GB2312" w:cs="仿宋_GB2312"/>
          <w:sz w:val="32"/>
          <w:szCs w:val="32"/>
        </w:rPr>
        <w:t>100</w:t>
      </w:r>
      <w:r w:rsidR="00B936AD" w:rsidRPr="00FD4BAC">
        <w:rPr>
          <w:rFonts w:ascii="仿宋_GB2312" w:eastAsia="仿宋" w:hAnsi="仿宋_GB2312" w:cs="仿宋_GB2312" w:hint="eastAsia"/>
          <w:sz w:val="32"/>
          <w:szCs w:val="32"/>
        </w:rPr>
        <w:t>分（绩效自评表附后）。全年预算数为</w:t>
      </w:r>
      <w:r>
        <w:rPr>
          <w:rFonts w:ascii="仿宋_GB2312" w:eastAsia="仿宋" w:hAnsi="仿宋_GB2312" w:cs="仿宋_GB2312"/>
          <w:sz w:val="32"/>
          <w:szCs w:val="32"/>
        </w:rPr>
        <w:t>53</w:t>
      </w:r>
      <w:r w:rsidR="00B936AD" w:rsidRPr="00FD4BAC">
        <w:rPr>
          <w:rFonts w:ascii="仿宋_GB2312" w:eastAsia="仿宋" w:hAnsi="仿宋_GB2312" w:cs="仿宋_GB2312" w:hint="eastAsia"/>
          <w:sz w:val="32"/>
          <w:szCs w:val="32"/>
        </w:rPr>
        <w:t>万元，执行数为</w:t>
      </w:r>
      <w:r>
        <w:rPr>
          <w:rFonts w:ascii="仿宋_GB2312" w:eastAsia="仿宋" w:hAnsi="仿宋_GB2312" w:cs="仿宋_GB2312"/>
          <w:sz w:val="32"/>
          <w:szCs w:val="32"/>
        </w:rPr>
        <w:t>53</w:t>
      </w:r>
      <w:r w:rsidR="00B936AD" w:rsidRPr="00FD4BAC">
        <w:rPr>
          <w:rFonts w:ascii="仿宋_GB2312" w:eastAsia="仿宋" w:hAnsi="仿宋_GB2312" w:cs="仿宋_GB2312" w:hint="eastAsia"/>
          <w:sz w:val="32"/>
          <w:szCs w:val="32"/>
        </w:rPr>
        <w:t>万元，完成预算的</w:t>
      </w:r>
      <w:r>
        <w:rPr>
          <w:rFonts w:ascii="仿宋_GB2312" w:eastAsia="仿宋" w:hAnsi="仿宋_GB2312" w:cs="仿宋_GB2312"/>
          <w:sz w:val="32"/>
          <w:szCs w:val="32"/>
        </w:rPr>
        <w:t>100</w:t>
      </w:r>
      <w:r>
        <w:rPr>
          <w:rFonts w:ascii="仿宋_GB2312" w:eastAsia="仿宋" w:hAnsi="仿宋_GB2312" w:cs="仿宋_GB2312" w:hint="eastAsia"/>
          <w:sz w:val="32"/>
          <w:szCs w:val="32"/>
        </w:rPr>
        <w:t>%</w:t>
      </w:r>
      <w:r w:rsidR="00B936AD" w:rsidRPr="00FD4BAC">
        <w:rPr>
          <w:rFonts w:ascii="仿宋_GB2312" w:eastAsia="仿宋" w:hAnsi="仿宋_GB2312" w:cs="仿宋_GB2312" w:hint="eastAsia"/>
          <w:sz w:val="32"/>
          <w:szCs w:val="32"/>
        </w:rPr>
        <w:t>。项目绩效目标完成情况：</w:t>
      </w:r>
      <w:r w:rsidR="00657EAA">
        <w:rPr>
          <w:rFonts w:ascii="仿宋_GB2312" w:eastAsia="仿宋" w:hAnsi="仿宋_GB2312" w:cs="仿宋_GB2312" w:hint="eastAsia"/>
          <w:sz w:val="32"/>
          <w:szCs w:val="32"/>
        </w:rPr>
        <w:t>通</w:t>
      </w:r>
      <w:r w:rsidR="00B936AD" w:rsidRPr="00E94B5D">
        <w:rPr>
          <w:rFonts w:ascii="仿宋_GB2312" w:eastAsia="仿宋" w:hAnsi="仿宋_GB2312" w:cs="仿宋_GB2312" w:hint="eastAsia"/>
          <w:sz w:val="32"/>
          <w:szCs w:val="32"/>
        </w:rPr>
        <w:t>过项目实施，</w:t>
      </w:r>
      <w:r w:rsidRPr="00E94B5D">
        <w:rPr>
          <w:rFonts w:ascii="仿宋_GB2312" w:eastAsia="仿宋" w:hAnsi="仿宋_GB2312" w:cs="仿宋_GB2312" w:hint="eastAsia"/>
          <w:sz w:val="32"/>
          <w:szCs w:val="32"/>
        </w:rPr>
        <w:t>保障了医院的发展，提高医疗服务水平和服务质量</w:t>
      </w:r>
      <w:r w:rsidR="00B936AD" w:rsidRPr="00E94B5D">
        <w:rPr>
          <w:rFonts w:ascii="仿宋_GB2312" w:eastAsia="仿宋" w:hAnsi="仿宋_GB2312" w:cs="仿宋_GB2312" w:hint="eastAsia"/>
          <w:sz w:val="32"/>
          <w:szCs w:val="32"/>
        </w:rPr>
        <w:t>。未发现问题</w:t>
      </w:r>
      <w:r w:rsidR="00CD0B60">
        <w:rPr>
          <w:rFonts w:ascii="仿宋_GB2312" w:eastAsia="仿宋" w:hAnsi="仿宋_GB2312" w:cs="仿宋_GB2312" w:hint="eastAsia"/>
          <w:sz w:val="32"/>
          <w:szCs w:val="32"/>
        </w:rPr>
        <w:t>。</w:t>
      </w:r>
    </w:p>
    <w:tbl>
      <w:tblPr>
        <w:tblW w:w="5000" w:type="pct"/>
        <w:tblLook w:val="04A0" w:firstRow="1" w:lastRow="0" w:firstColumn="1" w:lastColumn="0" w:noHBand="0" w:noVBand="1"/>
      </w:tblPr>
      <w:tblGrid>
        <w:gridCol w:w="1027"/>
        <w:gridCol w:w="1362"/>
        <w:gridCol w:w="914"/>
        <w:gridCol w:w="1045"/>
        <w:gridCol w:w="1137"/>
        <w:gridCol w:w="914"/>
        <w:gridCol w:w="1083"/>
        <w:gridCol w:w="541"/>
        <w:gridCol w:w="821"/>
      </w:tblGrid>
      <w:tr w:rsidR="00581EBF" w:rsidRPr="00581EBF" w14:paraId="26A15AB8" w14:textId="77777777" w:rsidTr="00581EBF">
        <w:trPr>
          <w:trHeight w:val="516"/>
        </w:trPr>
        <w:tc>
          <w:tcPr>
            <w:tcW w:w="5000" w:type="pct"/>
            <w:gridSpan w:val="9"/>
            <w:tcBorders>
              <w:top w:val="nil"/>
              <w:left w:val="nil"/>
              <w:bottom w:val="nil"/>
              <w:right w:val="nil"/>
            </w:tcBorders>
            <w:shd w:val="clear" w:color="auto" w:fill="auto"/>
            <w:noWrap/>
            <w:vAlign w:val="center"/>
            <w:hideMark/>
          </w:tcPr>
          <w:p w14:paraId="010B3949" w14:textId="77777777" w:rsidR="00581EBF" w:rsidRPr="00581EBF" w:rsidRDefault="00581EBF" w:rsidP="00581EBF">
            <w:pPr>
              <w:widowControl/>
              <w:jc w:val="center"/>
              <w:rPr>
                <w:rFonts w:ascii="黑体" w:eastAsia="黑体" w:hAnsi="黑体"/>
                <w:color w:val="000000"/>
                <w:kern w:val="0"/>
                <w:sz w:val="40"/>
                <w:szCs w:val="40"/>
              </w:rPr>
            </w:pPr>
            <w:r w:rsidRPr="00581EBF">
              <w:rPr>
                <w:rFonts w:ascii="黑体" w:eastAsia="黑体" w:hAnsi="黑体" w:hint="eastAsia"/>
                <w:color w:val="000000"/>
                <w:kern w:val="0"/>
                <w:sz w:val="40"/>
                <w:szCs w:val="40"/>
              </w:rPr>
              <w:t>2021年度市级项目支出绩效自评表</w:t>
            </w:r>
          </w:p>
        </w:tc>
      </w:tr>
      <w:tr w:rsidR="00581EBF" w:rsidRPr="00581EBF" w14:paraId="69E599C1" w14:textId="77777777" w:rsidTr="00581EBF">
        <w:trPr>
          <w:trHeight w:val="222"/>
        </w:trPr>
        <w:tc>
          <w:tcPr>
            <w:tcW w:w="1350" w:type="pct"/>
            <w:gridSpan w:val="2"/>
            <w:tcBorders>
              <w:top w:val="nil"/>
              <w:left w:val="nil"/>
              <w:bottom w:val="nil"/>
              <w:right w:val="nil"/>
            </w:tcBorders>
            <w:shd w:val="clear" w:color="auto" w:fill="auto"/>
            <w:noWrap/>
            <w:vAlign w:val="center"/>
            <w:hideMark/>
          </w:tcPr>
          <w:p w14:paraId="17221D57"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填报单位（盖章）：</w:t>
            </w:r>
          </w:p>
        </w:tc>
        <w:tc>
          <w:tcPr>
            <w:tcW w:w="517" w:type="pct"/>
            <w:tcBorders>
              <w:top w:val="nil"/>
              <w:left w:val="nil"/>
              <w:bottom w:val="nil"/>
              <w:right w:val="nil"/>
            </w:tcBorders>
            <w:shd w:val="clear" w:color="auto" w:fill="auto"/>
            <w:noWrap/>
            <w:vAlign w:val="center"/>
            <w:hideMark/>
          </w:tcPr>
          <w:p w14:paraId="12CC3F14" w14:textId="77777777" w:rsidR="00581EBF" w:rsidRPr="00581EBF" w:rsidRDefault="00581EBF" w:rsidP="00581EBF">
            <w:pPr>
              <w:widowControl/>
              <w:jc w:val="left"/>
              <w:rPr>
                <w:rFonts w:ascii="宋体" w:hAnsi="宋体"/>
                <w:color w:val="000000"/>
                <w:kern w:val="0"/>
                <w:sz w:val="16"/>
                <w:szCs w:val="16"/>
              </w:rPr>
            </w:pPr>
          </w:p>
        </w:tc>
        <w:tc>
          <w:tcPr>
            <w:tcW w:w="591" w:type="pct"/>
            <w:tcBorders>
              <w:top w:val="nil"/>
              <w:left w:val="nil"/>
              <w:bottom w:val="nil"/>
              <w:right w:val="nil"/>
            </w:tcBorders>
            <w:shd w:val="clear" w:color="auto" w:fill="auto"/>
            <w:noWrap/>
            <w:vAlign w:val="center"/>
            <w:hideMark/>
          </w:tcPr>
          <w:p w14:paraId="409CA165" w14:textId="77777777" w:rsidR="00581EBF" w:rsidRPr="00581EBF" w:rsidRDefault="00581EBF" w:rsidP="00581EBF">
            <w:pPr>
              <w:widowControl/>
              <w:jc w:val="center"/>
              <w:rPr>
                <w:rFonts w:ascii="Times New Roman" w:eastAsia="Times New Roman" w:hAnsi="Times New Roman" w:cs="Times New Roman"/>
                <w:kern w:val="0"/>
                <w:sz w:val="20"/>
                <w:szCs w:val="20"/>
              </w:rPr>
            </w:pPr>
          </w:p>
        </w:tc>
        <w:tc>
          <w:tcPr>
            <w:tcW w:w="643" w:type="pct"/>
            <w:tcBorders>
              <w:top w:val="nil"/>
              <w:left w:val="nil"/>
              <w:bottom w:val="nil"/>
              <w:right w:val="nil"/>
            </w:tcBorders>
            <w:shd w:val="clear" w:color="auto" w:fill="auto"/>
            <w:noWrap/>
            <w:vAlign w:val="center"/>
            <w:hideMark/>
          </w:tcPr>
          <w:p w14:paraId="53E86796" w14:textId="77777777" w:rsidR="00581EBF" w:rsidRPr="00581EBF" w:rsidRDefault="00581EBF" w:rsidP="00581EBF">
            <w:pPr>
              <w:widowControl/>
              <w:jc w:val="center"/>
              <w:rPr>
                <w:rFonts w:ascii="Times New Roman" w:eastAsia="Times New Roman" w:hAnsi="Times New Roman" w:cs="Times New Roman"/>
                <w:kern w:val="0"/>
                <w:sz w:val="20"/>
                <w:szCs w:val="20"/>
              </w:rPr>
            </w:pPr>
          </w:p>
        </w:tc>
        <w:tc>
          <w:tcPr>
            <w:tcW w:w="517" w:type="pct"/>
            <w:tcBorders>
              <w:top w:val="nil"/>
              <w:left w:val="nil"/>
              <w:bottom w:val="nil"/>
              <w:right w:val="nil"/>
            </w:tcBorders>
            <w:shd w:val="clear" w:color="auto" w:fill="auto"/>
            <w:noWrap/>
            <w:vAlign w:val="center"/>
            <w:hideMark/>
          </w:tcPr>
          <w:p w14:paraId="15DAB704" w14:textId="77777777" w:rsidR="00581EBF" w:rsidRPr="00581EBF" w:rsidRDefault="00581EBF" w:rsidP="00581EBF">
            <w:pPr>
              <w:widowControl/>
              <w:jc w:val="center"/>
              <w:rPr>
                <w:rFonts w:ascii="Times New Roman" w:eastAsia="Times New Roman" w:hAnsi="Times New Roman" w:cs="Times New Roman"/>
                <w:kern w:val="0"/>
                <w:sz w:val="20"/>
                <w:szCs w:val="20"/>
              </w:rPr>
            </w:pPr>
          </w:p>
        </w:tc>
        <w:tc>
          <w:tcPr>
            <w:tcW w:w="612" w:type="pct"/>
            <w:tcBorders>
              <w:top w:val="nil"/>
              <w:left w:val="nil"/>
              <w:bottom w:val="nil"/>
              <w:right w:val="nil"/>
            </w:tcBorders>
            <w:shd w:val="clear" w:color="auto" w:fill="auto"/>
            <w:noWrap/>
            <w:vAlign w:val="center"/>
            <w:hideMark/>
          </w:tcPr>
          <w:p w14:paraId="02ABDFE9" w14:textId="77777777" w:rsidR="00581EBF" w:rsidRPr="00581EBF" w:rsidRDefault="00581EBF" w:rsidP="00581EBF">
            <w:pPr>
              <w:widowControl/>
              <w:jc w:val="center"/>
              <w:rPr>
                <w:rFonts w:ascii="Times New Roman" w:eastAsia="Times New Roman" w:hAnsi="Times New Roman" w:cs="Times New Roman"/>
                <w:kern w:val="0"/>
                <w:sz w:val="20"/>
                <w:szCs w:val="20"/>
              </w:rPr>
            </w:pPr>
          </w:p>
        </w:tc>
        <w:tc>
          <w:tcPr>
            <w:tcW w:w="770" w:type="pct"/>
            <w:gridSpan w:val="2"/>
            <w:tcBorders>
              <w:top w:val="nil"/>
              <w:left w:val="nil"/>
              <w:bottom w:val="nil"/>
              <w:right w:val="nil"/>
            </w:tcBorders>
            <w:shd w:val="clear" w:color="auto" w:fill="auto"/>
            <w:noWrap/>
            <w:vAlign w:val="center"/>
            <w:hideMark/>
          </w:tcPr>
          <w:p w14:paraId="16B99DC0"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金额单位：万元</w:t>
            </w:r>
          </w:p>
        </w:tc>
      </w:tr>
      <w:tr w:rsidR="00581EBF" w:rsidRPr="00581EBF" w14:paraId="56254E3D" w14:textId="77777777" w:rsidTr="00581EBF">
        <w:trPr>
          <w:trHeight w:val="360"/>
        </w:trPr>
        <w:tc>
          <w:tcPr>
            <w:tcW w:w="580" w:type="pct"/>
            <w:tcBorders>
              <w:top w:val="single" w:sz="4" w:space="0" w:color="000000"/>
              <w:left w:val="single" w:sz="4" w:space="0" w:color="000000"/>
              <w:bottom w:val="nil"/>
              <w:right w:val="single" w:sz="4" w:space="0" w:color="000000"/>
            </w:tcBorders>
            <w:shd w:val="clear" w:color="auto" w:fill="auto"/>
            <w:vAlign w:val="center"/>
            <w:hideMark/>
          </w:tcPr>
          <w:p w14:paraId="28486B23"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一、</w:t>
            </w:r>
            <w:r w:rsidRPr="00581EBF">
              <w:rPr>
                <w:rFonts w:cs="Calibri"/>
                <w:color w:val="000000"/>
                <w:kern w:val="0"/>
                <w:sz w:val="16"/>
                <w:szCs w:val="16"/>
              </w:rPr>
              <w:t> </w:t>
            </w:r>
            <w:r w:rsidRPr="00581EBF">
              <w:rPr>
                <w:rFonts w:ascii="宋体" w:hAnsi="宋体" w:hint="eastAsia"/>
                <w:color w:val="000000"/>
                <w:kern w:val="0"/>
                <w:sz w:val="16"/>
                <w:szCs w:val="16"/>
              </w:rPr>
              <w:t>基本情况</w:t>
            </w:r>
          </w:p>
        </w:tc>
        <w:tc>
          <w:tcPr>
            <w:tcW w:w="770" w:type="pct"/>
            <w:tcBorders>
              <w:top w:val="single" w:sz="4" w:space="0" w:color="000000"/>
              <w:left w:val="nil"/>
              <w:bottom w:val="single" w:sz="4" w:space="0" w:color="000000"/>
              <w:right w:val="single" w:sz="4" w:space="0" w:color="000000"/>
            </w:tcBorders>
            <w:shd w:val="clear" w:color="auto" w:fill="auto"/>
            <w:vAlign w:val="center"/>
            <w:hideMark/>
          </w:tcPr>
          <w:p w14:paraId="7D42F860"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项目名称</w:t>
            </w:r>
          </w:p>
        </w:tc>
        <w:tc>
          <w:tcPr>
            <w:tcW w:w="3650" w:type="pct"/>
            <w:gridSpan w:val="7"/>
            <w:tcBorders>
              <w:top w:val="single" w:sz="4" w:space="0" w:color="000000"/>
              <w:left w:val="nil"/>
              <w:bottom w:val="single" w:sz="4" w:space="0" w:color="000000"/>
              <w:right w:val="single" w:sz="4" w:space="0" w:color="000000"/>
            </w:tcBorders>
            <w:shd w:val="clear" w:color="auto" w:fill="auto"/>
            <w:vAlign w:val="center"/>
            <w:hideMark/>
          </w:tcPr>
          <w:p w14:paraId="0D3F72D7" w14:textId="77777777" w:rsidR="00581EBF" w:rsidRPr="00581EBF" w:rsidRDefault="00581EBF" w:rsidP="00581EBF">
            <w:pPr>
              <w:widowControl/>
              <w:jc w:val="right"/>
              <w:rPr>
                <w:rFonts w:ascii="宋体" w:hAnsi="宋体"/>
                <w:color w:val="000000"/>
                <w:kern w:val="0"/>
                <w:sz w:val="16"/>
                <w:szCs w:val="16"/>
              </w:rPr>
            </w:pPr>
            <w:r w:rsidRPr="00581EBF">
              <w:rPr>
                <w:rFonts w:ascii="宋体" w:hAnsi="宋体" w:hint="eastAsia"/>
                <w:color w:val="000000"/>
                <w:kern w:val="0"/>
                <w:sz w:val="16"/>
                <w:szCs w:val="16"/>
              </w:rPr>
              <w:t>设备购置补助资金                                     （注明是否为专项资金）</w:t>
            </w:r>
          </w:p>
        </w:tc>
      </w:tr>
      <w:tr w:rsidR="00581EBF" w:rsidRPr="00581EBF" w14:paraId="02CAF49C" w14:textId="77777777" w:rsidTr="00581EBF">
        <w:trPr>
          <w:trHeight w:val="360"/>
        </w:trPr>
        <w:tc>
          <w:tcPr>
            <w:tcW w:w="580" w:type="pct"/>
            <w:tcBorders>
              <w:top w:val="single" w:sz="4" w:space="0" w:color="000000"/>
              <w:left w:val="single" w:sz="4" w:space="0" w:color="000000"/>
              <w:bottom w:val="nil"/>
              <w:right w:val="single" w:sz="4" w:space="0" w:color="000000"/>
            </w:tcBorders>
            <w:shd w:val="clear" w:color="auto" w:fill="auto"/>
            <w:vAlign w:val="center"/>
            <w:hideMark/>
          </w:tcPr>
          <w:p w14:paraId="70375379"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 xml:space="preserve">　</w:t>
            </w:r>
          </w:p>
        </w:tc>
        <w:tc>
          <w:tcPr>
            <w:tcW w:w="770" w:type="pct"/>
            <w:tcBorders>
              <w:top w:val="nil"/>
              <w:left w:val="nil"/>
              <w:bottom w:val="single" w:sz="4" w:space="0" w:color="000000"/>
              <w:right w:val="single" w:sz="4" w:space="0" w:color="000000"/>
            </w:tcBorders>
            <w:shd w:val="clear" w:color="auto" w:fill="auto"/>
            <w:vAlign w:val="center"/>
            <w:hideMark/>
          </w:tcPr>
          <w:p w14:paraId="158A3694"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主管部门</w:t>
            </w:r>
          </w:p>
        </w:tc>
        <w:tc>
          <w:tcPr>
            <w:tcW w:w="1751" w:type="pct"/>
            <w:gridSpan w:val="3"/>
            <w:tcBorders>
              <w:top w:val="single" w:sz="4" w:space="0" w:color="000000"/>
              <w:left w:val="nil"/>
              <w:bottom w:val="nil"/>
              <w:right w:val="single" w:sz="4" w:space="0" w:color="000000"/>
            </w:tcBorders>
            <w:shd w:val="clear" w:color="auto" w:fill="auto"/>
            <w:vAlign w:val="center"/>
            <w:hideMark/>
          </w:tcPr>
          <w:p w14:paraId="725C9BB6"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秦皇岛市卫生健康委员</w:t>
            </w:r>
          </w:p>
        </w:tc>
        <w:tc>
          <w:tcPr>
            <w:tcW w:w="517" w:type="pct"/>
            <w:tcBorders>
              <w:top w:val="nil"/>
              <w:left w:val="nil"/>
              <w:bottom w:val="nil"/>
              <w:right w:val="single" w:sz="4" w:space="0" w:color="000000"/>
            </w:tcBorders>
            <w:shd w:val="clear" w:color="auto" w:fill="auto"/>
            <w:vAlign w:val="center"/>
            <w:hideMark/>
          </w:tcPr>
          <w:p w14:paraId="65CE8E0D"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实施单位</w:t>
            </w:r>
          </w:p>
        </w:tc>
        <w:tc>
          <w:tcPr>
            <w:tcW w:w="1382" w:type="pct"/>
            <w:gridSpan w:val="3"/>
            <w:tcBorders>
              <w:top w:val="single" w:sz="4" w:space="0" w:color="000000"/>
              <w:left w:val="nil"/>
              <w:bottom w:val="nil"/>
              <w:right w:val="single" w:sz="4" w:space="0" w:color="000000"/>
            </w:tcBorders>
            <w:shd w:val="clear" w:color="auto" w:fill="auto"/>
            <w:vAlign w:val="center"/>
            <w:hideMark/>
          </w:tcPr>
          <w:p w14:paraId="402C6928"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秦皇岛市工人医院</w:t>
            </w:r>
          </w:p>
        </w:tc>
      </w:tr>
      <w:tr w:rsidR="00581EBF" w:rsidRPr="00581EBF" w14:paraId="43FF857B" w14:textId="77777777" w:rsidTr="00581EBF">
        <w:trPr>
          <w:trHeight w:val="288"/>
        </w:trPr>
        <w:tc>
          <w:tcPr>
            <w:tcW w:w="580" w:type="pct"/>
            <w:vMerge w:val="restart"/>
            <w:tcBorders>
              <w:top w:val="single" w:sz="4" w:space="0" w:color="000000"/>
              <w:left w:val="single" w:sz="4" w:space="0" w:color="000000"/>
              <w:bottom w:val="nil"/>
              <w:right w:val="single" w:sz="4" w:space="0" w:color="000000"/>
            </w:tcBorders>
            <w:shd w:val="clear" w:color="auto" w:fill="auto"/>
            <w:vAlign w:val="center"/>
            <w:hideMark/>
          </w:tcPr>
          <w:p w14:paraId="3F16A651"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二、预算执行情况</w:t>
            </w:r>
          </w:p>
        </w:tc>
        <w:tc>
          <w:tcPr>
            <w:tcW w:w="770" w:type="pct"/>
            <w:tcBorders>
              <w:top w:val="nil"/>
              <w:left w:val="nil"/>
              <w:bottom w:val="single" w:sz="4" w:space="0" w:color="000000"/>
              <w:right w:val="single" w:sz="4" w:space="0" w:color="000000"/>
            </w:tcBorders>
            <w:shd w:val="clear" w:color="auto" w:fill="auto"/>
            <w:vAlign w:val="center"/>
            <w:hideMark/>
          </w:tcPr>
          <w:p w14:paraId="62F73A42"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 xml:space="preserve">　</w:t>
            </w:r>
          </w:p>
        </w:tc>
        <w:tc>
          <w:tcPr>
            <w:tcW w:w="1108" w:type="pct"/>
            <w:gridSpan w:val="2"/>
            <w:tcBorders>
              <w:top w:val="single" w:sz="4" w:space="0" w:color="000000"/>
              <w:left w:val="nil"/>
              <w:bottom w:val="single" w:sz="4" w:space="0" w:color="000000"/>
              <w:right w:val="single" w:sz="4" w:space="0" w:color="000000"/>
            </w:tcBorders>
            <w:shd w:val="clear" w:color="auto" w:fill="auto"/>
            <w:vAlign w:val="center"/>
            <w:hideMark/>
          </w:tcPr>
          <w:p w14:paraId="4182D5BC"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年初预算数</w:t>
            </w:r>
          </w:p>
        </w:tc>
        <w:tc>
          <w:tcPr>
            <w:tcW w:w="1160" w:type="pct"/>
            <w:gridSpan w:val="2"/>
            <w:tcBorders>
              <w:top w:val="single" w:sz="4" w:space="0" w:color="000000"/>
              <w:left w:val="nil"/>
              <w:bottom w:val="single" w:sz="4" w:space="0" w:color="000000"/>
              <w:right w:val="single" w:sz="4" w:space="0" w:color="000000"/>
            </w:tcBorders>
            <w:shd w:val="clear" w:color="auto" w:fill="auto"/>
            <w:vAlign w:val="center"/>
            <w:hideMark/>
          </w:tcPr>
          <w:p w14:paraId="534E6C61"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全年预算数</w:t>
            </w:r>
          </w:p>
        </w:tc>
        <w:tc>
          <w:tcPr>
            <w:tcW w:w="612" w:type="pct"/>
            <w:tcBorders>
              <w:top w:val="single" w:sz="4" w:space="0" w:color="000000"/>
              <w:left w:val="nil"/>
              <w:bottom w:val="single" w:sz="4" w:space="0" w:color="000000"/>
              <w:right w:val="single" w:sz="4" w:space="0" w:color="000000"/>
            </w:tcBorders>
            <w:shd w:val="clear" w:color="auto" w:fill="auto"/>
            <w:vAlign w:val="center"/>
            <w:hideMark/>
          </w:tcPr>
          <w:p w14:paraId="02A0B257"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全年执行数</w:t>
            </w:r>
          </w:p>
        </w:tc>
        <w:tc>
          <w:tcPr>
            <w:tcW w:w="770" w:type="pct"/>
            <w:gridSpan w:val="2"/>
            <w:tcBorders>
              <w:top w:val="single" w:sz="4" w:space="0" w:color="000000"/>
              <w:left w:val="nil"/>
              <w:bottom w:val="single" w:sz="4" w:space="0" w:color="000000"/>
              <w:right w:val="single" w:sz="4" w:space="0" w:color="000000"/>
            </w:tcBorders>
            <w:shd w:val="clear" w:color="auto" w:fill="auto"/>
            <w:vAlign w:val="center"/>
            <w:hideMark/>
          </w:tcPr>
          <w:p w14:paraId="69E652B3"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执行率（%）</w:t>
            </w:r>
          </w:p>
        </w:tc>
      </w:tr>
      <w:tr w:rsidR="00581EBF" w:rsidRPr="00581EBF" w14:paraId="0766970B" w14:textId="77777777" w:rsidTr="00581EBF">
        <w:trPr>
          <w:trHeight w:val="288"/>
        </w:trPr>
        <w:tc>
          <w:tcPr>
            <w:tcW w:w="580" w:type="pct"/>
            <w:vMerge/>
            <w:tcBorders>
              <w:top w:val="single" w:sz="4" w:space="0" w:color="000000"/>
              <w:left w:val="single" w:sz="4" w:space="0" w:color="000000"/>
              <w:bottom w:val="nil"/>
              <w:right w:val="single" w:sz="4" w:space="0" w:color="000000"/>
            </w:tcBorders>
            <w:vAlign w:val="center"/>
            <w:hideMark/>
          </w:tcPr>
          <w:p w14:paraId="3CB0921B" w14:textId="77777777" w:rsidR="00581EBF" w:rsidRPr="00581EBF" w:rsidRDefault="00581EBF" w:rsidP="00581EBF">
            <w:pPr>
              <w:widowControl/>
              <w:jc w:val="left"/>
              <w:rPr>
                <w:rFonts w:ascii="宋体" w:hAnsi="宋体"/>
                <w:color w:val="000000"/>
                <w:kern w:val="0"/>
                <w:sz w:val="16"/>
                <w:szCs w:val="16"/>
              </w:rPr>
            </w:pPr>
          </w:p>
        </w:tc>
        <w:tc>
          <w:tcPr>
            <w:tcW w:w="770" w:type="pct"/>
            <w:tcBorders>
              <w:top w:val="nil"/>
              <w:left w:val="nil"/>
              <w:bottom w:val="single" w:sz="4" w:space="0" w:color="000000"/>
              <w:right w:val="single" w:sz="4" w:space="0" w:color="000000"/>
            </w:tcBorders>
            <w:shd w:val="clear" w:color="auto" w:fill="auto"/>
            <w:vAlign w:val="center"/>
            <w:hideMark/>
          </w:tcPr>
          <w:p w14:paraId="5CE1E827"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年度项目资金总额</w:t>
            </w:r>
          </w:p>
        </w:tc>
        <w:tc>
          <w:tcPr>
            <w:tcW w:w="1108" w:type="pct"/>
            <w:gridSpan w:val="2"/>
            <w:tcBorders>
              <w:top w:val="single" w:sz="4" w:space="0" w:color="000000"/>
              <w:left w:val="nil"/>
              <w:bottom w:val="single" w:sz="4" w:space="0" w:color="000000"/>
              <w:right w:val="single" w:sz="4" w:space="0" w:color="000000"/>
            </w:tcBorders>
            <w:shd w:val="clear" w:color="auto" w:fill="auto"/>
            <w:vAlign w:val="center"/>
            <w:hideMark/>
          </w:tcPr>
          <w:p w14:paraId="619411E8"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53</w:t>
            </w:r>
          </w:p>
        </w:tc>
        <w:tc>
          <w:tcPr>
            <w:tcW w:w="1160" w:type="pct"/>
            <w:gridSpan w:val="2"/>
            <w:tcBorders>
              <w:top w:val="single" w:sz="4" w:space="0" w:color="000000"/>
              <w:left w:val="nil"/>
              <w:bottom w:val="single" w:sz="4" w:space="0" w:color="000000"/>
              <w:right w:val="single" w:sz="4" w:space="0" w:color="000000"/>
            </w:tcBorders>
            <w:shd w:val="clear" w:color="auto" w:fill="auto"/>
            <w:vAlign w:val="center"/>
            <w:hideMark/>
          </w:tcPr>
          <w:p w14:paraId="087FE726"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53</w:t>
            </w:r>
          </w:p>
        </w:tc>
        <w:tc>
          <w:tcPr>
            <w:tcW w:w="612" w:type="pct"/>
            <w:tcBorders>
              <w:top w:val="nil"/>
              <w:left w:val="nil"/>
              <w:bottom w:val="single" w:sz="4" w:space="0" w:color="000000"/>
              <w:right w:val="single" w:sz="4" w:space="0" w:color="000000"/>
            </w:tcBorders>
            <w:shd w:val="clear" w:color="auto" w:fill="auto"/>
            <w:vAlign w:val="center"/>
            <w:hideMark/>
          </w:tcPr>
          <w:p w14:paraId="2DD34591" w14:textId="77777777" w:rsidR="00581EBF" w:rsidRPr="00581EBF" w:rsidRDefault="00581EBF" w:rsidP="00581EBF">
            <w:pPr>
              <w:widowControl/>
              <w:jc w:val="right"/>
              <w:rPr>
                <w:rFonts w:ascii="宋体" w:hAnsi="宋体"/>
                <w:color w:val="000000"/>
                <w:kern w:val="0"/>
                <w:sz w:val="16"/>
                <w:szCs w:val="16"/>
              </w:rPr>
            </w:pPr>
            <w:r w:rsidRPr="00581EBF">
              <w:rPr>
                <w:rFonts w:ascii="宋体" w:hAnsi="宋体" w:hint="eastAsia"/>
                <w:color w:val="000000"/>
                <w:kern w:val="0"/>
                <w:sz w:val="16"/>
                <w:szCs w:val="16"/>
              </w:rPr>
              <w:t>53</w:t>
            </w:r>
          </w:p>
        </w:tc>
        <w:tc>
          <w:tcPr>
            <w:tcW w:w="770" w:type="pct"/>
            <w:gridSpan w:val="2"/>
            <w:tcBorders>
              <w:top w:val="single" w:sz="4" w:space="0" w:color="000000"/>
              <w:left w:val="nil"/>
              <w:bottom w:val="single" w:sz="4" w:space="0" w:color="000000"/>
              <w:right w:val="single" w:sz="4" w:space="0" w:color="000000"/>
            </w:tcBorders>
            <w:shd w:val="clear" w:color="auto" w:fill="auto"/>
            <w:vAlign w:val="center"/>
            <w:hideMark/>
          </w:tcPr>
          <w:p w14:paraId="1D209E53"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100</w:t>
            </w:r>
          </w:p>
        </w:tc>
      </w:tr>
      <w:tr w:rsidR="00581EBF" w:rsidRPr="00581EBF" w14:paraId="2F480FDA" w14:textId="77777777" w:rsidTr="00581EBF">
        <w:trPr>
          <w:trHeight w:val="282"/>
        </w:trPr>
        <w:tc>
          <w:tcPr>
            <w:tcW w:w="580" w:type="pct"/>
            <w:vMerge/>
            <w:tcBorders>
              <w:top w:val="single" w:sz="4" w:space="0" w:color="000000"/>
              <w:left w:val="single" w:sz="4" w:space="0" w:color="000000"/>
              <w:bottom w:val="nil"/>
              <w:right w:val="single" w:sz="4" w:space="0" w:color="000000"/>
            </w:tcBorders>
            <w:vAlign w:val="center"/>
            <w:hideMark/>
          </w:tcPr>
          <w:p w14:paraId="05BD4004" w14:textId="77777777" w:rsidR="00581EBF" w:rsidRPr="00581EBF" w:rsidRDefault="00581EBF" w:rsidP="00581EBF">
            <w:pPr>
              <w:widowControl/>
              <w:jc w:val="left"/>
              <w:rPr>
                <w:rFonts w:ascii="宋体" w:hAnsi="宋体"/>
                <w:color w:val="000000"/>
                <w:kern w:val="0"/>
                <w:sz w:val="16"/>
                <w:szCs w:val="16"/>
              </w:rPr>
            </w:pPr>
          </w:p>
        </w:tc>
        <w:tc>
          <w:tcPr>
            <w:tcW w:w="770" w:type="pct"/>
            <w:tcBorders>
              <w:top w:val="nil"/>
              <w:left w:val="nil"/>
              <w:bottom w:val="single" w:sz="4" w:space="0" w:color="000000"/>
              <w:right w:val="single" w:sz="4" w:space="0" w:color="000000"/>
            </w:tcBorders>
            <w:shd w:val="clear" w:color="auto" w:fill="auto"/>
            <w:vAlign w:val="center"/>
            <w:hideMark/>
          </w:tcPr>
          <w:p w14:paraId="484D83B6" w14:textId="77777777" w:rsidR="00581EBF" w:rsidRPr="00581EBF" w:rsidRDefault="00581EBF" w:rsidP="00581EBF">
            <w:pPr>
              <w:widowControl/>
              <w:jc w:val="right"/>
              <w:rPr>
                <w:rFonts w:ascii="宋体" w:hAnsi="宋体"/>
                <w:color w:val="000000"/>
                <w:kern w:val="0"/>
                <w:sz w:val="16"/>
                <w:szCs w:val="16"/>
              </w:rPr>
            </w:pPr>
            <w:r w:rsidRPr="00581EBF">
              <w:rPr>
                <w:rFonts w:ascii="宋体" w:hAnsi="宋体" w:hint="eastAsia"/>
                <w:color w:val="000000"/>
                <w:kern w:val="0"/>
                <w:sz w:val="16"/>
                <w:szCs w:val="16"/>
              </w:rPr>
              <w:t>其中：当年财政拨款</w:t>
            </w:r>
          </w:p>
        </w:tc>
        <w:tc>
          <w:tcPr>
            <w:tcW w:w="1108" w:type="pct"/>
            <w:gridSpan w:val="2"/>
            <w:tcBorders>
              <w:top w:val="single" w:sz="4" w:space="0" w:color="000000"/>
              <w:left w:val="nil"/>
              <w:bottom w:val="single" w:sz="4" w:space="0" w:color="000000"/>
              <w:right w:val="single" w:sz="4" w:space="0" w:color="000000"/>
            </w:tcBorders>
            <w:shd w:val="clear" w:color="auto" w:fill="auto"/>
            <w:vAlign w:val="center"/>
            <w:hideMark/>
          </w:tcPr>
          <w:p w14:paraId="60C2C80A"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 xml:space="preserve">　</w:t>
            </w:r>
          </w:p>
        </w:tc>
        <w:tc>
          <w:tcPr>
            <w:tcW w:w="1160" w:type="pct"/>
            <w:gridSpan w:val="2"/>
            <w:tcBorders>
              <w:top w:val="single" w:sz="4" w:space="0" w:color="000000"/>
              <w:left w:val="nil"/>
              <w:bottom w:val="single" w:sz="4" w:space="0" w:color="000000"/>
              <w:right w:val="single" w:sz="4" w:space="0" w:color="000000"/>
            </w:tcBorders>
            <w:shd w:val="clear" w:color="auto" w:fill="auto"/>
            <w:vAlign w:val="center"/>
            <w:hideMark/>
          </w:tcPr>
          <w:p w14:paraId="2B810931"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104A6350"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 xml:space="preserve">　</w:t>
            </w:r>
          </w:p>
        </w:tc>
        <w:tc>
          <w:tcPr>
            <w:tcW w:w="770" w:type="pct"/>
            <w:gridSpan w:val="2"/>
            <w:tcBorders>
              <w:top w:val="single" w:sz="4" w:space="0" w:color="000000"/>
              <w:left w:val="nil"/>
              <w:bottom w:val="single" w:sz="4" w:space="0" w:color="000000"/>
              <w:right w:val="single" w:sz="4" w:space="0" w:color="000000"/>
            </w:tcBorders>
            <w:shd w:val="clear" w:color="auto" w:fill="auto"/>
            <w:vAlign w:val="center"/>
            <w:hideMark/>
          </w:tcPr>
          <w:p w14:paraId="10D0A49F"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 xml:space="preserve">　</w:t>
            </w:r>
          </w:p>
        </w:tc>
      </w:tr>
      <w:tr w:rsidR="00581EBF" w:rsidRPr="00581EBF" w14:paraId="54146777" w14:textId="77777777" w:rsidTr="00581EBF">
        <w:trPr>
          <w:trHeight w:val="288"/>
        </w:trPr>
        <w:tc>
          <w:tcPr>
            <w:tcW w:w="580" w:type="pct"/>
            <w:vMerge/>
            <w:tcBorders>
              <w:top w:val="single" w:sz="4" w:space="0" w:color="000000"/>
              <w:left w:val="single" w:sz="4" w:space="0" w:color="000000"/>
              <w:bottom w:val="nil"/>
              <w:right w:val="single" w:sz="4" w:space="0" w:color="000000"/>
            </w:tcBorders>
            <w:vAlign w:val="center"/>
            <w:hideMark/>
          </w:tcPr>
          <w:p w14:paraId="7A94D87C" w14:textId="77777777" w:rsidR="00581EBF" w:rsidRPr="00581EBF" w:rsidRDefault="00581EBF" w:rsidP="00581EBF">
            <w:pPr>
              <w:widowControl/>
              <w:jc w:val="left"/>
              <w:rPr>
                <w:rFonts w:ascii="宋体" w:hAnsi="宋体"/>
                <w:color w:val="000000"/>
                <w:kern w:val="0"/>
                <w:sz w:val="16"/>
                <w:szCs w:val="16"/>
              </w:rPr>
            </w:pPr>
          </w:p>
        </w:tc>
        <w:tc>
          <w:tcPr>
            <w:tcW w:w="770" w:type="pct"/>
            <w:tcBorders>
              <w:top w:val="nil"/>
              <w:left w:val="nil"/>
              <w:bottom w:val="single" w:sz="4" w:space="0" w:color="000000"/>
              <w:right w:val="single" w:sz="4" w:space="0" w:color="000000"/>
            </w:tcBorders>
            <w:shd w:val="clear" w:color="auto" w:fill="auto"/>
            <w:vAlign w:val="center"/>
            <w:hideMark/>
          </w:tcPr>
          <w:p w14:paraId="3B421963" w14:textId="77777777" w:rsidR="00581EBF" w:rsidRPr="00581EBF" w:rsidRDefault="00581EBF" w:rsidP="00581EBF">
            <w:pPr>
              <w:widowControl/>
              <w:jc w:val="right"/>
              <w:rPr>
                <w:rFonts w:ascii="宋体" w:hAnsi="宋体"/>
                <w:color w:val="000000"/>
                <w:kern w:val="0"/>
                <w:sz w:val="16"/>
                <w:szCs w:val="16"/>
              </w:rPr>
            </w:pPr>
            <w:r w:rsidRPr="00581EBF">
              <w:rPr>
                <w:rFonts w:ascii="宋体" w:hAnsi="宋体" w:hint="eastAsia"/>
                <w:color w:val="000000"/>
                <w:kern w:val="0"/>
                <w:sz w:val="16"/>
                <w:szCs w:val="16"/>
              </w:rPr>
              <w:t>上年结转资金</w:t>
            </w:r>
          </w:p>
        </w:tc>
        <w:tc>
          <w:tcPr>
            <w:tcW w:w="1108" w:type="pct"/>
            <w:gridSpan w:val="2"/>
            <w:tcBorders>
              <w:top w:val="single" w:sz="4" w:space="0" w:color="000000"/>
              <w:left w:val="nil"/>
              <w:bottom w:val="single" w:sz="4" w:space="0" w:color="000000"/>
              <w:right w:val="single" w:sz="4" w:space="0" w:color="000000"/>
            </w:tcBorders>
            <w:shd w:val="clear" w:color="auto" w:fill="auto"/>
            <w:vAlign w:val="center"/>
            <w:hideMark/>
          </w:tcPr>
          <w:p w14:paraId="71D4CD0B"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1160" w:type="pct"/>
            <w:gridSpan w:val="2"/>
            <w:tcBorders>
              <w:top w:val="single" w:sz="4" w:space="0" w:color="000000"/>
              <w:left w:val="nil"/>
              <w:bottom w:val="single" w:sz="4" w:space="0" w:color="000000"/>
              <w:right w:val="single" w:sz="4" w:space="0" w:color="000000"/>
            </w:tcBorders>
            <w:shd w:val="clear" w:color="auto" w:fill="auto"/>
            <w:vAlign w:val="center"/>
            <w:hideMark/>
          </w:tcPr>
          <w:p w14:paraId="0BCB1649"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0922A898"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 xml:space="preserve">　</w:t>
            </w:r>
          </w:p>
        </w:tc>
        <w:tc>
          <w:tcPr>
            <w:tcW w:w="770" w:type="pct"/>
            <w:gridSpan w:val="2"/>
            <w:tcBorders>
              <w:top w:val="single" w:sz="4" w:space="0" w:color="000000"/>
              <w:left w:val="nil"/>
              <w:bottom w:val="single" w:sz="4" w:space="0" w:color="000000"/>
              <w:right w:val="single" w:sz="4" w:space="0" w:color="000000"/>
            </w:tcBorders>
            <w:shd w:val="clear" w:color="auto" w:fill="auto"/>
            <w:vAlign w:val="center"/>
            <w:hideMark/>
          </w:tcPr>
          <w:p w14:paraId="11AA79EE"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 xml:space="preserve">　</w:t>
            </w:r>
          </w:p>
        </w:tc>
      </w:tr>
      <w:tr w:rsidR="00581EBF" w:rsidRPr="00581EBF" w14:paraId="38D92A78" w14:textId="77777777" w:rsidTr="00581EBF">
        <w:trPr>
          <w:trHeight w:val="288"/>
        </w:trPr>
        <w:tc>
          <w:tcPr>
            <w:tcW w:w="580" w:type="pct"/>
            <w:vMerge/>
            <w:tcBorders>
              <w:top w:val="single" w:sz="4" w:space="0" w:color="000000"/>
              <w:left w:val="single" w:sz="4" w:space="0" w:color="000000"/>
              <w:bottom w:val="nil"/>
              <w:right w:val="single" w:sz="4" w:space="0" w:color="000000"/>
            </w:tcBorders>
            <w:vAlign w:val="center"/>
            <w:hideMark/>
          </w:tcPr>
          <w:p w14:paraId="2DD22F6D" w14:textId="77777777" w:rsidR="00581EBF" w:rsidRPr="00581EBF" w:rsidRDefault="00581EBF" w:rsidP="00581EBF">
            <w:pPr>
              <w:widowControl/>
              <w:jc w:val="left"/>
              <w:rPr>
                <w:rFonts w:ascii="宋体" w:hAnsi="宋体"/>
                <w:color w:val="000000"/>
                <w:kern w:val="0"/>
                <w:sz w:val="16"/>
                <w:szCs w:val="16"/>
              </w:rPr>
            </w:pPr>
          </w:p>
        </w:tc>
        <w:tc>
          <w:tcPr>
            <w:tcW w:w="770" w:type="pct"/>
            <w:tcBorders>
              <w:top w:val="nil"/>
              <w:left w:val="nil"/>
              <w:bottom w:val="single" w:sz="4" w:space="0" w:color="000000"/>
              <w:right w:val="single" w:sz="4" w:space="0" w:color="000000"/>
            </w:tcBorders>
            <w:shd w:val="clear" w:color="auto" w:fill="auto"/>
            <w:vAlign w:val="center"/>
            <w:hideMark/>
          </w:tcPr>
          <w:p w14:paraId="7372315A"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 xml:space="preserve">      其他资金</w:t>
            </w:r>
          </w:p>
        </w:tc>
        <w:tc>
          <w:tcPr>
            <w:tcW w:w="1108" w:type="pct"/>
            <w:gridSpan w:val="2"/>
            <w:tcBorders>
              <w:top w:val="single" w:sz="4" w:space="0" w:color="000000"/>
              <w:left w:val="nil"/>
              <w:bottom w:val="single" w:sz="4" w:space="0" w:color="000000"/>
              <w:right w:val="single" w:sz="4" w:space="0" w:color="000000"/>
            </w:tcBorders>
            <w:shd w:val="clear" w:color="auto" w:fill="auto"/>
            <w:vAlign w:val="center"/>
            <w:hideMark/>
          </w:tcPr>
          <w:p w14:paraId="7EDC31D8"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1160" w:type="pct"/>
            <w:gridSpan w:val="2"/>
            <w:tcBorders>
              <w:top w:val="single" w:sz="4" w:space="0" w:color="000000"/>
              <w:left w:val="nil"/>
              <w:bottom w:val="single" w:sz="4" w:space="0" w:color="000000"/>
              <w:right w:val="single" w:sz="4" w:space="0" w:color="000000"/>
            </w:tcBorders>
            <w:shd w:val="clear" w:color="auto" w:fill="auto"/>
            <w:vAlign w:val="center"/>
            <w:hideMark/>
          </w:tcPr>
          <w:p w14:paraId="607117E3"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6DAE595F"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 xml:space="preserve">　</w:t>
            </w:r>
          </w:p>
        </w:tc>
        <w:tc>
          <w:tcPr>
            <w:tcW w:w="770" w:type="pct"/>
            <w:gridSpan w:val="2"/>
            <w:tcBorders>
              <w:top w:val="single" w:sz="4" w:space="0" w:color="000000"/>
              <w:left w:val="nil"/>
              <w:bottom w:val="single" w:sz="4" w:space="0" w:color="000000"/>
              <w:right w:val="single" w:sz="4" w:space="0" w:color="000000"/>
            </w:tcBorders>
            <w:shd w:val="clear" w:color="auto" w:fill="auto"/>
            <w:vAlign w:val="center"/>
            <w:hideMark/>
          </w:tcPr>
          <w:p w14:paraId="54A77FA8"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 xml:space="preserve">　</w:t>
            </w:r>
          </w:p>
        </w:tc>
      </w:tr>
      <w:tr w:rsidR="00581EBF" w:rsidRPr="00581EBF" w14:paraId="3F31FD99" w14:textId="77777777" w:rsidTr="00581EBF">
        <w:trPr>
          <w:trHeight w:val="288"/>
        </w:trPr>
        <w:tc>
          <w:tcPr>
            <w:tcW w:w="580" w:type="pct"/>
            <w:vMerge w:val="restart"/>
            <w:tcBorders>
              <w:top w:val="single" w:sz="4" w:space="0" w:color="000000"/>
              <w:left w:val="single" w:sz="4" w:space="0" w:color="000000"/>
              <w:bottom w:val="nil"/>
              <w:right w:val="single" w:sz="4" w:space="0" w:color="000000"/>
            </w:tcBorders>
            <w:shd w:val="clear" w:color="auto" w:fill="auto"/>
            <w:vAlign w:val="center"/>
            <w:hideMark/>
          </w:tcPr>
          <w:p w14:paraId="7E3F20A5"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三、目标完成情况</w:t>
            </w:r>
          </w:p>
        </w:tc>
        <w:tc>
          <w:tcPr>
            <w:tcW w:w="1878" w:type="pct"/>
            <w:gridSpan w:val="3"/>
            <w:tcBorders>
              <w:top w:val="single" w:sz="4" w:space="0" w:color="000000"/>
              <w:left w:val="nil"/>
              <w:bottom w:val="single" w:sz="4" w:space="0" w:color="000000"/>
              <w:right w:val="single" w:sz="4" w:space="0" w:color="000000"/>
            </w:tcBorders>
            <w:shd w:val="clear" w:color="auto" w:fill="auto"/>
            <w:vAlign w:val="center"/>
            <w:hideMark/>
          </w:tcPr>
          <w:p w14:paraId="56D45F17"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年度预期目标</w:t>
            </w:r>
          </w:p>
        </w:tc>
        <w:tc>
          <w:tcPr>
            <w:tcW w:w="1772" w:type="pct"/>
            <w:gridSpan w:val="3"/>
            <w:tcBorders>
              <w:top w:val="nil"/>
              <w:left w:val="nil"/>
              <w:bottom w:val="single" w:sz="4" w:space="0" w:color="000000"/>
              <w:right w:val="single" w:sz="4" w:space="0" w:color="000000"/>
            </w:tcBorders>
            <w:shd w:val="clear" w:color="auto" w:fill="auto"/>
            <w:vAlign w:val="center"/>
            <w:hideMark/>
          </w:tcPr>
          <w:p w14:paraId="2C50C6A7"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具体完成情况</w:t>
            </w:r>
          </w:p>
        </w:tc>
        <w:tc>
          <w:tcPr>
            <w:tcW w:w="770" w:type="pct"/>
            <w:gridSpan w:val="2"/>
            <w:tcBorders>
              <w:top w:val="nil"/>
              <w:left w:val="nil"/>
              <w:bottom w:val="single" w:sz="4" w:space="0" w:color="000000"/>
              <w:right w:val="single" w:sz="4" w:space="0" w:color="000000"/>
            </w:tcBorders>
            <w:shd w:val="clear" w:color="auto" w:fill="auto"/>
            <w:vAlign w:val="center"/>
            <w:hideMark/>
          </w:tcPr>
          <w:p w14:paraId="31E1D195"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总体完成率</w:t>
            </w:r>
          </w:p>
        </w:tc>
      </w:tr>
      <w:tr w:rsidR="00581EBF" w:rsidRPr="00581EBF" w14:paraId="08CD032B" w14:textId="77777777" w:rsidTr="00581EBF">
        <w:trPr>
          <w:trHeight w:val="762"/>
        </w:trPr>
        <w:tc>
          <w:tcPr>
            <w:tcW w:w="580" w:type="pct"/>
            <w:vMerge/>
            <w:tcBorders>
              <w:top w:val="single" w:sz="4" w:space="0" w:color="000000"/>
              <w:left w:val="single" w:sz="4" w:space="0" w:color="000000"/>
              <w:bottom w:val="nil"/>
              <w:right w:val="single" w:sz="4" w:space="0" w:color="000000"/>
            </w:tcBorders>
            <w:vAlign w:val="center"/>
            <w:hideMark/>
          </w:tcPr>
          <w:p w14:paraId="7BDAA075" w14:textId="77777777" w:rsidR="00581EBF" w:rsidRPr="00581EBF" w:rsidRDefault="00581EBF" w:rsidP="00581EBF">
            <w:pPr>
              <w:widowControl/>
              <w:jc w:val="left"/>
              <w:rPr>
                <w:rFonts w:ascii="宋体" w:hAnsi="宋体"/>
                <w:color w:val="000000"/>
                <w:kern w:val="0"/>
                <w:sz w:val="16"/>
                <w:szCs w:val="16"/>
              </w:rPr>
            </w:pPr>
          </w:p>
        </w:tc>
        <w:tc>
          <w:tcPr>
            <w:tcW w:w="1878" w:type="pct"/>
            <w:gridSpan w:val="3"/>
            <w:tcBorders>
              <w:top w:val="nil"/>
              <w:left w:val="nil"/>
              <w:bottom w:val="nil"/>
              <w:right w:val="single" w:sz="4" w:space="0" w:color="000000"/>
            </w:tcBorders>
            <w:shd w:val="clear" w:color="auto" w:fill="auto"/>
            <w:vAlign w:val="center"/>
            <w:hideMark/>
          </w:tcPr>
          <w:p w14:paraId="0D4AAC75"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1、为保障医院发展，提高医疗服务水平和服务质量；</w:t>
            </w:r>
            <w:r w:rsidRPr="00581EBF">
              <w:rPr>
                <w:rFonts w:ascii="宋体" w:hAnsi="宋体" w:hint="eastAsia"/>
                <w:color w:val="000000"/>
                <w:kern w:val="0"/>
                <w:sz w:val="16"/>
                <w:szCs w:val="16"/>
              </w:rPr>
              <w:br/>
              <w:t>2、满足患者需求。</w:t>
            </w:r>
          </w:p>
        </w:tc>
        <w:tc>
          <w:tcPr>
            <w:tcW w:w="1772" w:type="pct"/>
            <w:gridSpan w:val="3"/>
            <w:tcBorders>
              <w:top w:val="nil"/>
              <w:left w:val="nil"/>
              <w:bottom w:val="nil"/>
              <w:right w:val="single" w:sz="4" w:space="0" w:color="000000"/>
            </w:tcBorders>
            <w:shd w:val="clear" w:color="auto" w:fill="auto"/>
            <w:vAlign w:val="center"/>
            <w:hideMark/>
          </w:tcPr>
          <w:p w14:paraId="04C6B30A"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圆满完成目标任务</w:t>
            </w:r>
          </w:p>
        </w:tc>
        <w:tc>
          <w:tcPr>
            <w:tcW w:w="770" w:type="pct"/>
            <w:gridSpan w:val="2"/>
            <w:tcBorders>
              <w:top w:val="nil"/>
              <w:left w:val="nil"/>
              <w:bottom w:val="nil"/>
              <w:right w:val="single" w:sz="4" w:space="0" w:color="000000"/>
            </w:tcBorders>
            <w:shd w:val="clear" w:color="auto" w:fill="auto"/>
            <w:vAlign w:val="center"/>
            <w:hideMark/>
          </w:tcPr>
          <w:p w14:paraId="55CF3264"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100%</w:t>
            </w:r>
          </w:p>
        </w:tc>
      </w:tr>
      <w:tr w:rsidR="00581EBF" w:rsidRPr="00581EBF" w14:paraId="085A8519" w14:textId="77777777" w:rsidTr="00581EBF">
        <w:trPr>
          <w:trHeight w:val="270"/>
        </w:trPr>
        <w:tc>
          <w:tcPr>
            <w:tcW w:w="5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F3E1F"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四、年度绩效指标完成情况</w:t>
            </w:r>
          </w:p>
        </w:tc>
        <w:tc>
          <w:tcPr>
            <w:tcW w:w="770" w:type="pct"/>
            <w:tcBorders>
              <w:top w:val="single" w:sz="4" w:space="0" w:color="000000"/>
              <w:left w:val="nil"/>
              <w:bottom w:val="single" w:sz="4" w:space="0" w:color="000000"/>
              <w:right w:val="single" w:sz="4" w:space="0" w:color="000000"/>
            </w:tcBorders>
            <w:shd w:val="clear" w:color="auto" w:fill="auto"/>
            <w:vAlign w:val="center"/>
            <w:hideMark/>
          </w:tcPr>
          <w:p w14:paraId="49FEF943"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一级指标</w:t>
            </w:r>
          </w:p>
        </w:tc>
        <w:tc>
          <w:tcPr>
            <w:tcW w:w="517" w:type="pct"/>
            <w:tcBorders>
              <w:top w:val="single" w:sz="4" w:space="0" w:color="000000"/>
              <w:left w:val="nil"/>
              <w:bottom w:val="single" w:sz="4" w:space="0" w:color="000000"/>
              <w:right w:val="single" w:sz="4" w:space="0" w:color="000000"/>
            </w:tcBorders>
            <w:shd w:val="clear" w:color="auto" w:fill="auto"/>
            <w:vAlign w:val="center"/>
            <w:hideMark/>
          </w:tcPr>
          <w:p w14:paraId="55AD5C8D"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二级指标</w:t>
            </w: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76C4658F"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三级指标</w:t>
            </w:r>
          </w:p>
        </w:tc>
        <w:tc>
          <w:tcPr>
            <w:tcW w:w="517" w:type="pct"/>
            <w:tcBorders>
              <w:top w:val="single" w:sz="4" w:space="0" w:color="000000"/>
              <w:left w:val="nil"/>
              <w:bottom w:val="single" w:sz="4" w:space="0" w:color="000000"/>
              <w:right w:val="single" w:sz="4" w:space="0" w:color="000000"/>
            </w:tcBorders>
            <w:shd w:val="clear" w:color="auto" w:fill="auto"/>
            <w:vAlign w:val="center"/>
            <w:hideMark/>
          </w:tcPr>
          <w:p w14:paraId="67792512"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预期指标值</w:t>
            </w:r>
          </w:p>
        </w:tc>
        <w:tc>
          <w:tcPr>
            <w:tcW w:w="612" w:type="pct"/>
            <w:tcBorders>
              <w:top w:val="single" w:sz="4" w:space="0" w:color="000000"/>
              <w:left w:val="nil"/>
              <w:bottom w:val="single" w:sz="4" w:space="0" w:color="000000"/>
              <w:right w:val="single" w:sz="4" w:space="0" w:color="000000"/>
            </w:tcBorders>
            <w:shd w:val="clear" w:color="auto" w:fill="auto"/>
            <w:vAlign w:val="center"/>
            <w:hideMark/>
          </w:tcPr>
          <w:p w14:paraId="2D9002C6"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实际完成值</w:t>
            </w:r>
          </w:p>
        </w:tc>
        <w:tc>
          <w:tcPr>
            <w:tcW w:w="306" w:type="pct"/>
            <w:tcBorders>
              <w:top w:val="single" w:sz="4" w:space="0" w:color="000000"/>
              <w:left w:val="nil"/>
              <w:bottom w:val="single" w:sz="4" w:space="0" w:color="000000"/>
              <w:right w:val="single" w:sz="4" w:space="0" w:color="000000"/>
            </w:tcBorders>
            <w:shd w:val="clear" w:color="auto" w:fill="auto"/>
            <w:vAlign w:val="center"/>
            <w:hideMark/>
          </w:tcPr>
          <w:p w14:paraId="08C73A9A"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分值</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5E1FE329"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自评得分</w:t>
            </w:r>
          </w:p>
        </w:tc>
      </w:tr>
      <w:tr w:rsidR="00581EBF" w:rsidRPr="00581EBF" w14:paraId="2FB43195" w14:textId="77777777" w:rsidTr="00581EBF">
        <w:trPr>
          <w:trHeight w:val="300"/>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13B0C476" w14:textId="77777777" w:rsidR="00581EBF" w:rsidRPr="00581EBF" w:rsidRDefault="00581EBF" w:rsidP="00581EBF">
            <w:pPr>
              <w:widowControl/>
              <w:jc w:val="left"/>
              <w:rPr>
                <w:rFonts w:ascii="宋体" w:hAnsi="宋体"/>
                <w:color w:val="000000"/>
                <w:kern w:val="0"/>
                <w:sz w:val="16"/>
                <w:szCs w:val="16"/>
              </w:rPr>
            </w:pPr>
          </w:p>
        </w:tc>
        <w:tc>
          <w:tcPr>
            <w:tcW w:w="770" w:type="pct"/>
            <w:vMerge w:val="restart"/>
            <w:tcBorders>
              <w:top w:val="nil"/>
              <w:left w:val="nil"/>
              <w:bottom w:val="single" w:sz="4" w:space="0" w:color="000000"/>
              <w:right w:val="single" w:sz="4" w:space="0" w:color="000000"/>
            </w:tcBorders>
            <w:shd w:val="clear" w:color="auto" w:fill="auto"/>
            <w:vAlign w:val="center"/>
            <w:hideMark/>
          </w:tcPr>
          <w:p w14:paraId="7F6D9511"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产出指标（50）</w:t>
            </w:r>
          </w:p>
        </w:tc>
        <w:tc>
          <w:tcPr>
            <w:tcW w:w="51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29FCA1D7"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数量指标</w:t>
            </w: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5BD987E6"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购置设备数量</w:t>
            </w:r>
          </w:p>
        </w:tc>
        <w:tc>
          <w:tcPr>
            <w:tcW w:w="517" w:type="pct"/>
            <w:tcBorders>
              <w:top w:val="nil"/>
              <w:left w:val="nil"/>
              <w:bottom w:val="single" w:sz="4" w:space="0" w:color="000000"/>
              <w:right w:val="single" w:sz="4" w:space="0" w:color="000000"/>
            </w:tcBorders>
            <w:shd w:val="clear" w:color="auto" w:fill="auto"/>
            <w:vAlign w:val="center"/>
            <w:hideMark/>
          </w:tcPr>
          <w:p w14:paraId="433F77BE"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&gt;=1</w:t>
            </w:r>
            <w:r w:rsidRPr="00581EBF">
              <w:rPr>
                <w:rFonts w:ascii="宋体" w:hAnsi="宋体" w:cs="Calibri" w:hint="eastAsia"/>
                <w:color w:val="000000"/>
                <w:kern w:val="0"/>
                <w:szCs w:val="21"/>
              </w:rPr>
              <w:t>台</w:t>
            </w:r>
            <w:r w:rsidRPr="00581EBF">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74E19128"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w:t>
            </w:r>
            <w:r w:rsidRPr="00581EBF">
              <w:rPr>
                <w:rFonts w:ascii="宋体" w:hAnsi="宋体" w:cs="Calibri" w:hint="eastAsia"/>
                <w:color w:val="000000"/>
                <w:kern w:val="0"/>
                <w:szCs w:val="21"/>
              </w:rPr>
              <w:t>台</w:t>
            </w:r>
          </w:p>
        </w:tc>
        <w:tc>
          <w:tcPr>
            <w:tcW w:w="306" w:type="pct"/>
            <w:tcBorders>
              <w:top w:val="nil"/>
              <w:left w:val="nil"/>
              <w:bottom w:val="single" w:sz="4" w:space="0" w:color="000000"/>
              <w:right w:val="single" w:sz="4" w:space="0" w:color="000000"/>
            </w:tcBorders>
            <w:shd w:val="clear" w:color="auto" w:fill="auto"/>
            <w:vAlign w:val="center"/>
            <w:hideMark/>
          </w:tcPr>
          <w:p w14:paraId="0C8AA345"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c>
          <w:tcPr>
            <w:tcW w:w="464" w:type="pct"/>
            <w:tcBorders>
              <w:top w:val="nil"/>
              <w:left w:val="nil"/>
              <w:bottom w:val="single" w:sz="4" w:space="0" w:color="000000"/>
              <w:right w:val="single" w:sz="4" w:space="0" w:color="000000"/>
            </w:tcBorders>
            <w:shd w:val="clear" w:color="auto" w:fill="auto"/>
            <w:vAlign w:val="center"/>
            <w:hideMark/>
          </w:tcPr>
          <w:p w14:paraId="3DA64BBC"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r>
      <w:tr w:rsidR="00581EBF" w:rsidRPr="00581EBF" w14:paraId="10DA66B0"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2EDEE324"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37BCB6E4" w14:textId="77777777" w:rsidR="00581EBF" w:rsidRPr="00581EBF" w:rsidRDefault="00581EBF" w:rsidP="00581EBF">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5DC1285C" w14:textId="77777777" w:rsidR="00581EBF" w:rsidRPr="00581EBF" w:rsidRDefault="00581EBF" w:rsidP="00581EBF">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563641F7"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设备到位率</w:t>
            </w:r>
          </w:p>
        </w:tc>
        <w:tc>
          <w:tcPr>
            <w:tcW w:w="517" w:type="pct"/>
            <w:tcBorders>
              <w:top w:val="nil"/>
              <w:left w:val="nil"/>
              <w:bottom w:val="single" w:sz="4" w:space="0" w:color="000000"/>
              <w:right w:val="single" w:sz="4" w:space="0" w:color="000000"/>
            </w:tcBorders>
            <w:shd w:val="clear" w:color="auto" w:fill="auto"/>
            <w:vAlign w:val="center"/>
            <w:hideMark/>
          </w:tcPr>
          <w:p w14:paraId="7A8D73D3"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c>
          <w:tcPr>
            <w:tcW w:w="612" w:type="pct"/>
            <w:tcBorders>
              <w:top w:val="nil"/>
              <w:left w:val="nil"/>
              <w:bottom w:val="single" w:sz="4" w:space="0" w:color="000000"/>
              <w:right w:val="single" w:sz="4" w:space="0" w:color="000000"/>
            </w:tcBorders>
            <w:shd w:val="clear" w:color="auto" w:fill="auto"/>
            <w:vAlign w:val="center"/>
            <w:hideMark/>
          </w:tcPr>
          <w:p w14:paraId="1FA1505A"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c>
          <w:tcPr>
            <w:tcW w:w="306" w:type="pct"/>
            <w:tcBorders>
              <w:top w:val="nil"/>
              <w:left w:val="nil"/>
              <w:bottom w:val="single" w:sz="4" w:space="0" w:color="000000"/>
              <w:right w:val="single" w:sz="4" w:space="0" w:color="000000"/>
            </w:tcBorders>
            <w:shd w:val="clear" w:color="auto" w:fill="auto"/>
            <w:vAlign w:val="center"/>
            <w:hideMark/>
          </w:tcPr>
          <w:p w14:paraId="0A94595A"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c>
          <w:tcPr>
            <w:tcW w:w="464" w:type="pct"/>
            <w:tcBorders>
              <w:top w:val="nil"/>
              <w:left w:val="nil"/>
              <w:bottom w:val="single" w:sz="4" w:space="0" w:color="000000"/>
              <w:right w:val="single" w:sz="4" w:space="0" w:color="000000"/>
            </w:tcBorders>
            <w:shd w:val="clear" w:color="auto" w:fill="auto"/>
            <w:vAlign w:val="center"/>
            <w:hideMark/>
          </w:tcPr>
          <w:p w14:paraId="78347E33"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r>
      <w:tr w:rsidR="00581EBF" w:rsidRPr="00581EBF" w14:paraId="656C3E1C"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25A220AA"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57CBF279" w14:textId="77777777" w:rsidR="00581EBF" w:rsidRPr="00581EBF" w:rsidRDefault="00581EBF" w:rsidP="00581EBF">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4621E832" w14:textId="77777777" w:rsidR="00581EBF" w:rsidRPr="00581EBF" w:rsidRDefault="00581EBF" w:rsidP="00581EBF">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1DD590A5"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w:t>
            </w:r>
          </w:p>
        </w:tc>
        <w:tc>
          <w:tcPr>
            <w:tcW w:w="517" w:type="pct"/>
            <w:tcBorders>
              <w:top w:val="nil"/>
              <w:left w:val="nil"/>
              <w:bottom w:val="single" w:sz="4" w:space="0" w:color="000000"/>
              <w:right w:val="single" w:sz="4" w:space="0" w:color="000000"/>
            </w:tcBorders>
            <w:shd w:val="clear" w:color="auto" w:fill="auto"/>
            <w:vAlign w:val="center"/>
            <w:hideMark/>
          </w:tcPr>
          <w:p w14:paraId="251AD28D"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110C1F14"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1910EA0E"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38EFDFDF"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r>
      <w:tr w:rsidR="00581EBF" w:rsidRPr="00581EBF" w14:paraId="4CE70451"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049798AF"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46C92340" w14:textId="77777777" w:rsidR="00581EBF" w:rsidRPr="00581EBF" w:rsidRDefault="00581EBF" w:rsidP="00581EBF">
            <w:pPr>
              <w:widowControl/>
              <w:jc w:val="left"/>
              <w:rPr>
                <w:rFonts w:ascii="宋体" w:hAnsi="宋体"/>
                <w:color w:val="000000"/>
                <w:kern w:val="0"/>
                <w:sz w:val="16"/>
                <w:szCs w:val="16"/>
              </w:rPr>
            </w:pPr>
          </w:p>
        </w:tc>
        <w:tc>
          <w:tcPr>
            <w:tcW w:w="51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2D5A3880"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质量指标</w:t>
            </w: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79364FB4"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政府采购率</w:t>
            </w:r>
          </w:p>
        </w:tc>
        <w:tc>
          <w:tcPr>
            <w:tcW w:w="517" w:type="pct"/>
            <w:tcBorders>
              <w:top w:val="nil"/>
              <w:left w:val="nil"/>
              <w:bottom w:val="single" w:sz="4" w:space="0" w:color="000000"/>
              <w:right w:val="single" w:sz="4" w:space="0" w:color="000000"/>
            </w:tcBorders>
            <w:shd w:val="clear" w:color="auto" w:fill="auto"/>
            <w:vAlign w:val="center"/>
            <w:hideMark/>
          </w:tcPr>
          <w:p w14:paraId="339C97FD"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c>
          <w:tcPr>
            <w:tcW w:w="612" w:type="pct"/>
            <w:tcBorders>
              <w:top w:val="nil"/>
              <w:left w:val="nil"/>
              <w:bottom w:val="single" w:sz="4" w:space="0" w:color="000000"/>
              <w:right w:val="single" w:sz="4" w:space="0" w:color="000000"/>
            </w:tcBorders>
            <w:shd w:val="clear" w:color="auto" w:fill="auto"/>
            <w:vAlign w:val="center"/>
            <w:hideMark/>
          </w:tcPr>
          <w:p w14:paraId="197F9875"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c>
          <w:tcPr>
            <w:tcW w:w="306" w:type="pct"/>
            <w:tcBorders>
              <w:top w:val="nil"/>
              <w:left w:val="nil"/>
              <w:bottom w:val="single" w:sz="4" w:space="0" w:color="000000"/>
              <w:right w:val="single" w:sz="4" w:space="0" w:color="000000"/>
            </w:tcBorders>
            <w:shd w:val="clear" w:color="auto" w:fill="auto"/>
            <w:vAlign w:val="center"/>
            <w:hideMark/>
          </w:tcPr>
          <w:p w14:paraId="4F088849"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c>
          <w:tcPr>
            <w:tcW w:w="464" w:type="pct"/>
            <w:tcBorders>
              <w:top w:val="nil"/>
              <w:left w:val="nil"/>
              <w:bottom w:val="single" w:sz="4" w:space="0" w:color="000000"/>
              <w:right w:val="single" w:sz="4" w:space="0" w:color="000000"/>
            </w:tcBorders>
            <w:shd w:val="clear" w:color="auto" w:fill="auto"/>
            <w:vAlign w:val="center"/>
            <w:hideMark/>
          </w:tcPr>
          <w:p w14:paraId="156132D0"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r>
      <w:tr w:rsidR="00581EBF" w:rsidRPr="00581EBF" w14:paraId="7A225C9B"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559D7E74"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1608F89E" w14:textId="77777777" w:rsidR="00581EBF" w:rsidRPr="00581EBF" w:rsidRDefault="00581EBF" w:rsidP="00581EBF">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71367C05" w14:textId="77777777" w:rsidR="00581EBF" w:rsidRPr="00581EBF" w:rsidRDefault="00581EBF" w:rsidP="00581EBF">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5240B59D"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购置合同执行规范率</w:t>
            </w:r>
          </w:p>
        </w:tc>
        <w:tc>
          <w:tcPr>
            <w:tcW w:w="517" w:type="pct"/>
            <w:tcBorders>
              <w:top w:val="nil"/>
              <w:left w:val="nil"/>
              <w:bottom w:val="single" w:sz="4" w:space="0" w:color="000000"/>
              <w:right w:val="single" w:sz="4" w:space="0" w:color="000000"/>
            </w:tcBorders>
            <w:shd w:val="clear" w:color="auto" w:fill="auto"/>
            <w:vAlign w:val="center"/>
            <w:hideMark/>
          </w:tcPr>
          <w:p w14:paraId="17843429"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c>
          <w:tcPr>
            <w:tcW w:w="612" w:type="pct"/>
            <w:tcBorders>
              <w:top w:val="nil"/>
              <w:left w:val="nil"/>
              <w:bottom w:val="single" w:sz="4" w:space="0" w:color="000000"/>
              <w:right w:val="single" w:sz="4" w:space="0" w:color="000000"/>
            </w:tcBorders>
            <w:shd w:val="clear" w:color="auto" w:fill="auto"/>
            <w:vAlign w:val="center"/>
            <w:hideMark/>
          </w:tcPr>
          <w:p w14:paraId="45D1C07E"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c>
          <w:tcPr>
            <w:tcW w:w="306" w:type="pct"/>
            <w:tcBorders>
              <w:top w:val="nil"/>
              <w:left w:val="nil"/>
              <w:bottom w:val="single" w:sz="4" w:space="0" w:color="000000"/>
              <w:right w:val="single" w:sz="4" w:space="0" w:color="000000"/>
            </w:tcBorders>
            <w:shd w:val="clear" w:color="auto" w:fill="auto"/>
            <w:vAlign w:val="center"/>
            <w:hideMark/>
          </w:tcPr>
          <w:p w14:paraId="1AD27313"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c>
          <w:tcPr>
            <w:tcW w:w="464" w:type="pct"/>
            <w:tcBorders>
              <w:top w:val="nil"/>
              <w:left w:val="nil"/>
              <w:bottom w:val="single" w:sz="4" w:space="0" w:color="000000"/>
              <w:right w:val="single" w:sz="4" w:space="0" w:color="000000"/>
            </w:tcBorders>
            <w:shd w:val="clear" w:color="auto" w:fill="auto"/>
            <w:vAlign w:val="center"/>
            <w:hideMark/>
          </w:tcPr>
          <w:p w14:paraId="16955674"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r>
      <w:tr w:rsidR="00581EBF" w:rsidRPr="00581EBF" w14:paraId="13F82BB9"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1347968E"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3C677CF5" w14:textId="77777777" w:rsidR="00581EBF" w:rsidRPr="00581EBF" w:rsidRDefault="00581EBF" w:rsidP="00581EBF">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6931A5C2" w14:textId="77777777" w:rsidR="00581EBF" w:rsidRPr="00581EBF" w:rsidRDefault="00581EBF" w:rsidP="00581EBF">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30B0ECC1"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购置质量合格率</w:t>
            </w:r>
          </w:p>
        </w:tc>
        <w:tc>
          <w:tcPr>
            <w:tcW w:w="517" w:type="pct"/>
            <w:tcBorders>
              <w:top w:val="nil"/>
              <w:left w:val="nil"/>
              <w:bottom w:val="single" w:sz="4" w:space="0" w:color="000000"/>
              <w:right w:val="single" w:sz="4" w:space="0" w:color="000000"/>
            </w:tcBorders>
            <w:shd w:val="clear" w:color="auto" w:fill="auto"/>
            <w:vAlign w:val="center"/>
            <w:hideMark/>
          </w:tcPr>
          <w:p w14:paraId="0E776376"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c>
          <w:tcPr>
            <w:tcW w:w="612" w:type="pct"/>
            <w:tcBorders>
              <w:top w:val="nil"/>
              <w:left w:val="nil"/>
              <w:bottom w:val="single" w:sz="4" w:space="0" w:color="000000"/>
              <w:right w:val="single" w:sz="4" w:space="0" w:color="000000"/>
            </w:tcBorders>
            <w:shd w:val="clear" w:color="auto" w:fill="auto"/>
            <w:vAlign w:val="center"/>
            <w:hideMark/>
          </w:tcPr>
          <w:p w14:paraId="152F53F3"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c>
          <w:tcPr>
            <w:tcW w:w="306" w:type="pct"/>
            <w:tcBorders>
              <w:top w:val="nil"/>
              <w:left w:val="nil"/>
              <w:bottom w:val="single" w:sz="4" w:space="0" w:color="000000"/>
              <w:right w:val="single" w:sz="4" w:space="0" w:color="000000"/>
            </w:tcBorders>
            <w:shd w:val="clear" w:color="auto" w:fill="auto"/>
            <w:vAlign w:val="center"/>
            <w:hideMark/>
          </w:tcPr>
          <w:p w14:paraId="53B45FF4"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c>
          <w:tcPr>
            <w:tcW w:w="464" w:type="pct"/>
            <w:tcBorders>
              <w:top w:val="nil"/>
              <w:left w:val="nil"/>
              <w:bottom w:val="single" w:sz="4" w:space="0" w:color="000000"/>
              <w:right w:val="single" w:sz="4" w:space="0" w:color="000000"/>
            </w:tcBorders>
            <w:shd w:val="clear" w:color="auto" w:fill="auto"/>
            <w:vAlign w:val="center"/>
            <w:hideMark/>
          </w:tcPr>
          <w:p w14:paraId="49D1E2D7"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r>
      <w:tr w:rsidR="00581EBF" w:rsidRPr="00581EBF" w14:paraId="60221722"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32B214FA"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74DB7A35" w14:textId="77777777" w:rsidR="00581EBF" w:rsidRPr="00581EBF" w:rsidRDefault="00581EBF" w:rsidP="00581EBF">
            <w:pPr>
              <w:widowControl/>
              <w:jc w:val="left"/>
              <w:rPr>
                <w:rFonts w:ascii="宋体" w:hAnsi="宋体"/>
                <w:color w:val="000000"/>
                <w:kern w:val="0"/>
                <w:sz w:val="16"/>
                <w:szCs w:val="16"/>
              </w:rPr>
            </w:pPr>
          </w:p>
        </w:tc>
        <w:tc>
          <w:tcPr>
            <w:tcW w:w="51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22EC36B8"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时效指标</w:t>
            </w: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5AFC073C"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购置计划执行率</w:t>
            </w:r>
          </w:p>
        </w:tc>
        <w:tc>
          <w:tcPr>
            <w:tcW w:w="517" w:type="pct"/>
            <w:tcBorders>
              <w:top w:val="nil"/>
              <w:left w:val="nil"/>
              <w:bottom w:val="single" w:sz="4" w:space="0" w:color="000000"/>
              <w:right w:val="single" w:sz="4" w:space="0" w:color="000000"/>
            </w:tcBorders>
            <w:shd w:val="clear" w:color="auto" w:fill="auto"/>
            <w:vAlign w:val="center"/>
            <w:hideMark/>
          </w:tcPr>
          <w:p w14:paraId="11AE7333"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&gt;=90%</w:t>
            </w:r>
          </w:p>
        </w:tc>
        <w:tc>
          <w:tcPr>
            <w:tcW w:w="612" w:type="pct"/>
            <w:tcBorders>
              <w:top w:val="nil"/>
              <w:left w:val="nil"/>
              <w:bottom w:val="single" w:sz="4" w:space="0" w:color="000000"/>
              <w:right w:val="single" w:sz="4" w:space="0" w:color="000000"/>
            </w:tcBorders>
            <w:shd w:val="clear" w:color="auto" w:fill="auto"/>
            <w:vAlign w:val="center"/>
            <w:hideMark/>
          </w:tcPr>
          <w:p w14:paraId="6C861C4E"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c>
          <w:tcPr>
            <w:tcW w:w="306" w:type="pct"/>
            <w:tcBorders>
              <w:top w:val="nil"/>
              <w:left w:val="nil"/>
              <w:bottom w:val="single" w:sz="4" w:space="0" w:color="000000"/>
              <w:right w:val="single" w:sz="4" w:space="0" w:color="000000"/>
            </w:tcBorders>
            <w:shd w:val="clear" w:color="auto" w:fill="auto"/>
            <w:vAlign w:val="center"/>
            <w:hideMark/>
          </w:tcPr>
          <w:p w14:paraId="6FF8BFB0"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c>
          <w:tcPr>
            <w:tcW w:w="464" w:type="pct"/>
            <w:tcBorders>
              <w:top w:val="nil"/>
              <w:left w:val="nil"/>
              <w:bottom w:val="single" w:sz="4" w:space="0" w:color="000000"/>
              <w:right w:val="single" w:sz="4" w:space="0" w:color="000000"/>
            </w:tcBorders>
            <w:shd w:val="clear" w:color="auto" w:fill="auto"/>
            <w:vAlign w:val="center"/>
            <w:hideMark/>
          </w:tcPr>
          <w:p w14:paraId="34DEBDBF"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r>
      <w:tr w:rsidR="00581EBF" w:rsidRPr="00581EBF" w14:paraId="360744A3"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16DE6FE3"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6E770698" w14:textId="77777777" w:rsidR="00581EBF" w:rsidRPr="00581EBF" w:rsidRDefault="00581EBF" w:rsidP="00581EBF">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6744D8B9" w14:textId="77777777" w:rsidR="00581EBF" w:rsidRPr="00581EBF" w:rsidRDefault="00581EBF" w:rsidP="00581EBF">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573B1370"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指标</w:t>
            </w:r>
            <w:r w:rsidRPr="00581EBF">
              <w:rPr>
                <w:rFonts w:cs="Calibri"/>
                <w:color w:val="000000"/>
                <w:kern w:val="0"/>
                <w:sz w:val="16"/>
                <w:szCs w:val="16"/>
              </w:rPr>
              <w:t> </w:t>
            </w:r>
            <w:r w:rsidRPr="00581EBF">
              <w:rPr>
                <w:rFonts w:ascii="Arial Unicode MS" w:hAnsi="Arial Unicode MS"/>
                <w:color w:val="000000"/>
                <w:kern w:val="0"/>
                <w:sz w:val="16"/>
                <w:szCs w:val="16"/>
              </w:rPr>
              <w:t>２</w:t>
            </w:r>
          </w:p>
        </w:tc>
        <w:tc>
          <w:tcPr>
            <w:tcW w:w="517" w:type="pct"/>
            <w:tcBorders>
              <w:top w:val="nil"/>
              <w:left w:val="nil"/>
              <w:bottom w:val="single" w:sz="4" w:space="0" w:color="000000"/>
              <w:right w:val="single" w:sz="4" w:space="0" w:color="000000"/>
            </w:tcBorders>
            <w:shd w:val="clear" w:color="auto" w:fill="auto"/>
            <w:vAlign w:val="center"/>
            <w:hideMark/>
          </w:tcPr>
          <w:p w14:paraId="10658E8D"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231A690D"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473CE98B"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06D860D3"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r>
      <w:tr w:rsidR="00581EBF" w:rsidRPr="00581EBF" w14:paraId="68CB6063"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4FE0EDB7"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030C70C8" w14:textId="77777777" w:rsidR="00581EBF" w:rsidRPr="00581EBF" w:rsidRDefault="00581EBF" w:rsidP="00581EBF">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0F4F6055" w14:textId="77777777" w:rsidR="00581EBF" w:rsidRPr="00581EBF" w:rsidRDefault="00581EBF" w:rsidP="00581EBF">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732F4EC8"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w:t>
            </w:r>
          </w:p>
        </w:tc>
        <w:tc>
          <w:tcPr>
            <w:tcW w:w="517" w:type="pct"/>
            <w:tcBorders>
              <w:top w:val="nil"/>
              <w:left w:val="nil"/>
              <w:bottom w:val="single" w:sz="4" w:space="0" w:color="000000"/>
              <w:right w:val="single" w:sz="4" w:space="0" w:color="000000"/>
            </w:tcBorders>
            <w:shd w:val="clear" w:color="auto" w:fill="auto"/>
            <w:vAlign w:val="center"/>
            <w:hideMark/>
          </w:tcPr>
          <w:p w14:paraId="78EE3E72"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66DE9BEA"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05104DA2"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5D7EE95C"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r>
      <w:tr w:rsidR="00581EBF" w:rsidRPr="00581EBF" w14:paraId="5EE0968C"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5D3D9A5E"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1F57F146" w14:textId="77777777" w:rsidR="00581EBF" w:rsidRPr="00581EBF" w:rsidRDefault="00581EBF" w:rsidP="00581EBF">
            <w:pPr>
              <w:widowControl/>
              <w:jc w:val="left"/>
              <w:rPr>
                <w:rFonts w:ascii="宋体" w:hAnsi="宋体"/>
                <w:color w:val="000000"/>
                <w:kern w:val="0"/>
                <w:sz w:val="16"/>
                <w:szCs w:val="16"/>
              </w:rPr>
            </w:pPr>
          </w:p>
        </w:tc>
        <w:tc>
          <w:tcPr>
            <w:tcW w:w="51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BCFDE34"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成本指标</w:t>
            </w: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408C2737" w14:textId="77777777" w:rsidR="00581EBF" w:rsidRPr="00581EBF" w:rsidRDefault="00581EBF" w:rsidP="00581EBF">
            <w:pPr>
              <w:widowControl/>
              <w:jc w:val="left"/>
              <w:rPr>
                <w:rFonts w:ascii="宋体" w:hAnsi="宋体"/>
                <w:color w:val="000000"/>
                <w:kern w:val="0"/>
                <w:sz w:val="16"/>
                <w:szCs w:val="16"/>
              </w:rPr>
            </w:pPr>
            <w:proofErr w:type="gramStart"/>
            <w:r w:rsidRPr="00581EBF">
              <w:rPr>
                <w:rFonts w:ascii="宋体" w:hAnsi="宋体" w:hint="eastAsia"/>
                <w:color w:val="000000"/>
                <w:kern w:val="0"/>
                <w:sz w:val="16"/>
                <w:szCs w:val="16"/>
              </w:rPr>
              <w:t>采购总</w:t>
            </w:r>
            <w:proofErr w:type="gramEnd"/>
            <w:r w:rsidRPr="00581EBF">
              <w:rPr>
                <w:rFonts w:ascii="宋体" w:hAnsi="宋体" w:hint="eastAsia"/>
                <w:color w:val="000000"/>
                <w:kern w:val="0"/>
                <w:sz w:val="16"/>
                <w:szCs w:val="16"/>
              </w:rPr>
              <w:t>成本控制率</w:t>
            </w:r>
          </w:p>
        </w:tc>
        <w:tc>
          <w:tcPr>
            <w:tcW w:w="517" w:type="pct"/>
            <w:tcBorders>
              <w:top w:val="nil"/>
              <w:left w:val="nil"/>
              <w:bottom w:val="single" w:sz="4" w:space="0" w:color="000000"/>
              <w:right w:val="single" w:sz="4" w:space="0" w:color="000000"/>
            </w:tcBorders>
            <w:shd w:val="clear" w:color="auto" w:fill="auto"/>
            <w:vAlign w:val="center"/>
            <w:hideMark/>
          </w:tcPr>
          <w:p w14:paraId="5BC936E8"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＜=预算金额</w:t>
            </w:r>
          </w:p>
        </w:tc>
        <w:tc>
          <w:tcPr>
            <w:tcW w:w="612" w:type="pct"/>
            <w:tcBorders>
              <w:top w:val="nil"/>
              <w:left w:val="nil"/>
              <w:bottom w:val="single" w:sz="4" w:space="0" w:color="000000"/>
              <w:right w:val="single" w:sz="4" w:space="0" w:color="000000"/>
            </w:tcBorders>
            <w:shd w:val="clear" w:color="auto" w:fill="auto"/>
            <w:vAlign w:val="center"/>
            <w:hideMark/>
          </w:tcPr>
          <w:p w14:paraId="514C3886"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53</w:t>
            </w:r>
          </w:p>
        </w:tc>
        <w:tc>
          <w:tcPr>
            <w:tcW w:w="306" w:type="pct"/>
            <w:tcBorders>
              <w:top w:val="nil"/>
              <w:left w:val="nil"/>
              <w:bottom w:val="single" w:sz="4" w:space="0" w:color="000000"/>
              <w:right w:val="single" w:sz="4" w:space="0" w:color="000000"/>
            </w:tcBorders>
            <w:shd w:val="clear" w:color="auto" w:fill="auto"/>
            <w:vAlign w:val="center"/>
            <w:hideMark/>
          </w:tcPr>
          <w:p w14:paraId="74214923"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c>
          <w:tcPr>
            <w:tcW w:w="464" w:type="pct"/>
            <w:tcBorders>
              <w:top w:val="nil"/>
              <w:left w:val="nil"/>
              <w:bottom w:val="single" w:sz="4" w:space="0" w:color="000000"/>
              <w:right w:val="single" w:sz="4" w:space="0" w:color="000000"/>
            </w:tcBorders>
            <w:shd w:val="clear" w:color="auto" w:fill="auto"/>
            <w:vAlign w:val="center"/>
            <w:hideMark/>
          </w:tcPr>
          <w:p w14:paraId="3BFFC976"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r>
      <w:tr w:rsidR="00581EBF" w:rsidRPr="00581EBF" w14:paraId="0F61F565"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68FC5B2A"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34424016" w14:textId="77777777" w:rsidR="00581EBF" w:rsidRPr="00581EBF" w:rsidRDefault="00581EBF" w:rsidP="00581EBF">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6CA1600F" w14:textId="77777777" w:rsidR="00581EBF" w:rsidRPr="00581EBF" w:rsidRDefault="00581EBF" w:rsidP="00581EBF">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05EF1803"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指标</w:t>
            </w:r>
            <w:r w:rsidRPr="00581EBF">
              <w:rPr>
                <w:rFonts w:cs="Calibri"/>
                <w:color w:val="000000"/>
                <w:kern w:val="0"/>
                <w:sz w:val="16"/>
                <w:szCs w:val="16"/>
              </w:rPr>
              <w:t> </w:t>
            </w:r>
            <w:r w:rsidRPr="00581EBF">
              <w:rPr>
                <w:rFonts w:ascii="Arial Unicode MS" w:hAnsi="Arial Unicode MS"/>
                <w:color w:val="000000"/>
                <w:kern w:val="0"/>
                <w:sz w:val="16"/>
                <w:szCs w:val="16"/>
              </w:rPr>
              <w:t>２</w:t>
            </w:r>
          </w:p>
        </w:tc>
        <w:tc>
          <w:tcPr>
            <w:tcW w:w="517" w:type="pct"/>
            <w:tcBorders>
              <w:top w:val="nil"/>
              <w:left w:val="nil"/>
              <w:bottom w:val="single" w:sz="4" w:space="0" w:color="000000"/>
              <w:right w:val="single" w:sz="4" w:space="0" w:color="000000"/>
            </w:tcBorders>
            <w:shd w:val="clear" w:color="auto" w:fill="auto"/>
            <w:vAlign w:val="center"/>
            <w:hideMark/>
          </w:tcPr>
          <w:p w14:paraId="4078E89B"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79806104"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4D16C712"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7DDFD7AD"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r>
      <w:tr w:rsidR="00581EBF" w:rsidRPr="00581EBF" w14:paraId="020700D0"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3C0FECBF"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49FA390C" w14:textId="77777777" w:rsidR="00581EBF" w:rsidRPr="00581EBF" w:rsidRDefault="00581EBF" w:rsidP="00581EBF">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1F6B5D26" w14:textId="77777777" w:rsidR="00581EBF" w:rsidRPr="00581EBF" w:rsidRDefault="00581EBF" w:rsidP="00581EBF">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74E141D5"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w:t>
            </w:r>
          </w:p>
        </w:tc>
        <w:tc>
          <w:tcPr>
            <w:tcW w:w="517" w:type="pct"/>
            <w:tcBorders>
              <w:top w:val="nil"/>
              <w:left w:val="nil"/>
              <w:bottom w:val="single" w:sz="4" w:space="0" w:color="000000"/>
              <w:right w:val="single" w:sz="4" w:space="0" w:color="000000"/>
            </w:tcBorders>
            <w:shd w:val="clear" w:color="auto" w:fill="auto"/>
            <w:vAlign w:val="center"/>
            <w:hideMark/>
          </w:tcPr>
          <w:p w14:paraId="00A79014"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374F00F2"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6CE407CC"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030C1825"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r>
      <w:tr w:rsidR="00581EBF" w:rsidRPr="00581EBF" w14:paraId="3AD65CBC"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61B6D5F9" w14:textId="77777777" w:rsidR="00581EBF" w:rsidRPr="00581EBF" w:rsidRDefault="00581EBF" w:rsidP="00581EBF">
            <w:pPr>
              <w:widowControl/>
              <w:jc w:val="left"/>
              <w:rPr>
                <w:rFonts w:ascii="宋体" w:hAnsi="宋体"/>
                <w:color w:val="000000"/>
                <w:kern w:val="0"/>
                <w:sz w:val="16"/>
                <w:szCs w:val="16"/>
              </w:rPr>
            </w:pPr>
          </w:p>
        </w:tc>
        <w:tc>
          <w:tcPr>
            <w:tcW w:w="770" w:type="pct"/>
            <w:vMerge w:val="restart"/>
            <w:tcBorders>
              <w:top w:val="nil"/>
              <w:left w:val="nil"/>
              <w:bottom w:val="single" w:sz="4" w:space="0" w:color="000000"/>
              <w:right w:val="single" w:sz="4" w:space="0" w:color="000000"/>
            </w:tcBorders>
            <w:shd w:val="clear" w:color="auto" w:fill="auto"/>
            <w:vAlign w:val="center"/>
            <w:hideMark/>
          </w:tcPr>
          <w:p w14:paraId="3E3B9AF4"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效益指标（30）</w:t>
            </w:r>
          </w:p>
        </w:tc>
        <w:tc>
          <w:tcPr>
            <w:tcW w:w="51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FB44B40"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经济效益指标</w:t>
            </w: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12B78A1A"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科室收入增长情况</w:t>
            </w:r>
          </w:p>
        </w:tc>
        <w:tc>
          <w:tcPr>
            <w:tcW w:w="517" w:type="pct"/>
            <w:tcBorders>
              <w:top w:val="nil"/>
              <w:left w:val="nil"/>
              <w:bottom w:val="single" w:sz="4" w:space="0" w:color="000000"/>
              <w:right w:val="single" w:sz="4" w:space="0" w:color="000000"/>
            </w:tcBorders>
            <w:shd w:val="clear" w:color="auto" w:fill="auto"/>
            <w:vAlign w:val="center"/>
            <w:hideMark/>
          </w:tcPr>
          <w:p w14:paraId="2639D599"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&gt;=30</w:t>
            </w:r>
          </w:p>
        </w:tc>
        <w:tc>
          <w:tcPr>
            <w:tcW w:w="612" w:type="pct"/>
            <w:tcBorders>
              <w:top w:val="nil"/>
              <w:left w:val="nil"/>
              <w:bottom w:val="single" w:sz="4" w:space="0" w:color="000000"/>
              <w:right w:val="single" w:sz="4" w:space="0" w:color="000000"/>
            </w:tcBorders>
            <w:shd w:val="clear" w:color="auto" w:fill="auto"/>
            <w:vAlign w:val="center"/>
            <w:hideMark/>
          </w:tcPr>
          <w:p w14:paraId="13C4135F"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35</w:t>
            </w:r>
          </w:p>
        </w:tc>
        <w:tc>
          <w:tcPr>
            <w:tcW w:w="306" w:type="pct"/>
            <w:tcBorders>
              <w:top w:val="nil"/>
              <w:left w:val="nil"/>
              <w:bottom w:val="single" w:sz="4" w:space="0" w:color="000000"/>
              <w:right w:val="single" w:sz="4" w:space="0" w:color="000000"/>
            </w:tcBorders>
            <w:shd w:val="clear" w:color="auto" w:fill="auto"/>
            <w:vAlign w:val="center"/>
            <w:hideMark/>
          </w:tcPr>
          <w:p w14:paraId="6427CD3F"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c>
          <w:tcPr>
            <w:tcW w:w="464" w:type="pct"/>
            <w:tcBorders>
              <w:top w:val="nil"/>
              <w:left w:val="nil"/>
              <w:bottom w:val="single" w:sz="4" w:space="0" w:color="000000"/>
              <w:right w:val="single" w:sz="4" w:space="0" w:color="000000"/>
            </w:tcBorders>
            <w:shd w:val="clear" w:color="auto" w:fill="auto"/>
            <w:vAlign w:val="center"/>
            <w:hideMark/>
          </w:tcPr>
          <w:p w14:paraId="65F9CA64"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r>
      <w:tr w:rsidR="00581EBF" w:rsidRPr="00581EBF" w14:paraId="18C8E90B"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4CB05C2E"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24CD4048" w14:textId="77777777" w:rsidR="00581EBF" w:rsidRPr="00581EBF" w:rsidRDefault="00581EBF" w:rsidP="00581EBF">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7127CF63" w14:textId="77777777" w:rsidR="00581EBF" w:rsidRPr="00581EBF" w:rsidRDefault="00581EBF" w:rsidP="00581EBF">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1F4C02E0"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 xml:space="preserve">　</w:t>
            </w:r>
          </w:p>
        </w:tc>
        <w:tc>
          <w:tcPr>
            <w:tcW w:w="517" w:type="pct"/>
            <w:tcBorders>
              <w:top w:val="nil"/>
              <w:left w:val="nil"/>
              <w:bottom w:val="single" w:sz="4" w:space="0" w:color="000000"/>
              <w:right w:val="single" w:sz="4" w:space="0" w:color="000000"/>
            </w:tcBorders>
            <w:shd w:val="clear" w:color="auto" w:fill="auto"/>
            <w:vAlign w:val="center"/>
            <w:hideMark/>
          </w:tcPr>
          <w:p w14:paraId="4217133B"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0A499FB2"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45801A4C"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5E7DBD02"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r>
      <w:tr w:rsidR="00581EBF" w:rsidRPr="00581EBF" w14:paraId="7F651844"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6EA11360"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3471358C" w14:textId="77777777" w:rsidR="00581EBF" w:rsidRPr="00581EBF" w:rsidRDefault="00581EBF" w:rsidP="00581EBF">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76201672" w14:textId="77777777" w:rsidR="00581EBF" w:rsidRPr="00581EBF" w:rsidRDefault="00581EBF" w:rsidP="00581EBF">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480A0468"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 xml:space="preserve">　</w:t>
            </w:r>
          </w:p>
        </w:tc>
        <w:tc>
          <w:tcPr>
            <w:tcW w:w="517" w:type="pct"/>
            <w:tcBorders>
              <w:top w:val="nil"/>
              <w:left w:val="nil"/>
              <w:bottom w:val="single" w:sz="4" w:space="0" w:color="000000"/>
              <w:right w:val="single" w:sz="4" w:space="0" w:color="000000"/>
            </w:tcBorders>
            <w:shd w:val="clear" w:color="auto" w:fill="auto"/>
            <w:vAlign w:val="center"/>
            <w:hideMark/>
          </w:tcPr>
          <w:p w14:paraId="4357E053"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1D45A220"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13697487"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4FA81CC9"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r>
      <w:tr w:rsidR="00581EBF" w:rsidRPr="00581EBF" w14:paraId="6918B569" w14:textId="77777777" w:rsidTr="00581EBF">
        <w:trPr>
          <w:trHeight w:val="285"/>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6460F352"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76636C20" w14:textId="77777777" w:rsidR="00581EBF" w:rsidRPr="00581EBF" w:rsidRDefault="00581EBF" w:rsidP="00581EBF">
            <w:pPr>
              <w:widowControl/>
              <w:jc w:val="left"/>
              <w:rPr>
                <w:rFonts w:ascii="宋体" w:hAnsi="宋体"/>
                <w:color w:val="000000"/>
                <w:kern w:val="0"/>
                <w:sz w:val="16"/>
                <w:szCs w:val="16"/>
              </w:rPr>
            </w:pPr>
          </w:p>
        </w:tc>
        <w:tc>
          <w:tcPr>
            <w:tcW w:w="51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5F37F192"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社会效益指标</w:t>
            </w: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003B6840"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公共服务水平提升率</w:t>
            </w:r>
          </w:p>
        </w:tc>
        <w:tc>
          <w:tcPr>
            <w:tcW w:w="517" w:type="pct"/>
            <w:tcBorders>
              <w:top w:val="nil"/>
              <w:left w:val="nil"/>
              <w:bottom w:val="single" w:sz="4" w:space="0" w:color="000000"/>
              <w:right w:val="single" w:sz="4" w:space="0" w:color="000000"/>
            </w:tcBorders>
            <w:shd w:val="clear" w:color="auto" w:fill="auto"/>
            <w:vAlign w:val="center"/>
            <w:hideMark/>
          </w:tcPr>
          <w:p w14:paraId="021B1C8C"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&gt;=90%</w:t>
            </w:r>
          </w:p>
        </w:tc>
        <w:tc>
          <w:tcPr>
            <w:tcW w:w="612" w:type="pct"/>
            <w:tcBorders>
              <w:top w:val="nil"/>
              <w:left w:val="nil"/>
              <w:bottom w:val="single" w:sz="4" w:space="0" w:color="000000"/>
              <w:right w:val="single" w:sz="4" w:space="0" w:color="000000"/>
            </w:tcBorders>
            <w:shd w:val="clear" w:color="auto" w:fill="auto"/>
            <w:vAlign w:val="center"/>
            <w:hideMark/>
          </w:tcPr>
          <w:p w14:paraId="6522CA4D"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92%</w:t>
            </w:r>
          </w:p>
        </w:tc>
        <w:tc>
          <w:tcPr>
            <w:tcW w:w="306" w:type="pct"/>
            <w:tcBorders>
              <w:top w:val="nil"/>
              <w:left w:val="nil"/>
              <w:bottom w:val="single" w:sz="4" w:space="0" w:color="000000"/>
              <w:right w:val="single" w:sz="4" w:space="0" w:color="000000"/>
            </w:tcBorders>
            <w:shd w:val="clear" w:color="auto" w:fill="auto"/>
            <w:vAlign w:val="center"/>
            <w:hideMark/>
          </w:tcPr>
          <w:p w14:paraId="02B7D0F8"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c>
          <w:tcPr>
            <w:tcW w:w="464" w:type="pct"/>
            <w:tcBorders>
              <w:top w:val="nil"/>
              <w:left w:val="nil"/>
              <w:bottom w:val="single" w:sz="4" w:space="0" w:color="000000"/>
              <w:right w:val="single" w:sz="4" w:space="0" w:color="000000"/>
            </w:tcBorders>
            <w:shd w:val="clear" w:color="auto" w:fill="auto"/>
            <w:vAlign w:val="center"/>
            <w:hideMark/>
          </w:tcPr>
          <w:p w14:paraId="60D867F3"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r>
      <w:tr w:rsidR="00581EBF" w:rsidRPr="00581EBF" w14:paraId="2D765232"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73F46FB5"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036E688C" w14:textId="77777777" w:rsidR="00581EBF" w:rsidRPr="00581EBF" w:rsidRDefault="00581EBF" w:rsidP="00581EBF">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3DAD64A7" w14:textId="77777777" w:rsidR="00581EBF" w:rsidRPr="00581EBF" w:rsidRDefault="00581EBF" w:rsidP="00581EBF">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3FFB316F"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指标</w:t>
            </w:r>
            <w:r w:rsidRPr="00581EBF">
              <w:rPr>
                <w:rFonts w:cs="Calibri"/>
                <w:color w:val="000000"/>
                <w:kern w:val="0"/>
                <w:sz w:val="16"/>
                <w:szCs w:val="16"/>
              </w:rPr>
              <w:t> </w:t>
            </w:r>
            <w:r w:rsidRPr="00581EBF">
              <w:rPr>
                <w:rFonts w:ascii="Arial Unicode MS" w:hAnsi="Arial Unicode MS"/>
                <w:color w:val="000000"/>
                <w:kern w:val="0"/>
                <w:sz w:val="16"/>
                <w:szCs w:val="16"/>
              </w:rPr>
              <w:t>２</w:t>
            </w:r>
          </w:p>
        </w:tc>
        <w:tc>
          <w:tcPr>
            <w:tcW w:w="517" w:type="pct"/>
            <w:tcBorders>
              <w:top w:val="nil"/>
              <w:left w:val="nil"/>
              <w:bottom w:val="single" w:sz="4" w:space="0" w:color="000000"/>
              <w:right w:val="single" w:sz="4" w:space="0" w:color="000000"/>
            </w:tcBorders>
            <w:shd w:val="clear" w:color="auto" w:fill="auto"/>
            <w:vAlign w:val="center"/>
            <w:hideMark/>
          </w:tcPr>
          <w:p w14:paraId="22A45634"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158BCB6E"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2F07F9D4"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6007FCB3"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r>
      <w:tr w:rsidR="00581EBF" w:rsidRPr="00581EBF" w14:paraId="70D9E1C3"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2F3C029C"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2C3CE839" w14:textId="77777777" w:rsidR="00581EBF" w:rsidRPr="00581EBF" w:rsidRDefault="00581EBF" w:rsidP="00581EBF">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37A5AC79" w14:textId="77777777" w:rsidR="00581EBF" w:rsidRPr="00581EBF" w:rsidRDefault="00581EBF" w:rsidP="00581EBF">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69D668A9"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w:t>
            </w:r>
          </w:p>
        </w:tc>
        <w:tc>
          <w:tcPr>
            <w:tcW w:w="517" w:type="pct"/>
            <w:tcBorders>
              <w:top w:val="nil"/>
              <w:left w:val="nil"/>
              <w:bottom w:val="single" w:sz="4" w:space="0" w:color="000000"/>
              <w:right w:val="single" w:sz="4" w:space="0" w:color="000000"/>
            </w:tcBorders>
            <w:shd w:val="clear" w:color="auto" w:fill="auto"/>
            <w:vAlign w:val="center"/>
            <w:hideMark/>
          </w:tcPr>
          <w:p w14:paraId="6179F8E7"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1F4EAA22"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27E1A9A1"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17353FB6"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r>
      <w:tr w:rsidR="00581EBF" w:rsidRPr="00581EBF" w14:paraId="5863D4C6"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71B6DBF7"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0F2182C0" w14:textId="77777777" w:rsidR="00581EBF" w:rsidRPr="00581EBF" w:rsidRDefault="00581EBF" w:rsidP="00581EBF">
            <w:pPr>
              <w:widowControl/>
              <w:jc w:val="left"/>
              <w:rPr>
                <w:rFonts w:ascii="宋体" w:hAnsi="宋体"/>
                <w:color w:val="000000"/>
                <w:kern w:val="0"/>
                <w:sz w:val="16"/>
                <w:szCs w:val="16"/>
              </w:rPr>
            </w:pPr>
          </w:p>
        </w:tc>
        <w:tc>
          <w:tcPr>
            <w:tcW w:w="51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13A1C882"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生态效益指标</w:t>
            </w: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4095E504"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指标</w:t>
            </w:r>
            <w:r w:rsidRPr="00581EBF">
              <w:rPr>
                <w:rFonts w:cs="Calibri"/>
                <w:color w:val="000000"/>
                <w:kern w:val="0"/>
                <w:sz w:val="16"/>
                <w:szCs w:val="16"/>
              </w:rPr>
              <w:t> </w:t>
            </w:r>
            <w:r w:rsidRPr="00581EBF">
              <w:rPr>
                <w:rFonts w:ascii="Arial Unicode MS" w:hAnsi="Arial Unicode MS"/>
                <w:color w:val="000000"/>
                <w:kern w:val="0"/>
                <w:sz w:val="16"/>
                <w:szCs w:val="16"/>
              </w:rPr>
              <w:t>１</w:t>
            </w:r>
          </w:p>
        </w:tc>
        <w:tc>
          <w:tcPr>
            <w:tcW w:w="517" w:type="pct"/>
            <w:tcBorders>
              <w:top w:val="nil"/>
              <w:left w:val="nil"/>
              <w:bottom w:val="single" w:sz="4" w:space="0" w:color="000000"/>
              <w:right w:val="single" w:sz="4" w:space="0" w:color="000000"/>
            </w:tcBorders>
            <w:shd w:val="clear" w:color="auto" w:fill="auto"/>
            <w:vAlign w:val="center"/>
            <w:hideMark/>
          </w:tcPr>
          <w:p w14:paraId="517F905C"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25D20552"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0522E3D9"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268BB322"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r>
      <w:tr w:rsidR="00581EBF" w:rsidRPr="00581EBF" w14:paraId="10BF5472"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08E69D54"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122E5A7D" w14:textId="77777777" w:rsidR="00581EBF" w:rsidRPr="00581EBF" w:rsidRDefault="00581EBF" w:rsidP="00581EBF">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17521F04" w14:textId="77777777" w:rsidR="00581EBF" w:rsidRPr="00581EBF" w:rsidRDefault="00581EBF" w:rsidP="00581EBF">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447C995F"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指标</w:t>
            </w:r>
            <w:r w:rsidRPr="00581EBF">
              <w:rPr>
                <w:rFonts w:cs="Calibri"/>
                <w:color w:val="000000"/>
                <w:kern w:val="0"/>
                <w:sz w:val="16"/>
                <w:szCs w:val="16"/>
              </w:rPr>
              <w:t> </w:t>
            </w:r>
            <w:r w:rsidRPr="00581EBF">
              <w:rPr>
                <w:rFonts w:ascii="Arial Unicode MS" w:hAnsi="Arial Unicode MS"/>
                <w:color w:val="000000"/>
                <w:kern w:val="0"/>
                <w:sz w:val="16"/>
                <w:szCs w:val="16"/>
              </w:rPr>
              <w:t>２</w:t>
            </w:r>
          </w:p>
        </w:tc>
        <w:tc>
          <w:tcPr>
            <w:tcW w:w="517" w:type="pct"/>
            <w:tcBorders>
              <w:top w:val="nil"/>
              <w:left w:val="nil"/>
              <w:bottom w:val="single" w:sz="4" w:space="0" w:color="000000"/>
              <w:right w:val="single" w:sz="4" w:space="0" w:color="000000"/>
            </w:tcBorders>
            <w:shd w:val="clear" w:color="auto" w:fill="auto"/>
            <w:vAlign w:val="center"/>
            <w:hideMark/>
          </w:tcPr>
          <w:p w14:paraId="7B149ED6"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611E62F6"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65C774DF"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2FDB725E"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r>
      <w:tr w:rsidR="00581EBF" w:rsidRPr="00581EBF" w14:paraId="5CDDE7D8"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17175A28"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75EA619B" w14:textId="77777777" w:rsidR="00581EBF" w:rsidRPr="00581EBF" w:rsidRDefault="00581EBF" w:rsidP="00581EBF">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3BAF768A" w14:textId="77777777" w:rsidR="00581EBF" w:rsidRPr="00581EBF" w:rsidRDefault="00581EBF" w:rsidP="00581EBF">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55635017"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w:t>
            </w:r>
          </w:p>
        </w:tc>
        <w:tc>
          <w:tcPr>
            <w:tcW w:w="517" w:type="pct"/>
            <w:tcBorders>
              <w:top w:val="nil"/>
              <w:left w:val="nil"/>
              <w:bottom w:val="single" w:sz="4" w:space="0" w:color="000000"/>
              <w:right w:val="single" w:sz="4" w:space="0" w:color="000000"/>
            </w:tcBorders>
            <w:shd w:val="clear" w:color="auto" w:fill="auto"/>
            <w:vAlign w:val="center"/>
            <w:hideMark/>
          </w:tcPr>
          <w:p w14:paraId="5E0478E4"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6C9EAA4D"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1DF84642"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58AC163C"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r>
      <w:tr w:rsidR="00581EBF" w:rsidRPr="00581EBF" w14:paraId="7A2C84CA"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48142076"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472E2449" w14:textId="77777777" w:rsidR="00581EBF" w:rsidRPr="00581EBF" w:rsidRDefault="00581EBF" w:rsidP="00581EBF">
            <w:pPr>
              <w:widowControl/>
              <w:jc w:val="left"/>
              <w:rPr>
                <w:rFonts w:ascii="宋体" w:hAnsi="宋体"/>
                <w:color w:val="000000"/>
                <w:kern w:val="0"/>
                <w:sz w:val="16"/>
                <w:szCs w:val="16"/>
              </w:rPr>
            </w:pPr>
          </w:p>
        </w:tc>
        <w:tc>
          <w:tcPr>
            <w:tcW w:w="51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5032E10E"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可持续影响指标</w:t>
            </w: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4AF0BC70"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业务科室的接诊能力</w:t>
            </w:r>
          </w:p>
        </w:tc>
        <w:tc>
          <w:tcPr>
            <w:tcW w:w="517" w:type="pct"/>
            <w:tcBorders>
              <w:top w:val="nil"/>
              <w:left w:val="nil"/>
              <w:bottom w:val="single" w:sz="4" w:space="0" w:color="000000"/>
              <w:right w:val="single" w:sz="4" w:space="0" w:color="000000"/>
            </w:tcBorders>
            <w:shd w:val="clear" w:color="auto" w:fill="auto"/>
            <w:vAlign w:val="center"/>
            <w:hideMark/>
          </w:tcPr>
          <w:p w14:paraId="1079F32D"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c>
          <w:tcPr>
            <w:tcW w:w="612" w:type="pct"/>
            <w:tcBorders>
              <w:top w:val="nil"/>
              <w:left w:val="nil"/>
              <w:bottom w:val="single" w:sz="4" w:space="0" w:color="000000"/>
              <w:right w:val="single" w:sz="4" w:space="0" w:color="000000"/>
            </w:tcBorders>
            <w:shd w:val="clear" w:color="auto" w:fill="auto"/>
            <w:vAlign w:val="center"/>
            <w:hideMark/>
          </w:tcPr>
          <w:p w14:paraId="3172BAB3"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c>
          <w:tcPr>
            <w:tcW w:w="306" w:type="pct"/>
            <w:tcBorders>
              <w:top w:val="nil"/>
              <w:left w:val="nil"/>
              <w:bottom w:val="single" w:sz="4" w:space="0" w:color="000000"/>
              <w:right w:val="single" w:sz="4" w:space="0" w:color="000000"/>
            </w:tcBorders>
            <w:shd w:val="clear" w:color="auto" w:fill="auto"/>
            <w:vAlign w:val="center"/>
            <w:hideMark/>
          </w:tcPr>
          <w:p w14:paraId="19712518"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c>
          <w:tcPr>
            <w:tcW w:w="464" w:type="pct"/>
            <w:tcBorders>
              <w:top w:val="nil"/>
              <w:left w:val="nil"/>
              <w:bottom w:val="single" w:sz="4" w:space="0" w:color="000000"/>
              <w:right w:val="single" w:sz="4" w:space="0" w:color="000000"/>
            </w:tcBorders>
            <w:shd w:val="clear" w:color="auto" w:fill="auto"/>
            <w:vAlign w:val="center"/>
            <w:hideMark/>
          </w:tcPr>
          <w:p w14:paraId="24A8C8CF"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r>
      <w:tr w:rsidR="00581EBF" w:rsidRPr="00581EBF" w14:paraId="64AB9689"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18EF2030"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28B28D02" w14:textId="77777777" w:rsidR="00581EBF" w:rsidRPr="00581EBF" w:rsidRDefault="00581EBF" w:rsidP="00581EBF">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64D848B6" w14:textId="77777777" w:rsidR="00581EBF" w:rsidRPr="00581EBF" w:rsidRDefault="00581EBF" w:rsidP="00581EBF">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586A56CA"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指标</w:t>
            </w:r>
            <w:r w:rsidRPr="00581EBF">
              <w:rPr>
                <w:rFonts w:cs="Calibri"/>
                <w:color w:val="000000"/>
                <w:kern w:val="0"/>
                <w:sz w:val="16"/>
                <w:szCs w:val="16"/>
              </w:rPr>
              <w:t> </w:t>
            </w:r>
            <w:r w:rsidRPr="00581EBF">
              <w:rPr>
                <w:rFonts w:ascii="Arial Unicode MS" w:hAnsi="Arial Unicode MS"/>
                <w:color w:val="000000"/>
                <w:kern w:val="0"/>
                <w:sz w:val="16"/>
                <w:szCs w:val="16"/>
              </w:rPr>
              <w:t>２</w:t>
            </w:r>
          </w:p>
        </w:tc>
        <w:tc>
          <w:tcPr>
            <w:tcW w:w="517" w:type="pct"/>
            <w:tcBorders>
              <w:top w:val="nil"/>
              <w:left w:val="nil"/>
              <w:bottom w:val="single" w:sz="4" w:space="0" w:color="000000"/>
              <w:right w:val="single" w:sz="4" w:space="0" w:color="000000"/>
            </w:tcBorders>
            <w:shd w:val="clear" w:color="auto" w:fill="auto"/>
            <w:vAlign w:val="center"/>
            <w:hideMark/>
          </w:tcPr>
          <w:p w14:paraId="02907A13"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7BA7D396"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706D1388"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23934ADC"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r>
      <w:tr w:rsidR="00581EBF" w:rsidRPr="00581EBF" w14:paraId="1E78617C"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25BB03F3"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129356A0" w14:textId="77777777" w:rsidR="00581EBF" w:rsidRPr="00581EBF" w:rsidRDefault="00581EBF" w:rsidP="00581EBF">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396EE755" w14:textId="77777777" w:rsidR="00581EBF" w:rsidRPr="00581EBF" w:rsidRDefault="00581EBF" w:rsidP="00581EBF">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6EAD6BFC"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w:t>
            </w:r>
          </w:p>
        </w:tc>
        <w:tc>
          <w:tcPr>
            <w:tcW w:w="517" w:type="pct"/>
            <w:tcBorders>
              <w:top w:val="nil"/>
              <w:left w:val="nil"/>
              <w:bottom w:val="single" w:sz="4" w:space="0" w:color="000000"/>
              <w:right w:val="single" w:sz="4" w:space="0" w:color="000000"/>
            </w:tcBorders>
            <w:shd w:val="clear" w:color="auto" w:fill="auto"/>
            <w:vAlign w:val="center"/>
            <w:hideMark/>
          </w:tcPr>
          <w:p w14:paraId="0E14A706"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49584A0D"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5B1DA964"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1BF844E9"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r>
      <w:tr w:rsidR="00581EBF" w:rsidRPr="00581EBF" w14:paraId="3F84E37A"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0B40866D" w14:textId="77777777" w:rsidR="00581EBF" w:rsidRPr="00581EBF" w:rsidRDefault="00581EBF" w:rsidP="00581EBF">
            <w:pPr>
              <w:widowControl/>
              <w:jc w:val="left"/>
              <w:rPr>
                <w:rFonts w:ascii="宋体" w:hAnsi="宋体"/>
                <w:color w:val="000000"/>
                <w:kern w:val="0"/>
                <w:sz w:val="16"/>
                <w:szCs w:val="16"/>
              </w:rPr>
            </w:pPr>
          </w:p>
        </w:tc>
        <w:tc>
          <w:tcPr>
            <w:tcW w:w="770" w:type="pct"/>
            <w:vMerge w:val="restart"/>
            <w:tcBorders>
              <w:top w:val="nil"/>
              <w:left w:val="nil"/>
              <w:bottom w:val="single" w:sz="4" w:space="0" w:color="000000"/>
              <w:right w:val="single" w:sz="4" w:space="0" w:color="000000"/>
            </w:tcBorders>
            <w:shd w:val="clear" w:color="auto" w:fill="auto"/>
            <w:vAlign w:val="center"/>
            <w:hideMark/>
          </w:tcPr>
          <w:p w14:paraId="4571B5CD"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满意度指标（10）</w:t>
            </w:r>
          </w:p>
        </w:tc>
        <w:tc>
          <w:tcPr>
            <w:tcW w:w="51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65847C6"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满意度指标</w:t>
            </w: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73C649A6"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服务对象满意度指标</w:t>
            </w:r>
          </w:p>
        </w:tc>
        <w:tc>
          <w:tcPr>
            <w:tcW w:w="517" w:type="pct"/>
            <w:tcBorders>
              <w:top w:val="nil"/>
              <w:left w:val="nil"/>
              <w:bottom w:val="single" w:sz="4" w:space="0" w:color="000000"/>
              <w:right w:val="single" w:sz="4" w:space="0" w:color="000000"/>
            </w:tcBorders>
            <w:shd w:val="clear" w:color="auto" w:fill="auto"/>
            <w:vAlign w:val="center"/>
            <w:hideMark/>
          </w:tcPr>
          <w:p w14:paraId="19045387"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&gt;95%</w:t>
            </w:r>
          </w:p>
        </w:tc>
        <w:tc>
          <w:tcPr>
            <w:tcW w:w="612" w:type="pct"/>
            <w:tcBorders>
              <w:top w:val="nil"/>
              <w:left w:val="nil"/>
              <w:bottom w:val="single" w:sz="4" w:space="0" w:color="000000"/>
              <w:right w:val="single" w:sz="4" w:space="0" w:color="000000"/>
            </w:tcBorders>
            <w:shd w:val="clear" w:color="auto" w:fill="auto"/>
            <w:vAlign w:val="center"/>
            <w:hideMark/>
          </w:tcPr>
          <w:p w14:paraId="56051D03"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98%</w:t>
            </w:r>
          </w:p>
        </w:tc>
        <w:tc>
          <w:tcPr>
            <w:tcW w:w="306" w:type="pct"/>
            <w:tcBorders>
              <w:top w:val="nil"/>
              <w:left w:val="nil"/>
              <w:bottom w:val="single" w:sz="4" w:space="0" w:color="000000"/>
              <w:right w:val="single" w:sz="4" w:space="0" w:color="000000"/>
            </w:tcBorders>
            <w:shd w:val="clear" w:color="auto" w:fill="auto"/>
            <w:vAlign w:val="center"/>
            <w:hideMark/>
          </w:tcPr>
          <w:p w14:paraId="1D36D40F"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c>
          <w:tcPr>
            <w:tcW w:w="464" w:type="pct"/>
            <w:tcBorders>
              <w:top w:val="nil"/>
              <w:left w:val="nil"/>
              <w:bottom w:val="single" w:sz="4" w:space="0" w:color="000000"/>
              <w:right w:val="single" w:sz="4" w:space="0" w:color="000000"/>
            </w:tcBorders>
            <w:shd w:val="clear" w:color="auto" w:fill="auto"/>
            <w:vAlign w:val="center"/>
            <w:hideMark/>
          </w:tcPr>
          <w:p w14:paraId="5B72005D"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r>
      <w:tr w:rsidR="00581EBF" w:rsidRPr="00581EBF" w14:paraId="3B4F2B99"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6817842D"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6936AFC7" w14:textId="77777777" w:rsidR="00581EBF" w:rsidRPr="00581EBF" w:rsidRDefault="00581EBF" w:rsidP="00581EBF">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720241AD" w14:textId="77777777" w:rsidR="00581EBF" w:rsidRPr="00581EBF" w:rsidRDefault="00581EBF" w:rsidP="00581EBF">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5B9E88A0"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指标</w:t>
            </w:r>
            <w:r w:rsidRPr="00581EBF">
              <w:rPr>
                <w:rFonts w:cs="Calibri"/>
                <w:color w:val="000000"/>
                <w:kern w:val="0"/>
                <w:sz w:val="16"/>
                <w:szCs w:val="16"/>
              </w:rPr>
              <w:t> </w:t>
            </w:r>
            <w:r w:rsidRPr="00581EBF">
              <w:rPr>
                <w:rFonts w:ascii="Arial Unicode MS" w:hAnsi="Arial Unicode MS"/>
                <w:color w:val="000000"/>
                <w:kern w:val="0"/>
                <w:sz w:val="16"/>
                <w:szCs w:val="16"/>
              </w:rPr>
              <w:t>２</w:t>
            </w:r>
          </w:p>
        </w:tc>
        <w:tc>
          <w:tcPr>
            <w:tcW w:w="517" w:type="pct"/>
            <w:tcBorders>
              <w:top w:val="nil"/>
              <w:left w:val="nil"/>
              <w:bottom w:val="single" w:sz="4" w:space="0" w:color="000000"/>
              <w:right w:val="single" w:sz="4" w:space="0" w:color="000000"/>
            </w:tcBorders>
            <w:shd w:val="clear" w:color="auto" w:fill="auto"/>
            <w:vAlign w:val="center"/>
            <w:hideMark/>
          </w:tcPr>
          <w:p w14:paraId="6BEC48D9"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62B3AE28"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222D2227"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3884020B"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r>
      <w:tr w:rsidR="00581EBF" w:rsidRPr="00581EBF" w14:paraId="13B4DFD8"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674870FC" w14:textId="77777777" w:rsidR="00581EBF" w:rsidRPr="00581EBF" w:rsidRDefault="00581EBF" w:rsidP="00581EBF">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61235CAB" w14:textId="77777777" w:rsidR="00581EBF" w:rsidRPr="00581EBF" w:rsidRDefault="00581EBF" w:rsidP="00581EBF">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24A70642" w14:textId="77777777" w:rsidR="00581EBF" w:rsidRPr="00581EBF" w:rsidRDefault="00581EBF" w:rsidP="00581EBF">
            <w:pPr>
              <w:widowControl/>
              <w:jc w:val="left"/>
              <w:rPr>
                <w:rFonts w:ascii="宋体" w:hAnsi="宋体"/>
                <w:color w:val="000000"/>
                <w:kern w:val="0"/>
                <w:sz w:val="16"/>
                <w:szCs w:val="16"/>
              </w:rPr>
            </w:pPr>
          </w:p>
        </w:tc>
        <w:tc>
          <w:tcPr>
            <w:tcW w:w="1234" w:type="pct"/>
            <w:gridSpan w:val="2"/>
            <w:tcBorders>
              <w:top w:val="single" w:sz="4" w:space="0" w:color="000000"/>
              <w:left w:val="nil"/>
              <w:bottom w:val="nil"/>
              <w:right w:val="single" w:sz="4" w:space="0" w:color="000000"/>
            </w:tcBorders>
            <w:shd w:val="clear" w:color="auto" w:fill="auto"/>
            <w:vAlign w:val="center"/>
            <w:hideMark/>
          </w:tcPr>
          <w:p w14:paraId="36A7C84D"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w:t>
            </w:r>
          </w:p>
        </w:tc>
        <w:tc>
          <w:tcPr>
            <w:tcW w:w="517" w:type="pct"/>
            <w:tcBorders>
              <w:top w:val="nil"/>
              <w:left w:val="nil"/>
              <w:bottom w:val="nil"/>
              <w:right w:val="single" w:sz="4" w:space="0" w:color="000000"/>
            </w:tcBorders>
            <w:shd w:val="clear" w:color="auto" w:fill="auto"/>
            <w:vAlign w:val="center"/>
            <w:hideMark/>
          </w:tcPr>
          <w:p w14:paraId="5DBBFFE6"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612" w:type="pct"/>
            <w:tcBorders>
              <w:top w:val="nil"/>
              <w:left w:val="nil"/>
              <w:bottom w:val="nil"/>
              <w:right w:val="single" w:sz="4" w:space="0" w:color="000000"/>
            </w:tcBorders>
            <w:shd w:val="clear" w:color="auto" w:fill="auto"/>
            <w:vAlign w:val="center"/>
            <w:hideMark/>
          </w:tcPr>
          <w:p w14:paraId="1054F0CD"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306" w:type="pct"/>
            <w:tcBorders>
              <w:top w:val="nil"/>
              <w:left w:val="nil"/>
              <w:bottom w:val="nil"/>
              <w:right w:val="single" w:sz="4" w:space="0" w:color="000000"/>
            </w:tcBorders>
            <w:shd w:val="clear" w:color="auto" w:fill="auto"/>
            <w:vAlign w:val="center"/>
            <w:hideMark/>
          </w:tcPr>
          <w:p w14:paraId="25A69E93"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c>
          <w:tcPr>
            <w:tcW w:w="464" w:type="pct"/>
            <w:tcBorders>
              <w:top w:val="nil"/>
              <w:left w:val="nil"/>
              <w:bottom w:val="nil"/>
              <w:right w:val="single" w:sz="4" w:space="0" w:color="000000"/>
            </w:tcBorders>
            <w:shd w:val="clear" w:color="auto" w:fill="auto"/>
            <w:vAlign w:val="center"/>
            <w:hideMark/>
          </w:tcPr>
          <w:p w14:paraId="041E266D"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r>
      <w:tr w:rsidR="00581EBF" w:rsidRPr="00581EBF" w14:paraId="1D4E2CBA" w14:textId="77777777" w:rsidTr="00581EBF">
        <w:trPr>
          <w:trHeight w:val="495"/>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1CFC1672" w14:textId="77777777" w:rsidR="00581EBF" w:rsidRPr="00581EBF" w:rsidRDefault="00581EBF" w:rsidP="00581EBF">
            <w:pPr>
              <w:widowControl/>
              <w:jc w:val="left"/>
              <w:rPr>
                <w:rFonts w:ascii="宋体" w:hAnsi="宋体"/>
                <w:color w:val="000000"/>
                <w:kern w:val="0"/>
                <w:sz w:val="16"/>
                <w:szCs w:val="16"/>
              </w:rPr>
            </w:pPr>
          </w:p>
        </w:tc>
        <w:tc>
          <w:tcPr>
            <w:tcW w:w="770" w:type="pct"/>
            <w:tcBorders>
              <w:top w:val="single" w:sz="4" w:space="0" w:color="auto"/>
              <w:left w:val="nil"/>
              <w:bottom w:val="nil"/>
              <w:right w:val="single" w:sz="4" w:space="0" w:color="auto"/>
            </w:tcBorders>
            <w:shd w:val="clear" w:color="auto" w:fill="auto"/>
            <w:vAlign w:val="center"/>
            <w:hideMark/>
          </w:tcPr>
          <w:p w14:paraId="0DF5D701"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预算执行率（10）</w:t>
            </w:r>
          </w:p>
        </w:tc>
        <w:tc>
          <w:tcPr>
            <w:tcW w:w="517" w:type="pct"/>
            <w:tcBorders>
              <w:top w:val="single" w:sz="4" w:space="0" w:color="auto"/>
              <w:left w:val="nil"/>
              <w:bottom w:val="nil"/>
              <w:right w:val="single" w:sz="4" w:space="0" w:color="auto"/>
            </w:tcBorders>
            <w:shd w:val="clear" w:color="auto" w:fill="auto"/>
            <w:vAlign w:val="center"/>
            <w:hideMark/>
          </w:tcPr>
          <w:p w14:paraId="2B45EEB2"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预算执行率</w:t>
            </w:r>
          </w:p>
        </w:tc>
        <w:tc>
          <w:tcPr>
            <w:tcW w:w="1234" w:type="pct"/>
            <w:gridSpan w:val="2"/>
            <w:tcBorders>
              <w:top w:val="single" w:sz="4" w:space="0" w:color="auto"/>
              <w:left w:val="nil"/>
              <w:bottom w:val="nil"/>
              <w:right w:val="single" w:sz="4" w:space="0" w:color="000000"/>
            </w:tcBorders>
            <w:shd w:val="clear" w:color="auto" w:fill="auto"/>
            <w:vAlign w:val="center"/>
            <w:hideMark/>
          </w:tcPr>
          <w:p w14:paraId="34E2F862"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100%</w:t>
            </w:r>
          </w:p>
        </w:tc>
        <w:tc>
          <w:tcPr>
            <w:tcW w:w="1129" w:type="pct"/>
            <w:gridSpan w:val="2"/>
            <w:tcBorders>
              <w:top w:val="single" w:sz="4" w:space="0" w:color="auto"/>
              <w:left w:val="nil"/>
              <w:bottom w:val="nil"/>
              <w:right w:val="single" w:sz="4" w:space="0" w:color="000000"/>
            </w:tcBorders>
            <w:shd w:val="clear" w:color="auto" w:fill="auto"/>
            <w:vAlign w:val="center"/>
            <w:hideMark/>
          </w:tcPr>
          <w:p w14:paraId="025F99A7"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100%</w:t>
            </w:r>
          </w:p>
        </w:tc>
        <w:tc>
          <w:tcPr>
            <w:tcW w:w="306" w:type="pct"/>
            <w:tcBorders>
              <w:top w:val="single" w:sz="4" w:space="0" w:color="000000"/>
              <w:left w:val="nil"/>
              <w:bottom w:val="single" w:sz="4" w:space="0" w:color="000000"/>
              <w:right w:val="single" w:sz="4" w:space="0" w:color="000000"/>
            </w:tcBorders>
            <w:shd w:val="clear" w:color="auto" w:fill="auto"/>
            <w:vAlign w:val="center"/>
            <w:hideMark/>
          </w:tcPr>
          <w:p w14:paraId="28964B2D"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28CEB6F9"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100</w:t>
            </w:r>
          </w:p>
        </w:tc>
      </w:tr>
      <w:tr w:rsidR="00581EBF" w:rsidRPr="00581EBF" w14:paraId="549E50F4"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5B168CDF" w14:textId="77777777" w:rsidR="00581EBF" w:rsidRPr="00581EBF" w:rsidRDefault="00581EBF" w:rsidP="00581EBF">
            <w:pPr>
              <w:widowControl/>
              <w:jc w:val="left"/>
              <w:rPr>
                <w:rFonts w:ascii="宋体" w:hAnsi="宋体"/>
                <w:color w:val="000000"/>
                <w:kern w:val="0"/>
                <w:sz w:val="16"/>
                <w:szCs w:val="16"/>
              </w:rPr>
            </w:pPr>
          </w:p>
        </w:tc>
        <w:tc>
          <w:tcPr>
            <w:tcW w:w="3956" w:type="pct"/>
            <w:gridSpan w:val="7"/>
            <w:tcBorders>
              <w:top w:val="single" w:sz="4" w:space="0" w:color="000000"/>
              <w:left w:val="nil"/>
              <w:bottom w:val="single" w:sz="4" w:space="0" w:color="000000"/>
              <w:right w:val="single" w:sz="4" w:space="0" w:color="000000"/>
            </w:tcBorders>
            <w:shd w:val="clear" w:color="auto" w:fill="auto"/>
            <w:vAlign w:val="center"/>
            <w:hideMark/>
          </w:tcPr>
          <w:p w14:paraId="0B2734C9"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总分（共计100分）</w:t>
            </w:r>
          </w:p>
        </w:tc>
        <w:tc>
          <w:tcPr>
            <w:tcW w:w="464" w:type="pct"/>
            <w:tcBorders>
              <w:top w:val="nil"/>
              <w:left w:val="nil"/>
              <w:bottom w:val="single" w:sz="4" w:space="0" w:color="auto"/>
              <w:right w:val="single" w:sz="4" w:space="0" w:color="auto"/>
            </w:tcBorders>
            <w:shd w:val="clear" w:color="auto" w:fill="auto"/>
            <w:vAlign w:val="center"/>
            <w:hideMark/>
          </w:tcPr>
          <w:p w14:paraId="7A20BA77" w14:textId="77777777" w:rsidR="00581EBF" w:rsidRPr="00581EBF" w:rsidRDefault="00581EBF" w:rsidP="00581EBF">
            <w:pPr>
              <w:widowControl/>
              <w:jc w:val="center"/>
              <w:rPr>
                <w:rFonts w:cs="Calibri"/>
                <w:color w:val="000000"/>
                <w:kern w:val="0"/>
                <w:szCs w:val="21"/>
              </w:rPr>
            </w:pPr>
            <w:r w:rsidRPr="00581EBF">
              <w:rPr>
                <w:rFonts w:cs="Calibri"/>
                <w:color w:val="000000"/>
                <w:kern w:val="0"/>
                <w:szCs w:val="21"/>
              </w:rPr>
              <w:t xml:space="preserve">　</w:t>
            </w:r>
          </w:p>
        </w:tc>
      </w:tr>
      <w:tr w:rsidR="00581EBF" w:rsidRPr="00581EBF" w14:paraId="3D7456D3" w14:textId="77777777" w:rsidTr="00581EBF">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589485DE" w14:textId="77777777" w:rsidR="00581EBF" w:rsidRPr="00581EBF" w:rsidRDefault="00581EBF" w:rsidP="00581EBF">
            <w:pPr>
              <w:widowControl/>
              <w:jc w:val="left"/>
              <w:rPr>
                <w:rFonts w:ascii="宋体" w:hAnsi="宋体"/>
                <w:color w:val="000000"/>
                <w:kern w:val="0"/>
                <w:sz w:val="16"/>
                <w:szCs w:val="16"/>
              </w:rPr>
            </w:pPr>
          </w:p>
        </w:tc>
        <w:tc>
          <w:tcPr>
            <w:tcW w:w="3956" w:type="pct"/>
            <w:gridSpan w:val="7"/>
            <w:tcBorders>
              <w:top w:val="single" w:sz="4" w:space="0" w:color="000000"/>
              <w:left w:val="nil"/>
              <w:bottom w:val="single" w:sz="4" w:space="0" w:color="000000"/>
              <w:right w:val="single" w:sz="4" w:space="0" w:color="000000"/>
            </w:tcBorders>
            <w:shd w:val="clear" w:color="auto" w:fill="auto"/>
            <w:vAlign w:val="center"/>
            <w:hideMark/>
          </w:tcPr>
          <w:p w14:paraId="54E07EB2" w14:textId="77777777" w:rsidR="00581EBF" w:rsidRPr="00581EBF" w:rsidRDefault="00581EBF" w:rsidP="00581EBF">
            <w:pPr>
              <w:widowControl/>
              <w:jc w:val="center"/>
              <w:rPr>
                <w:rFonts w:ascii="宋体" w:hAnsi="宋体"/>
                <w:color w:val="000000"/>
                <w:kern w:val="0"/>
                <w:sz w:val="16"/>
                <w:szCs w:val="16"/>
              </w:rPr>
            </w:pPr>
            <w:r w:rsidRPr="00581EBF">
              <w:rPr>
                <w:rFonts w:ascii="宋体" w:hAnsi="宋体" w:hint="eastAsia"/>
                <w:color w:val="000000"/>
                <w:kern w:val="0"/>
                <w:sz w:val="16"/>
                <w:szCs w:val="16"/>
              </w:rPr>
              <w:t>评价等级（优：90（含）-100分；良：80（含）-90分；中60（含）-80分；差：60分以下）</w:t>
            </w:r>
          </w:p>
        </w:tc>
        <w:tc>
          <w:tcPr>
            <w:tcW w:w="464" w:type="pct"/>
            <w:tcBorders>
              <w:top w:val="nil"/>
              <w:left w:val="nil"/>
              <w:bottom w:val="single" w:sz="4" w:space="0" w:color="000000"/>
              <w:right w:val="single" w:sz="4" w:space="0" w:color="auto"/>
            </w:tcBorders>
            <w:shd w:val="clear" w:color="auto" w:fill="auto"/>
            <w:vAlign w:val="center"/>
            <w:hideMark/>
          </w:tcPr>
          <w:p w14:paraId="436965D4"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 xml:space="preserve">　</w:t>
            </w:r>
          </w:p>
        </w:tc>
      </w:tr>
      <w:tr w:rsidR="00581EBF" w:rsidRPr="00581EBF" w14:paraId="301005BC" w14:textId="77777777" w:rsidTr="00581EBF">
        <w:trPr>
          <w:trHeight w:val="660"/>
        </w:trPr>
        <w:tc>
          <w:tcPr>
            <w:tcW w:w="580" w:type="pct"/>
            <w:tcBorders>
              <w:top w:val="nil"/>
              <w:left w:val="single" w:sz="4" w:space="0" w:color="000000"/>
              <w:bottom w:val="single" w:sz="4" w:space="0" w:color="000000"/>
              <w:right w:val="single" w:sz="4" w:space="0" w:color="000000"/>
            </w:tcBorders>
            <w:shd w:val="clear" w:color="auto" w:fill="auto"/>
            <w:vAlign w:val="center"/>
            <w:hideMark/>
          </w:tcPr>
          <w:p w14:paraId="3333AA34"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五、</w:t>
            </w:r>
            <w:r w:rsidRPr="00581EBF">
              <w:rPr>
                <w:rFonts w:cs="Calibri"/>
                <w:color w:val="000000"/>
                <w:kern w:val="0"/>
                <w:sz w:val="16"/>
                <w:szCs w:val="16"/>
              </w:rPr>
              <w:t> </w:t>
            </w:r>
            <w:r w:rsidRPr="00581EBF">
              <w:rPr>
                <w:rFonts w:ascii="宋体" w:hAnsi="宋体" w:hint="eastAsia"/>
                <w:color w:val="000000"/>
                <w:kern w:val="0"/>
                <w:sz w:val="16"/>
                <w:szCs w:val="16"/>
              </w:rPr>
              <w:t>存在问题、原因及下一步整改措施</w:t>
            </w:r>
          </w:p>
        </w:tc>
        <w:tc>
          <w:tcPr>
            <w:tcW w:w="4420" w:type="pct"/>
            <w:gridSpan w:val="8"/>
            <w:tcBorders>
              <w:top w:val="nil"/>
              <w:left w:val="nil"/>
              <w:bottom w:val="single" w:sz="4" w:space="0" w:color="000000"/>
              <w:right w:val="single" w:sz="4" w:space="0" w:color="000000"/>
            </w:tcBorders>
            <w:shd w:val="clear" w:color="auto" w:fill="auto"/>
            <w:vAlign w:val="center"/>
            <w:hideMark/>
          </w:tcPr>
          <w:p w14:paraId="601566A7" w14:textId="77777777" w:rsidR="00581EBF" w:rsidRPr="00581EBF" w:rsidRDefault="00581EBF" w:rsidP="00581EBF">
            <w:pPr>
              <w:widowControl/>
              <w:jc w:val="left"/>
              <w:rPr>
                <w:rFonts w:ascii="宋体" w:hAnsi="宋体"/>
                <w:color w:val="000000"/>
                <w:kern w:val="0"/>
                <w:sz w:val="16"/>
                <w:szCs w:val="16"/>
              </w:rPr>
            </w:pPr>
            <w:r w:rsidRPr="00581EBF">
              <w:rPr>
                <w:rFonts w:ascii="宋体" w:hAnsi="宋体" w:hint="eastAsia"/>
                <w:color w:val="000000"/>
                <w:kern w:val="0"/>
                <w:sz w:val="16"/>
                <w:szCs w:val="16"/>
              </w:rPr>
              <w:t>(主要填写项目绩效存在问题及原因分析,下一步拟采取的纠偏措施及对策建议,项目绩效目标指标设定存在的问题及修改完善措施)</w:t>
            </w:r>
          </w:p>
        </w:tc>
      </w:tr>
    </w:tbl>
    <w:p w14:paraId="6631AA43" w14:textId="6AADCE25" w:rsidR="00E94B5D" w:rsidRDefault="00E94B5D" w:rsidP="00E94B5D">
      <w:pPr>
        <w:numPr>
          <w:ilvl w:val="0"/>
          <w:numId w:val="2"/>
        </w:numPr>
        <w:adjustRightInd w:val="0"/>
        <w:snapToGrid w:val="0"/>
        <w:spacing w:line="580" w:lineRule="exact"/>
        <w:ind w:firstLine="640"/>
        <w:rPr>
          <w:rFonts w:ascii="仿宋_GB2312" w:eastAsia="仿宋" w:hAnsi="仿宋_GB2312" w:cs="仿宋_GB2312"/>
          <w:sz w:val="32"/>
          <w:szCs w:val="32"/>
        </w:rPr>
      </w:pPr>
      <w:bookmarkStart w:id="7" w:name="_Hlk115095640"/>
      <w:bookmarkStart w:id="8" w:name="_Hlk115095687"/>
      <w:bookmarkEnd w:id="6"/>
      <w:r w:rsidRPr="00E94B5D">
        <w:rPr>
          <w:rFonts w:ascii="仿宋_GB2312" w:eastAsia="仿宋" w:hAnsi="仿宋_GB2312" w:cs="仿宋_GB2312" w:hint="eastAsia"/>
          <w:sz w:val="32"/>
          <w:szCs w:val="32"/>
        </w:rPr>
        <w:t>离退休工资补差</w:t>
      </w:r>
      <w:bookmarkEnd w:id="7"/>
      <w:r w:rsidR="00B936AD" w:rsidRPr="00FD4BAC">
        <w:rPr>
          <w:rFonts w:ascii="仿宋_GB2312" w:eastAsia="仿宋" w:hAnsi="仿宋_GB2312" w:cs="仿宋_GB2312" w:hint="eastAsia"/>
          <w:sz w:val="32"/>
          <w:szCs w:val="32"/>
        </w:rPr>
        <w:t>项目绩效自评综述</w:t>
      </w:r>
      <w:r>
        <w:rPr>
          <w:rFonts w:ascii="仿宋_GB2312" w:eastAsia="仿宋" w:hAnsi="仿宋_GB2312" w:cs="仿宋_GB2312" w:hint="eastAsia"/>
          <w:sz w:val="32"/>
          <w:szCs w:val="32"/>
        </w:rPr>
        <w:t>：</w:t>
      </w:r>
      <w:r w:rsidRPr="00FD4BAC">
        <w:rPr>
          <w:rFonts w:ascii="仿宋_GB2312" w:eastAsia="仿宋" w:hAnsi="仿宋_GB2312" w:cs="仿宋_GB2312" w:hint="eastAsia"/>
          <w:sz w:val="32"/>
          <w:szCs w:val="32"/>
        </w:rPr>
        <w:t>根据年初设定的绩效目标，</w:t>
      </w:r>
      <w:r w:rsidRPr="00E94B5D">
        <w:rPr>
          <w:rFonts w:ascii="仿宋_GB2312" w:eastAsia="仿宋" w:hAnsi="仿宋_GB2312" w:cs="仿宋_GB2312" w:hint="eastAsia"/>
          <w:sz w:val="32"/>
          <w:szCs w:val="32"/>
        </w:rPr>
        <w:t>离退休工资补差</w:t>
      </w:r>
      <w:r w:rsidRPr="00FD4BAC">
        <w:rPr>
          <w:rFonts w:ascii="仿宋_GB2312" w:eastAsia="仿宋" w:hAnsi="仿宋_GB2312" w:cs="仿宋_GB2312" w:hint="eastAsia"/>
          <w:sz w:val="32"/>
          <w:szCs w:val="32"/>
        </w:rPr>
        <w:t>项目绩效自评得分为</w:t>
      </w:r>
      <w:r>
        <w:rPr>
          <w:rFonts w:ascii="仿宋_GB2312" w:eastAsia="仿宋" w:hAnsi="仿宋_GB2312" w:cs="仿宋_GB2312"/>
          <w:sz w:val="32"/>
          <w:szCs w:val="32"/>
        </w:rPr>
        <w:t>100</w:t>
      </w:r>
      <w:r w:rsidRPr="00FD4BAC">
        <w:rPr>
          <w:rFonts w:ascii="仿宋_GB2312" w:eastAsia="仿宋" w:hAnsi="仿宋_GB2312" w:cs="仿宋_GB2312" w:hint="eastAsia"/>
          <w:sz w:val="32"/>
          <w:szCs w:val="32"/>
        </w:rPr>
        <w:t>分（绩效自评表附后）。全年预算数为</w:t>
      </w:r>
      <w:r>
        <w:rPr>
          <w:rFonts w:ascii="仿宋_GB2312" w:eastAsia="仿宋" w:hAnsi="仿宋_GB2312" w:cs="仿宋_GB2312"/>
          <w:sz w:val="32"/>
          <w:szCs w:val="32"/>
        </w:rPr>
        <w:t>724</w:t>
      </w:r>
      <w:r w:rsidRPr="00FD4BAC">
        <w:rPr>
          <w:rFonts w:ascii="仿宋_GB2312" w:eastAsia="仿宋" w:hAnsi="仿宋_GB2312" w:cs="仿宋_GB2312" w:hint="eastAsia"/>
          <w:sz w:val="32"/>
          <w:szCs w:val="32"/>
        </w:rPr>
        <w:t>万元，执行数为</w:t>
      </w:r>
      <w:r>
        <w:rPr>
          <w:rFonts w:ascii="仿宋_GB2312" w:eastAsia="仿宋" w:hAnsi="仿宋_GB2312" w:cs="仿宋_GB2312"/>
          <w:sz w:val="32"/>
          <w:szCs w:val="32"/>
        </w:rPr>
        <w:t>724</w:t>
      </w:r>
      <w:r w:rsidRPr="00FD4BAC">
        <w:rPr>
          <w:rFonts w:ascii="仿宋_GB2312" w:eastAsia="仿宋" w:hAnsi="仿宋_GB2312" w:cs="仿宋_GB2312" w:hint="eastAsia"/>
          <w:sz w:val="32"/>
          <w:szCs w:val="32"/>
        </w:rPr>
        <w:t>万元，完成预算的</w:t>
      </w:r>
      <w:r>
        <w:rPr>
          <w:rFonts w:ascii="仿宋_GB2312" w:eastAsia="仿宋" w:hAnsi="仿宋_GB2312" w:cs="仿宋_GB2312"/>
          <w:sz w:val="32"/>
          <w:szCs w:val="32"/>
        </w:rPr>
        <w:t>100</w:t>
      </w:r>
      <w:r>
        <w:rPr>
          <w:rFonts w:ascii="仿宋_GB2312" w:eastAsia="仿宋" w:hAnsi="仿宋_GB2312" w:cs="仿宋_GB2312" w:hint="eastAsia"/>
          <w:sz w:val="32"/>
          <w:szCs w:val="32"/>
        </w:rPr>
        <w:t>%</w:t>
      </w:r>
      <w:r w:rsidRPr="00FD4BAC">
        <w:rPr>
          <w:rFonts w:ascii="仿宋_GB2312" w:eastAsia="仿宋" w:hAnsi="仿宋_GB2312" w:cs="仿宋_GB2312" w:hint="eastAsia"/>
          <w:sz w:val="32"/>
          <w:szCs w:val="32"/>
        </w:rPr>
        <w:t>。项目绩效目标完成情况：</w:t>
      </w:r>
      <w:r w:rsidR="00657EAA">
        <w:rPr>
          <w:rFonts w:ascii="仿宋_GB2312" w:eastAsia="仿宋" w:hAnsi="仿宋_GB2312" w:cs="仿宋_GB2312" w:hint="eastAsia"/>
          <w:sz w:val="32"/>
          <w:szCs w:val="32"/>
        </w:rPr>
        <w:t>通</w:t>
      </w:r>
      <w:r w:rsidRPr="00E94B5D">
        <w:rPr>
          <w:rFonts w:ascii="仿宋_GB2312" w:eastAsia="仿宋" w:hAnsi="仿宋_GB2312" w:cs="仿宋_GB2312" w:hint="eastAsia"/>
          <w:sz w:val="32"/>
          <w:szCs w:val="32"/>
        </w:rPr>
        <w:t>过项目实施，保障了</w:t>
      </w:r>
      <w:r w:rsidR="00657EAA">
        <w:rPr>
          <w:rFonts w:ascii="仿宋_GB2312" w:eastAsia="仿宋" w:hAnsi="仿宋_GB2312" w:cs="仿宋_GB2312" w:hint="eastAsia"/>
          <w:sz w:val="32"/>
          <w:szCs w:val="32"/>
        </w:rPr>
        <w:t>离退休人员的工资</w:t>
      </w:r>
      <w:r w:rsidR="00983B3E">
        <w:rPr>
          <w:rFonts w:ascii="仿宋_GB2312" w:eastAsia="仿宋" w:hAnsi="仿宋_GB2312" w:cs="仿宋_GB2312" w:hint="eastAsia"/>
          <w:sz w:val="32"/>
          <w:szCs w:val="32"/>
        </w:rPr>
        <w:t>足额</w:t>
      </w:r>
      <w:r w:rsidR="00657EAA">
        <w:rPr>
          <w:rFonts w:ascii="仿宋_GB2312" w:eastAsia="仿宋" w:hAnsi="仿宋_GB2312" w:cs="仿宋_GB2312" w:hint="eastAsia"/>
          <w:sz w:val="32"/>
          <w:szCs w:val="32"/>
        </w:rPr>
        <w:t>按时发放</w:t>
      </w:r>
      <w:r w:rsidR="00983B3E">
        <w:rPr>
          <w:rFonts w:ascii="仿宋_GB2312" w:eastAsia="仿宋" w:hAnsi="仿宋_GB2312" w:cs="仿宋_GB2312" w:hint="eastAsia"/>
          <w:sz w:val="32"/>
          <w:szCs w:val="32"/>
        </w:rPr>
        <w:t>，维护了社会稳定，提高了退休职工的幸福感</w:t>
      </w:r>
      <w:r w:rsidRPr="00E94B5D">
        <w:rPr>
          <w:rFonts w:ascii="仿宋_GB2312" w:eastAsia="仿宋" w:hAnsi="仿宋_GB2312" w:cs="仿宋_GB2312" w:hint="eastAsia"/>
          <w:sz w:val="32"/>
          <w:szCs w:val="32"/>
        </w:rPr>
        <w:t>。未发现问题</w:t>
      </w:r>
      <w:r w:rsidR="000535B4">
        <w:rPr>
          <w:rFonts w:ascii="仿宋_GB2312" w:eastAsia="仿宋" w:hAnsi="仿宋_GB2312" w:cs="仿宋_GB2312" w:hint="eastAsia"/>
          <w:sz w:val="32"/>
          <w:szCs w:val="32"/>
        </w:rPr>
        <w:t>。</w:t>
      </w:r>
    </w:p>
    <w:tbl>
      <w:tblPr>
        <w:tblW w:w="5000" w:type="pct"/>
        <w:tblLook w:val="04A0" w:firstRow="1" w:lastRow="0" w:firstColumn="1" w:lastColumn="0" w:noHBand="0" w:noVBand="1"/>
      </w:tblPr>
      <w:tblGrid>
        <w:gridCol w:w="1027"/>
        <w:gridCol w:w="1362"/>
        <w:gridCol w:w="914"/>
        <w:gridCol w:w="1045"/>
        <w:gridCol w:w="1137"/>
        <w:gridCol w:w="914"/>
        <w:gridCol w:w="1083"/>
        <w:gridCol w:w="541"/>
        <w:gridCol w:w="821"/>
      </w:tblGrid>
      <w:tr w:rsidR="001D1F20" w:rsidRPr="001D1F20" w14:paraId="5F3021AA" w14:textId="77777777" w:rsidTr="001D1F20">
        <w:trPr>
          <w:trHeight w:val="516"/>
        </w:trPr>
        <w:tc>
          <w:tcPr>
            <w:tcW w:w="5000" w:type="pct"/>
            <w:gridSpan w:val="9"/>
            <w:tcBorders>
              <w:top w:val="nil"/>
              <w:left w:val="nil"/>
              <w:bottom w:val="nil"/>
              <w:right w:val="nil"/>
            </w:tcBorders>
            <w:shd w:val="clear" w:color="auto" w:fill="auto"/>
            <w:noWrap/>
            <w:vAlign w:val="center"/>
            <w:hideMark/>
          </w:tcPr>
          <w:p w14:paraId="1F10B658" w14:textId="77777777" w:rsidR="001D1F20" w:rsidRPr="001D1F20" w:rsidRDefault="001D1F20" w:rsidP="001D1F20">
            <w:pPr>
              <w:widowControl/>
              <w:jc w:val="center"/>
              <w:rPr>
                <w:rFonts w:ascii="黑体" w:eastAsia="黑体" w:hAnsi="黑体"/>
                <w:color w:val="000000"/>
                <w:kern w:val="0"/>
                <w:sz w:val="40"/>
                <w:szCs w:val="40"/>
              </w:rPr>
            </w:pPr>
            <w:r w:rsidRPr="001D1F20">
              <w:rPr>
                <w:rFonts w:ascii="黑体" w:eastAsia="黑体" w:hAnsi="黑体" w:hint="eastAsia"/>
                <w:color w:val="000000"/>
                <w:kern w:val="0"/>
                <w:sz w:val="40"/>
                <w:szCs w:val="40"/>
              </w:rPr>
              <w:t>2021年度市级项目支出绩效自评表</w:t>
            </w:r>
          </w:p>
        </w:tc>
      </w:tr>
      <w:tr w:rsidR="001D1F20" w:rsidRPr="001D1F20" w14:paraId="0AEC3995" w14:textId="77777777" w:rsidTr="001D1F20">
        <w:trPr>
          <w:trHeight w:val="222"/>
        </w:trPr>
        <w:tc>
          <w:tcPr>
            <w:tcW w:w="1350" w:type="pct"/>
            <w:gridSpan w:val="2"/>
            <w:tcBorders>
              <w:top w:val="nil"/>
              <w:left w:val="nil"/>
              <w:bottom w:val="nil"/>
              <w:right w:val="nil"/>
            </w:tcBorders>
            <w:shd w:val="clear" w:color="auto" w:fill="auto"/>
            <w:noWrap/>
            <w:vAlign w:val="center"/>
            <w:hideMark/>
          </w:tcPr>
          <w:p w14:paraId="5488637A"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填报单位（盖章）：</w:t>
            </w:r>
          </w:p>
        </w:tc>
        <w:tc>
          <w:tcPr>
            <w:tcW w:w="517" w:type="pct"/>
            <w:tcBorders>
              <w:top w:val="nil"/>
              <w:left w:val="nil"/>
              <w:bottom w:val="nil"/>
              <w:right w:val="nil"/>
            </w:tcBorders>
            <w:shd w:val="clear" w:color="auto" w:fill="auto"/>
            <w:noWrap/>
            <w:vAlign w:val="center"/>
            <w:hideMark/>
          </w:tcPr>
          <w:p w14:paraId="0F5D2EAB" w14:textId="77777777" w:rsidR="001D1F20" w:rsidRPr="001D1F20" w:rsidRDefault="001D1F20" w:rsidP="001D1F20">
            <w:pPr>
              <w:widowControl/>
              <w:jc w:val="left"/>
              <w:rPr>
                <w:rFonts w:ascii="宋体" w:hAnsi="宋体"/>
                <w:color w:val="000000"/>
                <w:kern w:val="0"/>
                <w:sz w:val="16"/>
                <w:szCs w:val="16"/>
              </w:rPr>
            </w:pPr>
          </w:p>
        </w:tc>
        <w:tc>
          <w:tcPr>
            <w:tcW w:w="591" w:type="pct"/>
            <w:tcBorders>
              <w:top w:val="nil"/>
              <w:left w:val="nil"/>
              <w:bottom w:val="nil"/>
              <w:right w:val="nil"/>
            </w:tcBorders>
            <w:shd w:val="clear" w:color="auto" w:fill="auto"/>
            <w:noWrap/>
            <w:vAlign w:val="center"/>
            <w:hideMark/>
          </w:tcPr>
          <w:p w14:paraId="04D40674" w14:textId="77777777" w:rsidR="001D1F20" w:rsidRPr="001D1F20" w:rsidRDefault="001D1F20" w:rsidP="001D1F20">
            <w:pPr>
              <w:widowControl/>
              <w:jc w:val="center"/>
              <w:rPr>
                <w:rFonts w:ascii="Times New Roman" w:eastAsia="Times New Roman" w:hAnsi="Times New Roman" w:cs="Times New Roman"/>
                <w:kern w:val="0"/>
                <w:sz w:val="20"/>
                <w:szCs w:val="20"/>
              </w:rPr>
            </w:pPr>
          </w:p>
        </w:tc>
        <w:tc>
          <w:tcPr>
            <w:tcW w:w="643" w:type="pct"/>
            <w:tcBorders>
              <w:top w:val="nil"/>
              <w:left w:val="nil"/>
              <w:bottom w:val="nil"/>
              <w:right w:val="nil"/>
            </w:tcBorders>
            <w:shd w:val="clear" w:color="auto" w:fill="auto"/>
            <w:noWrap/>
            <w:vAlign w:val="center"/>
            <w:hideMark/>
          </w:tcPr>
          <w:p w14:paraId="550849AF" w14:textId="77777777" w:rsidR="001D1F20" w:rsidRPr="001D1F20" w:rsidRDefault="001D1F20" w:rsidP="001D1F20">
            <w:pPr>
              <w:widowControl/>
              <w:jc w:val="center"/>
              <w:rPr>
                <w:rFonts w:ascii="Times New Roman" w:eastAsia="Times New Roman" w:hAnsi="Times New Roman" w:cs="Times New Roman"/>
                <w:kern w:val="0"/>
                <w:sz w:val="20"/>
                <w:szCs w:val="20"/>
              </w:rPr>
            </w:pPr>
          </w:p>
        </w:tc>
        <w:tc>
          <w:tcPr>
            <w:tcW w:w="517" w:type="pct"/>
            <w:tcBorders>
              <w:top w:val="nil"/>
              <w:left w:val="nil"/>
              <w:bottom w:val="nil"/>
              <w:right w:val="nil"/>
            </w:tcBorders>
            <w:shd w:val="clear" w:color="auto" w:fill="auto"/>
            <w:noWrap/>
            <w:vAlign w:val="center"/>
            <w:hideMark/>
          </w:tcPr>
          <w:p w14:paraId="39FFAB98" w14:textId="77777777" w:rsidR="001D1F20" w:rsidRPr="001D1F20" w:rsidRDefault="001D1F20" w:rsidP="001D1F20">
            <w:pPr>
              <w:widowControl/>
              <w:jc w:val="center"/>
              <w:rPr>
                <w:rFonts w:ascii="Times New Roman" w:eastAsia="Times New Roman" w:hAnsi="Times New Roman" w:cs="Times New Roman"/>
                <w:kern w:val="0"/>
                <w:sz w:val="20"/>
                <w:szCs w:val="20"/>
              </w:rPr>
            </w:pPr>
          </w:p>
        </w:tc>
        <w:tc>
          <w:tcPr>
            <w:tcW w:w="612" w:type="pct"/>
            <w:tcBorders>
              <w:top w:val="nil"/>
              <w:left w:val="nil"/>
              <w:bottom w:val="nil"/>
              <w:right w:val="nil"/>
            </w:tcBorders>
            <w:shd w:val="clear" w:color="auto" w:fill="auto"/>
            <w:noWrap/>
            <w:vAlign w:val="center"/>
            <w:hideMark/>
          </w:tcPr>
          <w:p w14:paraId="2066CB13" w14:textId="77777777" w:rsidR="001D1F20" w:rsidRPr="001D1F20" w:rsidRDefault="001D1F20" w:rsidP="001D1F20">
            <w:pPr>
              <w:widowControl/>
              <w:jc w:val="center"/>
              <w:rPr>
                <w:rFonts w:ascii="Times New Roman" w:eastAsia="Times New Roman" w:hAnsi="Times New Roman" w:cs="Times New Roman"/>
                <w:kern w:val="0"/>
                <w:sz w:val="20"/>
                <w:szCs w:val="20"/>
              </w:rPr>
            </w:pPr>
          </w:p>
        </w:tc>
        <w:tc>
          <w:tcPr>
            <w:tcW w:w="770" w:type="pct"/>
            <w:gridSpan w:val="2"/>
            <w:tcBorders>
              <w:top w:val="nil"/>
              <w:left w:val="nil"/>
              <w:bottom w:val="nil"/>
              <w:right w:val="nil"/>
            </w:tcBorders>
            <w:shd w:val="clear" w:color="auto" w:fill="auto"/>
            <w:noWrap/>
            <w:vAlign w:val="center"/>
            <w:hideMark/>
          </w:tcPr>
          <w:p w14:paraId="22895E1D"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金额单位：万元</w:t>
            </w:r>
          </w:p>
        </w:tc>
      </w:tr>
      <w:tr w:rsidR="001D1F20" w:rsidRPr="001D1F20" w14:paraId="3A9D506B" w14:textId="77777777" w:rsidTr="001D1F20">
        <w:trPr>
          <w:trHeight w:val="360"/>
        </w:trPr>
        <w:tc>
          <w:tcPr>
            <w:tcW w:w="580" w:type="pct"/>
            <w:tcBorders>
              <w:top w:val="single" w:sz="4" w:space="0" w:color="000000"/>
              <w:left w:val="single" w:sz="4" w:space="0" w:color="000000"/>
              <w:bottom w:val="nil"/>
              <w:right w:val="single" w:sz="4" w:space="0" w:color="000000"/>
            </w:tcBorders>
            <w:shd w:val="clear" w:color="auto" w:fill="auto"/>
            <w:vAlign w:val="center"/>
            <w:hideMark/>
          </w:tcPr>
          <w:p w14:paraId="2369C1B4"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一、</w:t>
            </w:r>
            <w:r w:rsidRPr="001D1F20">
              <w:rPr>
                <w:rFonts w:cs="Calibri"/>
                <w:color w:val="000000"/>
                <w:kern w:val="0"/>
                <w:sz w:val="16"/>
                <w:szCs w:val="16"/>
              </w:rPr>
              <w:t> </w:t>
            </w:r>
            <w:r w:rsidRPr="001D1F20">
              <w:rPr>
                <w:rFonts w:ascii="宋体" w:hAnsi="宋体" w:hint="eastAsia"/>
                <w:color w:val="000000"/>
                <w:kern w:val="0"/>
                <w:sz w:val="16"/>
                <w:szCs w:val="16"/>
              </w:rPr>
              <w:t>基本情况</w:t>
            </w:r>
          </w:p>
        </w:tc>
        <w:tc>
          <w:tcPr>
            <w:tcW w:w="770" w:type="pct"/>
            <w:tcBorders>
              <w:top w:val="single" w:sz="4" w:space="0" w:color="000000"/>
              <w:left w:val="nil"/>
              <w:bottom w:val="single" w:sz="4" w:space="0" w:color="000000"/>
              <w:right w:val="single" w:sz="4" w:space="0" w:color="000000"/>
            </w:tcBorders>
            <w:shd w:val="clear" w:color="auto" w:fill="auto"/>
            <w:vAlign w:val="center"/>
            <w:hideMark/>
          </w:tcPr>
          <w:p w14:paraId="2B38CF30"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项目名称</w:t>
            </w:r>
          </w:p>
        </w:tc>
        <w:tc>
          <w:tcPr>
            <w:tcW w:w="3650" w:type="pct"/>
            <w:gridSpan w:val="7"/>
            <w:tcBorders>
              <w:top w:val="single" w:sz="4" w:space="0" w:color="000000"/>
              <w:left w:val="nil"/>
              <w:bottom w:val="single" w:sz="4" w:space="0" w:color="000000"/>
              <w:right w:val="single" w:sz="4" w:space="0" w:color="000000"/>
            </w:tcBorders>
            <w:shd w:val="clear" w:color="auto" w:fill="auto"/>
            <w:vAlign w:val="center"/>
            <w:hideMark/>
          </w:tcPr>
          <w:p w14:paraId="3D713223" w14:textId="77777777" w:rsidR="001D1F20" w:rsidRPr="001D1F20" w:rsidRDefault="001D1F20" w:rsidP="001D1F20">
            <w:pPr>
              <w:widowControl/>
              <w:jc w:val="right"/>
              <w:rPr>
                <w:rFonts w:ascii="宋体" w:hAnsi="宋体"/>
                <w:color w:val="000000"/>
                <w:kern w:val="0"/>
                <w:sz w:val="16"/>
                <w:szCs w:val="16"/>
              </w:rPr>
            </w:pPr>
            <w:r w:rsidRPr="001D1F20">
              <w:rPr>
                <w:rFonts w:ascii="宋体" w:hAnsi="宋体" w:hint="eastAsia"/>
                <w:color w:val="000000"/>
                <w:kern w:val="0"/>
                <w:sz w:val="16"/>
                <w:szCs w:val="16"/>
              </w:rPr>
              <w:t>离退休工资补差         （注明是否为专项资金）</w:t>
            </w:r>
          </w:p>
        </w:tc>
      </w:tr>
      <w:tr w:rsidR="001D1F20" w:rsidRPr="001D1F20" w14:paraId="5906C4C3" w14:textId="77777777" w:rsidTr="001D1F20">
        <w:trPr>
          <w:trHeight w:val="360"/>
        </w:trPr>
        <w:tc>
          <w:tcPr>
            <w:tcW w:w="580" w:type="pct"/>
            <w:tcBorders>
              <w:top w:val="single" w:sz="4" w:space="0" w:color="000000"/>
              <w:left w:val="single" w:sz="4" w:space="0" w:color="000000"/>
              <w:bottom w:val="nil"/>
              <w:right w:val="single" w:sz="4" w:space="0" w:color="000000"/>
            </w:tcBorders>
            <w:shd w:val="clear" w:color="auto" w:fill="auto"/>
            <w:vAlign w:val="center"/>
            <w:hideMark/>
          </w:tcPr>
          <w:p w14:paraId="4022DB55"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 xml:space="preserve">　</w:t>
            </w:r>
          </w:p>
        </w:tc>
        <w:tc>
          <w:tcPr>
            <w:tcW w:w="770" w:type="pct"/>
            <w:tcBorders>
              <w:top w:val="nil"/>
              <w:left w:val="nil"/>
              <w:bottom w:val="single" w:sz="4" w:space="0" w:color="000000"/>
              <w:right w:val="single" w:sz="4" w:space="0" w:color="000000"/>
            </w:tcBorders>
            <w:shd w:val="clear" w:color="auto" w:fill="auto"/>
            <w:vAlign w:val="center"/>
            <w:hideMark/>
          </w:tcPr>
          <w:p w14:paraId="14452A24"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主管部门</w:t>
            </w:r>
          </w:p>
        </w:tc>
        <w:tc>
          <w:tcPr>
            <w:tcW w:w="1751" w:type="pct"/>
            <w:gridSpan w:val="3"/>
            <w:tcBorders>
              <w:top w:val="single" w:sz="4" w:space="0" w:color="000000"/>
              <w:left w:val="nil"/>
              <w:bottom w:val="nil"/>
              <w:right w:val="single" w:sz="4" w:space="0" w:color="000000"/>
            </w:tcBorders>
            <w:shd w:val="clear" w:color="auto" w:fill="auto"/>
            <w:vAlign w:val="center"/>
            <w:hideMark/>
          </w:tcPr>
          <w:p w14:paraId="3C6E6DE3"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 xml:space="preserve">　</w:t>
            </w:r>
          </w:p>
        </w:tc>
        <w:tc>
          <w:tcPr>
            <w:tcW w:w="517" w:type="pct"/>
            <w:tcBorders>
              <w:top w:val="nil"/>
              <w:left w:val="nil"/>
              <w:bottom w:val="nil"/>
              <w:right w:val="single" w:sz="4" w:space="0" w:color="000000"/>
            </w:tcBorders>
            <w:shd w:val="clear" w:color="auto" w:fill="auto"/>
            <w:vAlign w:val="center"/>
            <w:hideMark/>
          </w:tcPr>
          <w:p w14:paraId="737A69E4"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实施单位</w:t>
            </w:r>
          </w:p>
        </w:tc>
        <w:tc>
          <w:tcPr>
            <w:tcW w:w="1382" w:type="pct"/>
            <w:gridSpan w:val="3"/>
            <w:tcBorders>
              <w:top w:val="single" w:sz="4" w:space="0" w:color="000000"/>
              <w:left w:val="nil"/>
              <w:bottom w:val="nil"/>
              <w:right w:val="single" w:sz="4" w:space="0" w:color="000000"/>
            </w:tcBorders>
            <w:shd w:val="clear" w:color="auto" w:fill="auto"/>
            <w:vAlign w:val="center"/>
            <w:hideMark/>
          </w:tcPr>
          <w:p w14:paraId="3A3D3428"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 xml:space="preserve">　</w:t>
            </w:r>
          </w:p>
        </w:tc>
      </w:tr>
      <w:tr w:rsidR="001D1F20" w:rsidRPr="001D1F20" w14:paraId="7F9B711A" w14:textId="77777777" w:rsidTr="001D1F20">
        <w:trPr>
          <w:trHeight w:val="288"/>
        </w:trPr>
        <w:tc>
          <w:tcPr>
            <w:tcW w:w="580" w:type="pct"/>
            <w:vMerge w:val="restart"/>
            <w:tcBorders>
              <w:top w:val="single" w:sz="4" w:space="0" w:color="000000"/>
              <w:left w:val="single" w:sz="4" w:space="0" w:color="000000"/>
              <w:bottom w:val="nil"/>
              <w:right w:val="single" w:sz="4" w:space="0" w:color="000000"/>
            </w:tcBorders>
            <w:shd w:val="clear" w:color="auto" w:fill="auto"/>
            <w:vAlign w:val="center"/>
            <w:hideMark/>
          </w:tcPr>
          <w:p w14:paraId="73B74BB2"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二、预算执行情况</w:t>
            </w:r>
          </w:p>
        </w:tc>
        <w:tc>
          <w:tcPr>
            <w:tcW w:w="770" w:type="pct"/>
            <w:tcBorders>
              <w:top w:val="nil"/>
              <w:left w:val="nil"/>
              <w:bottom w:val="single" w:sz="4" w:space="0" w:color="000000"/>
              <w:right w:val="single" w:sz="4" w:space="0" w:color="000000"/>
            </w:tcBorders>
            <w:shd w:val="clear" w:color="auto" w:fill="auto"/>
            <w:vAlign w:val="center"/>
            <w:hideMark/>
          </w:tcPr>
          <w:p w14:paraId="59DFEA37"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 xml:space="preserve">　</w:t>
            </w:r>
          </w:p>
        </w:tc>
        <w:tc>
          <w:tcPr>
            <w:tcW w:w="1108" w:type="pct"/>
            <w:gridSpan w:val="2"/>
            <w:tcBorders>
              <w:top w:val="single" w:sz="4" w:space="0" w:color="000000"/>
              <w:left w:val="nil"/>
              <w:bottom w:val="single" w:sz="4" w:space="0" w:color="000000"/>
              <w:right w:val="single" w:sz="4" w:space="0" w:color="000000"/>
            </w:tcBorders>
            <w:shd w:val="clear" w:color="auto" w:fill="auto"/>
            <w:vAlign w:val="center"/>
            <w:hideMark/>
          </w:tcPr>
          <w:p w14:paraId="7E29383D"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年初预算数</w:t>
            </w:r>
          </w:p>
        </w:tc>
        <w:tc>
          <w:tcPr>
            <w:tcW w:w="1160" w:type="pct"/>
            <w:gridSpan w:val="2"/>
            <w:tcBorders>
              <w:top w:val="single" w:sz="4" w:space="0" w:color="000000"/>
              <w:left w:val="nil"/>
              <w:bottom w:val="single" w:sz="4" w:space="0" w:color="000000"/>
              <w:right w:val="single" w:sz="4" w:space="0" w:color="000000"/>
            </w:tcBorders>
            <w:shd w:val="clear" w:color="auto" w:fill="auto"/>
            <w:vAlign w:val="center"/>
            <w:hideMark/>
          </w:tcPr>
          <w:p w14:paraId="0E5F6A75"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全年预算数</w:t>
            </w:r>
          </w:p>
        </w:tc>
        <w:tc>
          <w:tcPr>
            <w:tcW w:w="612" w:type="pct"/>
            <w:tcBorders>
              <w:top w:val="single" w:sz="4" w:space="0" w:color="000000"/>
              <w:left w:val="nil"/>
              <w:bottom w:val="single" w:sz="4" w:space="0" w:color="000000"/>
              <w:right w:val="single" w:sz="4" w:space="0" w:color="000000"/>
            </w:tcBorders>
            <w:shd w:val="clear" w:color="auto" w:fill="auto"/>
            <w:vAlign w:val="center"/>
            <w:hideMark/>
          </w:tcPr>
          <w:p w14:paraId="7D83CC5D"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全年执行数</w:t>
            </w:r>
          </w:p>
        </w:tc>
        <w:tc>
          <w:tcPr>
            <w:tcW w:w="770" w:type="pct"/>
            <w:gridSpan w:val="2"/>
            <w:tcBorders>
              <w:top w:val="single" w:sz="4" w:space="0" w:color="000000"/>
              <w:left w:val="nil"/>
              <w:bottom w:val="single" w:sz="4" w:space="0" w:color="000000"/>
              <w:right w:val="single" w:sz="4" w:space="0" w:color="000000"/>
            </w:tcBorders>
            <w:shd w:val="clear" w:color="auto" w:fill="auto"/>
            <w:vAlign w:val="center"/>
            <w:hideMark/>
          </w:tcPr>
          <w:p w14:paraId="4443FF06"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执行率（%）</w:t>
            </w:r>
          </w:p>
        </w:tc>
      </w:tr>
      <w:tr w:rsidR="001D1F20" w:rsidRPr="001D1F20" w14:paraId="3353C510" w14:textId="77777777" w:rsidTr="001D1F20">
        <w:trPr>
          <w:trHeight w:val="288"/>
        </w:trPr>
        <w:tc>
          <w:tcPr>
            <w:tcW w:w="580" w:type="pct"/>
            <w:vMerge/>
            <w:tcBorders>
              <w:top w:val="single" w:sz="4" w:space="0" w:color="000000"/>
              <w:left w:val="single" w:sz="4" w:space="0" w:color="000000"/>
              <w:bottom w:val="nil"/>
              <w:right w:val="single" w:sz="4" w:space="0" w:color="000000"/>
            </w:tcBorders>
            <w:vAlign w:val="center"/>
            <w:hideMark/>
          </w:tcPr>
          <w:p w14:paraId="094EF02E" w14:textId="77777777" w:rsidR="001D1F20" w:rsidRPr="001D1F20" w:rsidRDefault="001D1F20" w:rsidP="001D1F20">
            <w:pPr>
              <w:widowControl/>
              <w:jc w:val="left"/>
              <w:rPr>
                <w:rFonts w:ascii="宋体" w:hAnsi="宋体"/>
                <w:color w:val="000000"/>
                <w:kern w:val="0"/>
                <w:sz w:val="16"/>
                <w:szCs w:val="16"/>
              </w:rPr>
            </w:pPr>
          </w:p>
        </w:tc>
        <w:tc>
          <w:tcPr>
            <w:tcW w:w="770" w:type="pct"/>
            <w:tcBorders>
              <w:top w:val="nil"/>
              <w:left w:val="nil"/>
              <w:bottom w:val="single" w:sz="4" w:space="0" w:color="000000"/>
              <w:right w:val="single" w:sz="4" w:space="0" w:color="000000"/>
            </w:tcBorders>
            <w:shd w:val="clear" w:color="auto" w:fill="auto"/>
            <w:vAlign w:val="center"/>
            <w:hideMark/>
          </w:tcPr>
          <w:p w14:paraId="3460C065"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年度项目资金总额</w:t>
            </w:r>
          </w:p>
        </w:tc>
        <w:tc>
          <w:tcPr>
            <w:tcW w:w="1108" w:type="pct"/>
            <w:gridSpan w:val="2"/>
            <w:tcBorders>
              <w:top w:val="single" w:sz="4" w:space="0" w:color="000000"/>
              <w:left w:val="nil"/>
              <w:bottom w:val="single" w:sz="4" w:space="0" w:color="000000"/>
              <w:right w:val="single" w:sz="4" w:space="0" w:color="000000"/>
            </w:tcBorders>
            <w:shd w:val="clear" w:color="auto" w:fill="auto"/>
            <w:vAlign w:val="center"/>
            <w:hideMark/>
          </w:tcPr>
          <w:p w14:paraId="7EC1B88E"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724</w:t>
            </w:r>
          </w:p>
        </w:tc>
        <w:tc>
          <w:tcPr>
            <w:tcW w:w="1160" w:type="pct"/>
            <w:gridSpan w:val="2"/>
            <w:tcBorders>
              <w:top w:val="single" w:sz="4" w:space="0" w:color="000000"/>
              <w:left w:val="nil"/>
              <w:bottom w:val="single" w:sz="4" w:space="0" w:color="000000"/>
              <w:right w:val="single" w:sz="4" w:space="0" w:color="000000"/>
            </w:tcBorders>
            <w:shd w:val="clear" w:color="auto" w:fill="auto"/>
            <w:vAlign w:val="center"/>
            <w:hideMark/>
          </w:tcPr>
          <w:p w14:paraId="68D225EE"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724</w:t>
            </w:r>
          </w:p>
        </w:tc>
        <w:tc>
          <w:tcPr>
            <w:tcW w:w="612" w:type="pct"/>
            <w:tcBorders>
              <w:top w:val="nil"/>
              <w:left w:val="nil"/>
              <w:bottom w:val="single" w:sz="4" w:space="0" w:color="000000"/>
              <w:right w:val="single" w:sz="4" w:space="0" w:color="000000"/>
            </w:tcBorders>
            <w:shd w:val="clear" w:color="auto" w:fill="auto"/>
            <w:vAlign w:val="center"/>
            <w:hideMark/>
          </w:tcPr>
          <w:p w14:paraId="61060F86" w14:textId="77777777" w:rsidR="001D1F20" w:rsidRPr="001D1F20" w:rsidRDefault="001D1F20" w:rsidP="001D1F20">
            <w:pPr>
              <w:widowControl/>
              <w:jc w:val="right"/>
              <w:rPr>
                <w:rFonts w:ascii="宋体" w:hAnsi="宋体"/>
                <w:color w:val="000000"/>
                <w:kern w:val="0"/>
                <w:sz w:val="16"/>
                <w:szCs w:val="16"/>
              </w:rPr>
            </w:pPr>
            <w:r w:rsidRPr="001D1F20">
              <w:rPr>
                <w:rFonts w:ascii="宋体" w:hAnsi="宋体" w:hint="eastAsia"/>
                <w:color w:val="000000"/>
                <w:kern w:val="0"/>
                <w:sz w:val="16"/>
                <w:szCs w:val="16"/>
              </w:rPr>
              <w:t>724</w:t>
            </w:r>
          </w:p>
        </w:tc>
        <w:tc>
          <w:tcPr>
            <w:tcW w:w="770" w:type="pct"/>
            <w:gridSpan w:val="2"/>
            <w:tcBorders>
              <w:top w:val="single" w:sz="4" w:space="0" w:color="000000"/>
              <w:left w:val="nil"/>
              <w:bottom w:val="single" w:sz="4" w:space="0" w:color="000000"/>
              <w:right w:val="single" w:sz="4" w:space="0" w:color="000000"/>
            </w:tcBorders>
            <w:shd w:val="clear" w:color="auto" w:fill="auto"/>
            <w:vAlign w:val="center"/>
            <w:hideMark/>
          </w:tcPr>
          <w:p w14:paraId="408E6F61"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100</w:t>
            </w:r>
          </w:p>
        </w:tc>
      </w:tr>
      <w:tr w:rsidR="001D1F20" w:rsidRPr="001D1F20" w14:paraId="473D61AB" w14:textId="77777777" w:rsidTr="001D1F20">
        <w:trPr>
          <w:trHeight w:val="282"/>
        </w:trPr>
        <w:tc>
          <w:tcPr>
            <w:tcW w:w="580" w:type="pct"/>
            <w:vMerge/>
            <w:tcBorders>
              <w:top w:val="single" w:sz="4" w:space="0" w:color="000000"/>
              <w:left w:val="single" w:sz="4" w:space="0" w:color="000000"/>
              <w:bottom w:val="nil"/>
              <w:right w:val="single" w:sz="4" w:space="0" w:color="000000"/>
            </w:tcBorders>
            <w:vAlign w:val="center"/>
            <w:hideMark/>
          </w:tcPr>
          <w:p w14:paraId="2FBBD513" w14:textId="77777777" w:rsidR="001D1F20" w:rsidRPr="001D1F20" w:rsidRDefault="001D1F20" w:rsidP="001D1F20">
            <w:pPr>
              <w:widowControl/>
              <w:jc w:val="left"/>
              <w:rPr>
                <w:rFonts w:ascii="宋体" w:hAnsi="宋体"/>
                <w:color w:val="000000"/>
                <w:kern w:val="0"/>
                <w:sz w:val="16"/>
                <w:szCs w:val="16"/>
              </w:rPr>
            </w:pPr>
          </w:p>
        </w:tc>
        <w:tc>
          <w:tcPr>
            <w:tcW w:w="770" w:type="pct"/>
            <w:tcBorders>
              <w:top w:val="nil"/>
              <w:left w:val="nil"/>
              <w:bottom w:val="single" w:sz="4" w:space="0" w:color="000000"/>
              <w:right w:val="single" w:sz="4" w:space="0" w:color="000000"/>
            </w:tcBorders>
            <w:shd w:val="clear" w:color="auto" w:fill="auto"/>
            <w:vAlign w:val="center"/>
            <w:hideMark/>
          </w:tcPr>
          <w:p w14:paraId="53EA00B5" w14:textId="77777777" w:rsidR="001D1F20" w:rsidRPr="001D1F20" w:rsidRDefault="001D1F20" w:rsidP="001D1F20">
            <w:pPr>
              <w:widowControl/>
              <w:jc w:val="right"/>
              <w:rPr>
                <w:rFonts w:ascii="宋体" w:hAnsi="宋体"/>
                <w:color w:val="000000"/>
                <w:kern w:val="0"/>
                <w:sz w:val="16"/>
                <w:szCs w:val="16"/>
              </w:rPr>
            </w:pPr>
            <w:r w:rsidRPr="001D1F20">
              <w:rPr>
                <w:rFonts w:ascii="宋体" w:hAnsi="宋体" w:hint="eastAsia"/>
                <w:color w:val="000000"/>
                <w:kern w:val="0"/>
                <w:sz w:val="16"/>
                <w:szCs w:val="16"/>
              </w:rPr>
              <w:t>其中：当年财政拨款</w:t>
            </w:r>
          </w:p>
        </w:tc>
        <w:tc>
          <w:tcPr>
            <w:tcW w:w="1108" w:type="pct"/>
            <w:gridSpan w:val="2"/>
            <w:tcBorders>
              <w:top w:val="single" w:sz="4" w:space="0" w:color="000000"/>
              <w:left w:val="nil"/>
              <w:bottom w:val="single" w:sz="4" w:space="0" w:color="000000"/>
              <w:right w:val="single" w:sz="4" w:space="0" w:color="000000"/>
            </w:tcBorders>
            <w:shd w:val="clear" w:color="auto" w:fill="auto"/>
            <w:vAlign w:val="center"/>
            <w:hideMark/>
          </w:tcPr>
          <w:p w14:paraId="532A128B"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 xml:space="preserve">　</w:t>
            </w:r>
          </w:p>
        </w:tc>
        <w:tc>
          <w:tcPr>
            <w:tcW w:w="1160" w:type="pct"/>
            <w:gridSpan w:val="2"/>
            <w:tcBorders>
              <w:top w:val="single" w:sz="4" w:space="0" w:color="000000"/>
              <w:left w:val="nil"/>
              <w:bottom w:val="single" w:sz="4" w:space="0" w:color="000000"/>
              <w:right w:val="single" w:sz="4" w:space="0" w:color="000000"/>
            </w:tcBorders>
            <w:shd w:val="clear" w:color="auto" w:fill="auto"/>
            <w:vAlign w:val="center"/>
            <w:hideMark/>
          </w:tcPr>
          <w:p w14:paraId="101642D4"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410E7ACF"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 xml:space="preserve">　</w:t>
            </w:r>
          </w:p>
        </w:tc>
        <w:tc>
          <w:tcPr>
            <w:tcW w:w="770" w:type="pct"/>
            <w:gridSpan w:val="2"/>
            <w:tcBorders>
              <w:top w:val="single" w:sz="4" w:space="0" w:color="000000"/>
              <w:left w:val="nil"/>
              <w:bottom w:val="single" w:sz="4" w:space="0" w:color="000000"/>
              <w:right w:val="single" w:sz="4" w:space="0" w:color="000000"/>
            </w:tcBorders>
            <w:shd w:val="clear" w:color="auto" w:fill="auto"/>
            <w:vAlign w:val="center"/>
            <w:hideMark/>
          </w:tcPr>
          <w:p w14:paraId="638A2F17"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 xml:space="preserve">　</w:t>
            </w:r>
          </w:p>
        </w:tc>
      </w:tr>
      <w:tr w:rsidR="001D1F20" w:rsidRPr="001D1F20" w14:paraId="6A5EB4F8" w14:textId="77777777" w:rsidTr="001D1F20">
        <w:trPr>
          <w:trHeight w:val="288"/>
        </w:trPr>
        <w:tc>
          <w:tcPr>
            <w:tcW w:w="580" w:type="pct"/>
            <w:vMerge/>
            <w:tcBorders>
              <w:top w:val="single" w:sz="4" w:space="0" w:color="000000"/>
              <w:left w:val="single" w:sz="4" w:space="0" w:color="000000"/>
              <w:bottom w:val="nil"/>
              <w:right w:val="single" w:sz="4" w:space="0" w:color="000000"/>
            </w:tcBorders>
            <w:vAlign w:val="center"/>
            <w:hideMark/>
          </w:tcPr>
          <w:p w14:paraId="18D8AE92" w14:textId="77777777" w:rsidR="001D1F20" w:rsidRPr="001D1F20" w:rsidRDefault="001D1F20" w:rsidP="001D1F20">
            <w:pPr>
              <w:widowControl/>
              <w:jc w:val="left"/>
              <w:rPr>
                <w:rFonts w:ascii="宋体" w:hAnsi="宋体"/>
                <w:color w:val="000000"/>
                <w:kern w:val="0"/>
                <w:sz w:val="16"/>
                <w:szCs w:val="16"/>
              </w:rPr>
            </w:pPr>
          </w:p>
        </w:tc>
        <w:tc>
          <w:tcPr>
            <w:tcW w:w="770" w:type="pct"/>
            <w:tcBorders>
              <w:top w:val="nil"/>
              <w:left w:val="nil"/>
              <w:bottom w:val="single" w:sz="4" w:space="0" w:color="000000"/>
              <w:right w:val="single" w:sz="4" w:space="0" w:color="000000"/>
            </w:tcBorders>
            <w:shd w:val="clear" w:color="auto" w:fill="auto"/>
            <w:vAlign w:val="center"/>
            <w:hideMark/>
          </w:tcPr>
          <w:p w14:paraId="4BADDB86" w14:textId="77777777" w:rsidR="001D1F20" w:rsidRPr="001D1F20" w:rsidRDefault="001D1F20" w:rsidP="001D1F20">
            <w:pPr>
              <w:widowControl/>
              <w:jc w:val="right"/>
              <w:rPr>
                <w:rFonts w:ascii="宋体" w:hAnsi="宋体"/>
                <w:color w:val="000000"/>
                <w:kern w:val="0"/>
                <w:sz w:val="16"/>
                <w:szCs w:val="16"/>
              </w:rPr>
            </w:pPr>
            <w:r w:rsidRPr="001D1F20">
              <w:rPr>
                <w:rFonts w:ascii="宋体" w:hAnsi="宋体" w:hint="eastAsia"/>
                <w:color w:val="000000"/>
                <w:kern w:val="0"/>
                <w:sz w:val="16"/>
                <w:szCs w:val="16"/>
              </w:rPr>
              <w:t>上年结转资金</w:t>
            </w:r>
          </w:p>
        </w:tc>
        <w:tc>
          <w:tcPr>
            <w:tcW w:w="1108" w:type="pct"/>
            <w:gridSpan w:val="2"/>
            <w:tcBorders>
              <w:top w:val="single" w:sz="4" w:space="0" w:color="000000"/>
              <w:left w:val="nil"/>
              <w:bottom w:val="single" w:sz="4" w:space="0" w:color="000000"/>
              <w:right w:val="single" w:sz="4" w:space="0" w:color="000000"/>
            </w:tcBorders>
            <w:shd w:val="clear" w:color="auto" w:fill="auto"/>
            <w:vAlign w:val="center"/>
            <w:hideMark/>
          </w:tcPr>
          <w:p w14:paraId="67CB7E44"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1160" w:type="pct"/>
            <w:gridSpan w:val="2"/>
            <w:tcBorders>
              <w:top w:val="single" w:sz="4" w:space="0" w:color="000000"/>
              <w:left w:val="nil"/>
              <w:bottom w:val="single" w:sz="4" w:space="0" w:color="000000"/>
              <w:right w:val="single" w:sz="4" w:space="0" w:color="000000"/>
            </w:tcBorders>
            <w:shd w:val="clear" w:color="auto" w:fill="auto"/>
            <w:vAlign w:val="center"/>
            <w:hideMark/>
          </w:tcPr>
          <w:p w14:paraId="04B7E7B3"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1E406E35"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 xml:space="preserve">　</w:t>
            </w:r>
          </w:p>
        </w:tc>
        <w:tc>
          <w:tcPr>
            <w:tcW w:w="770" w:type="pct"/>
            <w:gridSpan w:val="2"/>
            <w:tcBorders>
              <w:top w:val="single" w:sz="4" w:space="0" w:color="000000"/>
              <w:left w:val="nil"/>
              <w:bottom w:val="single" w:sz="4" w:space="0" w:color="000000"/>
              <w:right w:val="single" w:sz="4" w:space="0" w:color="000000"/>
            </w:tcBorders>
            <w:shd w:val="clear" w:color="auto" w:fill="auto"/>
            <w:vAlign w:val="center"/>
            <w:hideMark/>
          </w:tcPr>
          <w:p w14:paraId="28D0B93A"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 xml:space="preserve">　</w:t>
            </w:r>
          </w:p>
        </w:tc>
      </w:tr>
      <w:tr w:rsidR="001D1F20" w:rsidRPr="001D1F20" w14:paraId="477E33BF" w14:textId="77777777" w:rsidTr="001D1F20">
        <w:trPr>
          <w:trHeight w:val="288"/>
        </w:trPr>
        <w:tc>
          <w:tcPr>
            <w:tcW w:w="580" w:type="pct"/>
            <w:vMerge/>
            <w:tcBorders>
              <w:top w:val="single" w:sz="4" w:space="0" w:color="000000"/>
              <w:left w:val="single" w:sz="4" w:space="0" w:color="000000"/>
              <w:bottom w:val="nil"/>
              <w:right w:val="single" w:sz="4" w:space="0" w:color="000000"/>
            </w:tcBorders>
            <w:vAlign w:val="center"/>
            <w:hideMark/>
          </w:tcPr>
          <w:p w14:paraId="4E517233" w14:textId="77777777" w:rsidR="001D1F20" w:rsidRPr="001D1F20" w:rsidRDefault="001D1F20" w:rsidP="001D1F20">
            <w:pPr>
              <w:widowControl/>
              <w:jc w:val="left"/>
              <w:rPr>
                <w:rFonts w:ascii="宋体" w:hAnsi="宋体"/>
                <w:color w:val="000000"/>
                <w:kern w:val="0"/>
                <w:sz w:val="16"/>
                <w:szCs w:val="16"/>
              </w:rPr>
            </w:pPr>
          </w:p>
        </w:tc>
        <w:tc>
          <w:tcPr>
            <w:tcW w:w="770" w:type="pct"/>
            <w:tcBorders>
              <w:top w:val="nil"/>
              <w:left w:val="nil"/>
              <w:bottom w:val="single" w:sz="4" w:space="0" w:color="000000"/>
              <w:right w:val="single" w:sz="4" w:space="0" w:color="000000"/>
            </w:tcBorders>
            <w:shd w:val="clear" w:color="auto" w:fill="auto"/>
            <w:vAlign w:val="center"/>
            <w:hideMark/>
          </w:tcPr>
          <w:p w14:paraId="2596DBC8"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 xml:space="preserve">      其他资金</w:t>
            </w:r>
          </w:p>
        </w:tc>
        <w:tc>
          <w:tcPr>
            <w:tcW w:w="1108" w:type="pct"/>
            <w:gridSpan w:val="2"/>
            <w:tcBorders>
              <w:top w:val="single" w:sz="4" w:space="0" w:color="000000"/>
              <w:left w:val="nil"/>
              <w:bottom w:val="single" w:sz="4" w:space="0" w:color="000000"/>
              <w:right w:val="single" w:sz="4" w:space="0" w:color="000000"/>
            </w:tcBorders>
            <w:shd w:val="clear" w:color="auto" w:fill="auto"/>
            <w:vAlign w:val="center"/>
            <w:hideMark/>
          </w:tcPr>
          <w:p w14:paraId="277A458D"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1160" w:type="pct"/>
            <w:gridSpan w:val="2"/>
            <w:tcBorders>
              <w:top w:val="single" w:sz="4" w:space="0" w:color="000000"/>
              <w:left w:val="nil"/>
              <w:bottom w:val="single" w:sz="4" w:space="0" w:color="000000"/>
              <w:right w:val="single" w:sz="4" w:space="0" w:color="000000"/>
            </w:tcBorders>
            <w:shd w:val="clear" w:color="auto" w:fill="auto"/>
            <w:vAlign w:val="center"/>
            <w:hideMark/>
          </w:tcPr>
          <w:p w14:paraId="18CAE70D"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3B0E935F"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 xml:space="preserve">　</w:t>
            </w:r>
          </w:p>
        </w:tc>
        <w:tc>
          <w:tcPr>
            <w:tcW w:w="770" w:type="pct"/>
            <w:gridSpan w:val="2"/>
            <w:tcBorders>
              <w:top w:val="single" w:sz="4" w:space="0" w:color="000000"/>
              <w:left w:val="nil"/>
              <w:bottom w:val="single" w:sz="4" w:space="0" w:color="000000"/>
              <w:right w:val="single" w:sz="4" w:space="0" w:color="000000"/>
            </w:tcBorders>
            <w:shd w:val="clear" w:color="auto" w:fill="auto"/>
            <w:vAlign w:val="center"/>
            <w:hideMark/>
          </w:tcPr>
          <w:p w14:paraId="39387F73"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 xml:space="preserve">　</w:t>
            </w:r>
          </w:p>
        </w:tc>
      </w:tr>
      <w:tr w:rsidR="001D1F20" w:rsidRPr="001D1F20" w14:paraId="763A4A3A" w14:textId="77777777" w:rsidTr="001D1F20">
        <w:trPr>
          <w:trHeight w:val="288"/>
        </w:trPr>
        <w:tc>
          <w:tcPr>
            <w:tcW w:w="580" w:type="pct"/>
            <w:vMerge w:val="restart"/>
            <w:tcBorders>
              <w:top w:val="single" w:sz="4" w:space="0" w:color="000000"/>
              <w:left w:val="single" w:sz="4" w:space="0" w:color="000000"/>
              <w:bottom w:val="nil"/>
              <w:right w:val="single" w:sz="4" w:space="0" w:color="000000"/>
            </w:tcBorders>
            <w:shd w:val="clear" w:color="auto" w:fill="auto"/>
            <w:vAlign w:val="center"/>
            <w:hideMark/>
          </w:tcPr>
          <w:p w14:paraId="4F93FF7A"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三、目标完成情况</w:t>
            </w:r>
          </w:p>
        </w:tc>
        <w:tc>
          <w:tcPr>
            <w:tcW w:w="1878" w:type="pct"/>
            <w:gridSpan w:val="3"/>
            <w:tcBorders>
              <w:top w:val="single" w:sz="4" w:space="0" w:color="000000"/>
              <w:left w:val="nil"/>
              <w:bottom w:val="single" w:sz="4" w:space="0" w:color="000000"/>
              <w:right w:val="single" w:sz="4" w:space="0" w:color="000000"/>
            </w:tcBorders>
            <w:shd w:val="clear" w:color="auto" w:fill="auto"/>
            <w:vAlign w:val="center"/>
            <w:hideMark/>
          </w:tcPr>
          <w:p w14:paraId="7BBCC408"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年度预期目标</w:t>
            </w:r>
          </w:p>
        </w:tc>
        <w:tc>
          <w:tcPr>
            <w:tcW w:w="1772" w:type="pct"/>
            <w:gridSpan w:val="3"/>
            <w:tcBorders>
              <w:top w:val="nil"/>
              <w:left w:val="nil"/>
              <w:bottom w:val="single" w:sz="4" w:space="0" w:color="000000"/>
              <w:right w:val="single" w:sz="4" w:space="0" w:color="000000"/>
            </w:tcBorders>
            <w:shd w:val="clear" w:color="auto" w:fill="auto"/>
            <w:vAlign w:val="center"/>
            <w:hideMark/>
          </w:tcPr>
          <w:p w14:paraId="13B96982"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具体完成情况</w:t>
            </w:r>
          </w:p>
        </w:tc>
        <w:tc>
          <w:tcPr>
            <w:tcW w:w="770" w:type="pct"/>
            <w:gridSpan w:val="2"/>
            <w:tcBorders>
              <w:top w:val="nil"/>
              <w:left w:val="nil"/>
              <w:bottom w:val="single" w:sz="4" w:space="0" w:color="000000"/>
              <w:right w:val="single" w:sz="4" w:space="0" w:color="000000"/>
            </w:tcBorders>
            <w:shd w:val="clear" w:color="auto" w:fill="auto"/>
            <w:vAlign w:val="center"/>
            <w:hideMark/>
          </w:tcPr>
          <w:p w14:paraId="4B116AC8"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总体完成率</w:t>
            </w:r>
          </w:p>
        </w:tc>
      </w:tr>
      <w:tr w:rsidR="001D1F20" w:rsidRPr="001D1F20" w14:paraId="194DF49A" w14:textId="77777777" w:rsidTr="001D1F20">
        <w:trPr>
          <w:trHeight w:val="762"/>
        </w:trPr>
        <w:tc>
          <w:tcPr>
            <w:tcW w:w="580" w:type="pct"/>
            <w:vMerge/>
            <w:tcBorders>
              <w:top w:val="single" w:sz="4" w:space="0" w:color="000000"/>
              <w:left w:val="single" w:sz="4" w:space="0" w:color="000000"/>
              <w:bottom w:val="nil"/>
              <w:right w:val="single" w:sz="4" w:space="0" w:color="000000"/>
            </w:tcBorders>
            <w:vAlign w:val="center"/>
            <w:hideMark/>
          </w:tcPr>
          <w:p w14:paraId="353E8F87" w14:textId="77777777" w:rsidR="001D1F20" w:rsidRPr="001D1F20" w:rsidRDefault="001D1F20" w:rsidP="001D1F20">
            <w:pPr>
              <w:widowControl/>
              <w:jc w:val="left"/>
              <w:rPr>
                <w:rFonts w:ascii="宋体" w:hAnsi="宋体"/>
                <w:color w:val="000000"/>
                <w:kern w:val="0"/>
                <w:sz w:val="16"/>
                <w:szCs w:val="16"/>
              </w:rPr>
            </w:pPr>
          </w:p>
        </w:tc>
        <w:tc>
          <w:tcPr>
            <w:tcW w:w="1878" w:type="pct"/>
            <w:gridSpan w:val="3"/>
            <w:tcBorders>
              <w:top w:val="nil"/>
              <w:left w:val="nil"/>
              <w:bottom w:val="nil"/>
              <w:right w:val="single" w:sz="4" w:space="0" w:color="000000"/>
            </w:tcBorders>
            <w:shd w:val="clear" w:color="auto" w:fill="auto"/>
            <w:vAlign w:val="center"/>
            <w:hideMark/>
          </w:tcPr>
          <w:p w14:paraId="3C14FCA5"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1、铁路离退休工资差额补助；</w:t>
            </w:r>
            <w:r w:rsidRPr="001D1F20">
              <w:rPr>
                <w:rFonts w:ascii="宋体" w:hAnsi="宋体" w:hint="eastAsia"/>
                <w:color w:val="000000"/>
                <w:kern w:val="0"/>
                <w:sz w:val="16"/>
                <w:szCs w:val="16"/>
              </w:rPr>
              <w:br/>
              <w:t>2、保障离退休职工无投诉。</w:t>
            </w:r>
          </w:p>
        </w:tc>
        <w:tc>
          <w:tcPr>
            <w:tcW w:w="1772" w:type="pct"/>
            <w:gridSpan w:val="3"/>
            <w:tcBorders>
              <w:top w:val="nil"/>
              <w:left w:val="nil"/>
              <w:bottom w:val="nil"/>
              <w:right w:val="single" w:sz="4" w:space="0" w:color="000000"/>
            </w:tcBorders>
            <w:shd w:val="clear" w:color="auto" w:fill="auto"/>
            <w:vAlign w:val="center"/>
            <w:hideMark/>
          </w:tcPr>
          <w:p w14:paraId="0C2D0E2D"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圆满完成预算任务</w:t>
            </w:r>
          </w:p>
        </w:tc>
        <w:tc>
          <w:tcPr>
            <w:tcW w:w="770" w:type="pct"/>
            <w:gridSpan w:val="2"/>
            <w:tcBorders>
              <w:top w:val="nil"/>
              <w:left w:val="nil"/>
              <w:bottom w:val="nil"/>
              <w:right w:val="single" w:sz="4" w:space="0" w:color="000000"/>
            </w:tcBorders>
            <w:shd w:val="clear" w:color="auto" w:fill="auto"/>
            <w:vAlign w:val="center"/>
            <w:hideMark/>
          </w:tcPr>
          <w:p w14:paraId="37858BB8"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100%</w:t>
            </w:r>
          </w:p>
        </w:tc>
      </w:tr>
      <w:tr w:rsidR="001D1F20" w:rsidRPr="001D1F20" w14:paraId="5657ADE7" w14:textId="77777777" w:rsidTr="001D1F20">
        <w:trPr>
          <w:trHeight w:val="270"/>
        </w:trPr>
        <w:tc>
          <w:tcPr>
            <w:tcW w:w="5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D7ADB"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四、年度绩效指标完成情况</w:t>
            </w:r>
          </w:p>
        </w:tc>
        <w:tc>
          <w:tcPr>
            <w:tcW w:w="770" w:type="pct"/>
            <w:tcBorders>
              <w:top w:val="single" w:sz="4" w:space="0" w:color="000000"/>
              <w:left w:val="nil"/>
              <w:bottom w:val="single" w:sz="4" w:space="0" w:color="000000"/>
              <w:right w:val="single" w:sz="4" w:space="0" w:color="000000"/>
            </w:tcBorders>
            <w:shd w:val="clear" w:color="auto" w:fill="auto"/>
            <w:vAlign w:val="center"/>
            <w:hideMark/>
          </w:tcPr>
          <w:p w14:paraId="404F0544"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一级指标</w:t>
            </w:r>
          </w:p>
        </w:tc>
        <w:tc>
          <w:tcPr>
            <w:tcW w:w="517" w:type="pct"/>
            <w:tcBorders>
              <w:top w:val="single" w:sz="4" w:space="0" w:color="000000"/>
              <w:left w:val="nil"/>
              <w:bottom w:val="single" w:sz="4" w:space="0" w:color="000000"/>
              <w:right w:val="single" w:sz="4" w:space="0" w:color="000000"/>
            </w:tcBorders>
            <w:shd w:val="clear" w:color="auto" w:fill="auto"/>
            <w:vAlign w:val="center"/>
            <w:hideMark/>
          </w:tcPr>
          <w:p w14:paraId="3289D626"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二级指标</w:t>
            </w: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6CE93E7A"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三级指标</w:t>
            </w:r>
          </w:p>
        </w:tc>
        <w:tc>
          <w:tcPr>
            <w:tcW w:w="517" w:type="pct"/>
            <w:tcBorders>
              <w:top w:val="single" w:sz="4" w:space="0" w:color="000000"/>
              <w:left w:val="nil"/>
              <w:bottom w:val="single" w:sz="4" w:space="0" w:color="000000"/>
              <w:right w:val="single" w:sz="4" w:space="0" w:color="000000"/>
            </w:tcBorders>
            <w:shd w:val="clear" w:color="auto" w:fill="auto"/>
            <w:vAlign w:val="center"/>
            <w:hideMark/>
          </w:tcPr>
          <w:p w14:paraId="4B0EC3E2"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预期指标值</w:t>
            </w:r>
          </w:p>
        </w:tc>
        <w:tc>
          <w:tcPr>
            <w:tcW w:w="612" w:type="pct"/>
            <w:tcBorders>
              <w:top w:val="single" w:sz="4" w:space="0" w:color="000000"/>
              <w:left w:val="nil"/>
              <w:bottom w:val="single" w:sz="4" w:space="0" w:color="000000"/>
              <w:right w:val="single" w:sz="4" w:space="0" w:color="000000"/>
            </w:tcBorders>
            <w:shd w:val="clear" w:color="auto" w:fill="auto"/>
            <w:vAlign w:val="center"/>
            <w:hideMark/>
          </w:tcPr>
          <w:p w14:paraId="107D8ECB"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实际完成值</w:t>
            </w:r>
          </w:p>
        </w:tc>
        <w:tc>
          <w:tcPr>
            <w:tcW w:w="306" w:type="pct"/>
            <w:tcBorders>
              <w:top w:val="single" w:sz="4" w:space="0" w:color="000000"/>
              <w:left w:val="nil"/>
              <w:bottom w:val="single" w:sz="4" w:space="0" w:color="000000"/>
              <w:right w:val="single" w:sz="4" w:space="0" w:color="000000"/>
            </w:tcBorders>
            <w:shd w:val="clear" w:color="auto" w:fill="auto"/>
            <w:vAlign w:val="center"/>
            <w:hideMark/>
          </w:tcPr>
          <w:p w14:paraId="3BDBC57B"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分值</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7933E150"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自评得分</w:t>
            </w:r>
          </w:p>
        </w:tc>
      </w:tr>
      <w:tr w:rsidR="001D1F20" w:rsidRPr="001D1F20" w14:paraId="44355797"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7CB749DC" w14:textId="77777777" w:rsidR="001D1F20" w:rsidRPr="001D1F20" w:rsidRDefault="001D1F20" w:rsidP="001D1F20">
            <w:pPr>
              <w:widowControl/>
              <w:jc w:val="left"/>
              <w:rPr>
                <w:rFonts w:ascii="宋体" w:hAnsi="宋体"/>
                <w:color w:val="000000"/>
                <w:kern w:val="0"/>
                <w:sz w:val="16"/>
                <w:szCs w:val="16"/>
              </w:rPr>
            </w:pPr>
          </w:p>
        </w:tc>
        <w:tc>
          <w:tcPr>
            <w:tcW w:w="770" w:type="pct"/>
            <w:vMerge w:val="restart"/>
            <w:tcBorders>
              <w:top w:val="nil"/>
              <w:left w:val="nil"/>
              <w:bottom w:val="single" w:sz="4" w:space="0" w:color="000000"/>
              <w:right w:val="single" w:sz="4" w:space="0" w:color="000000"/>
            </w:tcBorders>
            <w:shd w:val="clear" w:color="auto" w:fill="auto"/>
            <w:vAlign w:val="center"/>
            <w:hideMark/>
          </w:tcPr>
          <w:p w14:paraId="1E99800C"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产出指标（50）</w:t>
            </w:r>
          </w:p>
        </w:tc>
        <w:tc>
          <w:tcPr>
            <w:tcW w:w="51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1D22168"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数量指标</w:t>
            </w: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75584C79"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补助金额</w:t>
            </w:r>
          </w:p>
        </w:tc>
        <w:tc>
          <w:tcPr>
            <w:tcW w:w="517" w:type="pct"/>
            <w:tcBorders>
              <w:top w:val="nil"/>
              <w:left w:val="nil"/>
              <w:bottom w:val="single" w:sz="4" w:space="0" w:color="000000"/>
              <w:right w:val="single" w:sz="4" w:space="0" w:color="000000"/>
            </w:tcBorders>
            <w:shd w:val="clear" w:color="auto" w:fill="auto"/>
            <w:vAlign w:val="center"/>
            <w:hideMark/>
          </w:tcPr>
          <w:p w14:paraId="577AB8EA"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724</w:t>
            </w:r>
          </w:p>
        </w:tc>
        <w:tc>
          <w:tcPr>
            <w:tcW w:w="612" w:type="pct"/>
            <w:tcBorders>
              <w:top w:val="nil"/>
              <w:left w:val="nil"/>
              <w:bottom w:val="single" w:sz="4" w:space="0" w:color="000000"/>
              <w:right w:val="single" w:sz="4" w:space="0" w:color="000000"/>
            </w:tcBorders>
            <w:shd w:val="clear" w:color="auto" w:fill="auto"/>
            <w:vAlign w:val="center"/>
            <w:hideMark/>
          </w:tcPr>
          <w:p w14:paraId="1A14DCA0"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724</w:t>
            </w:r>
          </w:p>
        </w:tc>
        <w:tc>
          <w:tcPr>
            <w:tcW w:w="306" w:type="pct"/>
            <w:tcBorders>
              <w:top w:val="nil"/>
              <w:left w:val="nil"/>
              <w:bottom w:val="single" w:sz="4" w:space="0" w:color="000000"/>
              <w:right w:val="single" w:sz="4" w:space="0" w:color="000000"/>
            </w:tcBorders>
            <w:shd w:val="clear" w:color="auto" w:fill="auto"/>
            <w:vAlign w:val="center"/>
            <w:hideMark/>
          </w:tcPr>
          <w:p w14:paraId="2D60A404"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100</w:t>
            </w:r>
          </w:p>
        </w:tc>
        <w:tc>
          <w:tcPr>
            <w:tcW w:w="464" w:type="pct"/>
            <w:tcBorders>
              <w:top w:val="nil"/>
              <w:left w:val="nil"/>
              <w:bottom w:val="single" w:sz="4" w:space="0" w:color="000000"/>
              <w:right w:val="single" w:sz="4" w:space="0" w:color="000000"/>
            </w:tcBorders>
            <w:shd w:val="clear" w:color="auto" w:fill="auto"/>
            <w:vAlign w:val="center"/>
            <w:hideMark/>
          </w:tcPr>
          <w:p w14:paraId="6F8108A3"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100</w:t>
            </w:r>
          </w:p>
        </w:tc>
      </w:tr>
      <w:tr w:rsidR="001D1F20" w:rsidRPr="001D1F20" w14:paraId="48EC0BE9"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4D6E17CB"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13939BB8" w14:textId="77777777" w:rsidR="001D1F20" w:rsidRPr="001D1F20" w:rsidRDefault="001D1F20" w:rsidP="001D1F20">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20C99493" w14:textId="77777777" w:rsidR="001D1F20" w:rsidRPr="001D1F20" w:rsidRDefault="001D1F20" w:rsidP="001D1F20">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70557DC0"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补差人数</w:t>
            </w:r>
          </w:p>
        </w:tc>
        <w:tc>
          <w:tcPr>
            <w:tcW w:w="517" w:type="pct"/>
            <w:tcBorders>
              <w:top w:val="nil"/>
              <w:left w:val="nil"/>
              <w:bottom w:val="single" w:sz="4" w:space="0" w:color="000000"/>
              <w:right w:val="single" w:sz="4" w:space="0" w:color="000000"/>
            </w:tcBorders>
            <w:shd w:val="clear" w:color="auto" w:fill="auto"/>
            <w:vAlign w:val="center"/>
            <w:hideMark/>
          </w:tcPr>
          <w:p w14:paraId="1AC6315A"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98</w:t>
            </w:r>
          </w:p>
        </w:tc>
        <w:tc>
          <w:tcPr>
            <w:tcW w:w="612" w:type="pct"/>
            <w:tcBorders>
              <w:top w:val="nil"/>
              <w:left w:val="nil"/>
              <w:bottom w:val="single" w:sz="4" w:space="0" w:color="000000"/>
              <w:right w:val="single" w:sz="4" w:space="0" w:color="000000"/>
            </w:tcBorders>
            <w:shd w:val="clear" w:color="auto" w:fill="auto"/>
            <w:vAlign w:val="center"/>
            <w:hideMark/>
          </w:tcPr>
          <w:p w14:paraId="40601440"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98</w:t>
            </w:r>
          </w:p>
        </w:tc>
        <w:tc>
          <w:tcPr>
            <w:tcW w:w="306" w:type="pct"/>
            <w:tcBorders>
              <w:top w:val="nil"/>
              <w:left w:val="nil"/>
              <w:bottom w:val="single" w:sz="4" w:space="0" w:color="000000"/>
              <w:right w:val="single" w:sz="4" w:space="0" w:color="000000"/>
            </w:tcBorders>
            <w:shd w:val="clear" w:color="auto" w:fill="auto"/>
            <w:vAlign w:val="center"/>
            <w:hideMark/>
          </w:tcPr>
          <w:p w14:paraId="40F5AAD3"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c>
          <w:tcPr>
            <w:tcW w:w="464" w:type="pct"/>
            <w:tcBorders>
              <w:top w:val="nil"/>
              <w:left w:val="nil"/>
              <w:bottom w:val="single" w:sz="4" w:space="0" w:color="000000"/>
              <w:right w:val="single" w:sz="4" w:space="0" w:color="000000"/>
            </w:tcBorders>
            <w:shd w:val="clear" w:color="auto" w:fill="auto"/>
            <w:vAlign w:val="center"/>
            <w:hideMark/>
          </w:tcPr>
          <w:p w14:paraId="2BA736BF"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r>
      <w:tr w:rsidR="001D1F20" w:rsidRPr="001D1F20" w14:paraId="25888036"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2291D146"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4F1625EC" w14:textId="77777777" w:rsidR="001D1F20" w:rsidRPr="001D1F20" w:rsidRDefault="001D1F20" w:rsidP="001D1F20">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1FB9B11E" w14:textId="77777777" w:rsidR="001D1F20" w:rsidRPr="001D1F20" w:rsidRDefault="001D1F20" w:rsidP="001D1F20">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31CC9255"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w:t>
            </w:r>
          </w:p>
        </w:tc>
        <w:tc>
          <w:tcPr>
            <w:tcW w:w="517" w:type="pct"/>
            <w:tcBorders>
              <w:top w:val="nil"/>
              <w:left w:val="nil"/>
              <w:bottom w:val="single" w:sz="4" w:space="0" w:color="000000"/>
              <w:right w:val="single" w:sz="4" w:space="0" w:color="000000"/>
            </w:tcBorders>
            <w:shd w:val="clear" w:color="auto" w:fill="auto"/>
            <w:vAlign w:val="center"/>
            <w:hideMark/>
          </w:tcPr>
          <w:p w14:paraId="101696D5"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4DA51596"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5139FBC6"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387CC46E"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r>
      <w:tr w:rsidR="001D1F20" w:rsidRPr="001D1F20" w14:paraId="5562159B"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00AB5FB4"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498325D3" w14:textId="77777777" w:rsidR="001D1F20" w:rsidRPr="001D1F20" w:rsidRDefault="001D1F20" w:rsidP="001D1F20">
            <w:pPr>
              <w:widowControl/>
              <w:jc w:val="left"/>
              <w:rPr>
                <w:rFonts w:ascii="宋体" w:hAnsi="宋体"/>
                <w:color w:val="000000"/>
                <w:kern w:val="0"/>
                <w:sz w:val="16"/>
                <w:szCs w:val="16"/>
              </w:rPr>
            </w:pPr>
          </w:p>
        </w:tc>
        <w:tc>
          <w:tcPr>
            <w:tcW w:w="51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474EFAA7"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质量指标</w:t>
            </w: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3BF2A64B"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补助发放覆盖率</w:t>
            </w:r>
          </w:p>
        </w:tc>
        <w:tc>
          <w:tcPr>
            <w:tcW w:w="517" w:type="pct"/>
            <w:tcBorders>
              <w:top w:val="nil"/>
              <w:left w:val="nil"/>
              <w:bottom w:val="single" w:sz="4" w:space="0" w:color="000000"/>
              <w:right w:val="single" w:sz="4" w:space="0" w:color="000000"/>
            </w:tcBorders>
            <w:shd w:val="clear" w:color="auto" w:fill="auto"/>
            <w:vAlign w:val="center"/>
            <w:hideMark/>
          </w:tcPr>
          <w:p w14:paraId="66E26BFA"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c>
          <w:tcPr>
            <w:tcW w:w="612" w:type="pct"/>
            <w:tcBorders>
              <w:top w:val="nil"/>
              <w:left w:val="nil"/>
              <w:bottom w:val="single" w:sz="4" w:space="0" w:color="000000"/>
              <w:right w:val="single" w:sz="4" w:space="0" w:color="000000"/>
            </w:tcBorders>
            <w:shd w:val="clear" w:color="auto" w:fill="auto"/>
            <w:vAlign w:val="center"/>
            <w:hideMark/>
          </w:tcPr>
          <w:p w14:paraId="175542C5"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c>
          <w:tcPr>
            <w:tcW w:w="306" w:type="pct"/>
            <w:tcBorders>
              <w:top w:val="nil"/>
              <w:left w:val="nil"/>
              <w:bottom w:val="single" w:sz="4" w:space="0" w:color="000000"/>
              <w:right w:val="single" w:sz="4" w:space="0" w:color="000000"/>
            </w:tcBorders>
            <w:shd w:val="clear" w:color="auto" w:fill="auto"/>
            <w:vAlign w:val="center"/>
            <w:hideMark/>
          </w:tcPr>
          <w:p w14:paraId="3CEF3717"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c>
          <w:tcPr>
            <w:tcW w:w="464" w:type="pct"/>
            <w:tcBorders>
              <w:top w:val="nil"/>
              <w:left w:val="nil"/>
              <w:bottom w:val="single" w:sz="4" w:space="0" w:color="000000"/>
              <w:right w:val="single" w:sz="4" w:space="0" w:color="000000"/>
            </w:tcBorders>
            <w:shd w:val="clear" w:color="auto" w:fill="auto"/>
            <w:vAlign w:val="center"/>
            <w:hideMark/>
          </w:tcPr>
          <w:p w14:paraId="402137AF"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r>
      <w:tr w:rsidR="001D1F20" w:rsidRPr="001D1F20" w14:paraId="1208FC27"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2EE3BDC4"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71F3D59A" w14:textId="77777777" w:rsidR="001D1F20" w:rsidRPr="001D1F20" w:rsidRDefault="001D1F20" w:rsidP="001D1F20">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32566723" w14:textId="77777777" w:rsidR="001D1F20" w:rsidRPr="001D1F20" w:rsidRDefault="001D1F20" w:rsidP="001D1F20">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37BF7CA9"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补助人员合</w:t>
            </w:r>
            <w:proofErr w:type="gramStart"/>
            <w:r w:rsidRPr="001D1F20">
              <w:rPr>
                <w:rFonts w:ascii="宋体" w:hAnsi="宋体" w:hint="eastAsia"/>
                <w:color w:val="000000"/>
                <w:kern w:val="0"/>
                <w:sz w:val="16"/>
                <w:szCs w:val="16"/>
              </w:rPr>
              <w:t>规</w:t>
            </w:r>
            <w:proofErr w:type="gramEnd"/>
            <w:r w:rsidRPr="001D1F20">
              <w:rPr>
                <w:rFonts w:ascii="宋体" w:hAnsi="宋体" w:hint="eastAsia"/>
                <w:color w:val="000000"/>
                <w:kern w:val="0"/>
                <w:sz w:val="16"/>
                <w:szCs w:val="16"/>
              </w:rPr>
              <w:t>率</w:t>
            </w:r>
          </w:p>
        </w:tc>
        <w:tc>
          <w:tcPr>
            <w:tcW w:w="517" w:type="pct"/>
            <w:tcBorders>
              <w:top w:val="nil"/>
              <w:left w:val="nil"/>
              <w:bottom w:val="single" w:sz="4" w:space="0" w:color="000000"/>
              <w:right w:val="single" w:sz="4" w:space="0" w:color="000000"/>
            </w:tcBorders>
            <w:shd w:val="clear" w:color="auto" w:fill="auto"/>
            <w:vAlign w:val="center"/>
            <w:hideMark/>
          </w:tcPr>
          <w:p w14:paraId="481E3C28"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c>
          <w:tcPr>
            <w:tcW w:w="612" w:type="pct"/>
            <w:tcBorders>
              <w:top w:val="nil"/>
              <w:left w:val="nil"/>
              <w:bottom w:val="single" w:sz="4" w:space="0" w:color="000000"/>
              <w:right w:val="single" w:sz="4" w:space="0" w:color="000000"/>
            </w:tcBorders>
            <w:shd w:val="clear" w:color="auto" w:fill="auto"/>
            <w:vAlign w:val="center"/>
            <w:hideMark/>
          </w:tcPr>
          <w:p w14:paraId="4AF69F6D"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c>
          <w:tcPr>
            <w:tcW w:w="306" w:type="pct"/>
            <w:tcBorders>
              <w:top w:val="nil"/>
              <w:left w:val="nil"/>
              <w:bottom w:val="single" w:sz="4" w:space="0" w:color="000000"/>
              <w:right w:val="single" w:sz="4" w:space="0" w:color="000000"/>
            </w:tcBorders>
            <w:shd w:val="clear" w:color="auto" w:fill="auto"/>
            <w:vAlign w:val="center"/>
            <w:hideMark/>
          </w:tcPr>
          <w:p w14:paraId="724EEAB7"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c>
          <w:tcPr>
            <w:tcW w:w="464" w:type="pct"/>
            <w:tcBorders>
              <w:top w:val="nil"/>
              <w:left w:val="nil"/>
              <w:bottom w:val="single" w:sz="4" w:space="0" w:color="000000"/>
              <w:right w:val="single" w:sz="4" w:space="0" w:color="000000"/>
            </w:tcBorders>
            <w:shd w:val="clear" w:color="auto" w:fill="auto"/>
            <w:vAlign w:val="center"/>
            <w:hideMark/>
          </w:tcPr>
          <w:p w14:paraId="588F71AE"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r>
      <w:tr w:rsidR="001D1F20" w:rsidRPr="001D1F20" w14:paraId="2DCC8579"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7DBE12C5"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7FE30F04" w14:textId="77777777" w:rsidR="001D1F20" w:rsidRPr="001D1F20" w:rsidRDefault="001D1F20" w:rsidP="001D1F20">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44C40B9B" w14:textId="77777777" w:rsidR="001D1F20" w:rsidRPr="001D1F20" w:rsidRDefault="001D1F20" w:rsidP="001D1F20">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2FFE1C97"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w:t>
            </w:r>
          </w:p>
        </w:tc>
        <w:tc>
          <w:tcPr>
            <w:tcW w:w="517" w:type="pct"/>
            <w:tcBorders>
              <w:top w:val="nil"/>
              <w:left w:val="nil"/>
              <w:bottom w:val="single" w:sz="4" w:space="0" w:color="000000"/>
              <w:right w:val="single" w:sz="4" w:space="0" w:color="000000"/>
            </w:tcBorders>
            <w:shd w:val="clear" w:color="auto" w:fill="auto"/>
            <w:vAlign w:val="center"/>
            <w:hideMark/>
          </w:tcPr>
          <w:p w14:paraId="429B9A2E"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6676C1EE"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74FAC4E3"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53603B37"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r>
      <w:tr w:rsidR="001D1F20" w:rsidRPr="001D1F20" w14:paraId="201A78BC"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1A293A4B"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3AADFFBA" w14:textId="77777777" w:rsidR="001D1F20" w:rsidRPr="001D1F20" w:rsidRDefault="001D1F20" w:rsidP="001D1F20">
            <w:pPr>
              <w:widowControl/>
              <w:jc w:val="left"/>
              <w:rPr>
                <w:rFonts w:ascii="宋体" w:hAnsi="宋体"/>
                <w:color w:val="000000"/>
                <w:kern w:val="0"/>
                <w:sz w:val="16"/>
                <w:szCs w:val="16"/>
              </w:rPr>
            </w:pPr>
          </w:p>
        </w:tc>
        <w:tc>
          <w:tcPr>
            <w:tcW w:w="51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40384A0D"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时效指标</w:t>
            </w: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4A7DB980"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补助发放及时率</w:t>
            </w:r>
          </w:p>
        </w:tc>
        <w:tc>
          <w:tcPr>
            <w:tcW w:w="517" w:type="pct"/>
            <w:tcBorders>
              <w:top w:val="nil"/>
              <w:left w:val="nil"/>
              <w:bottom w:val="single" w:sz="4" w:space="0" w:color="000000"/>
              <w:right w:val="single" w:sz="4" w:space="0" w:color="000000"/>
            </w:tcBorders>
            <w:shd w:val="clear" w:color="auto" w:fill="auto"/>
            <w:vAlign w:val="center"/>
            <w:hideMark/>
          </w:tcPr>
          <w:p w14:paraId="5442491A"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c>
          <w:tcPr>
            <w:tcW w:w="612" w:type="pct"/>
            <w:tcBorders>
              <w:top w:val="nil"/>
              <w:left w:val="nil"/>
              <w:bottom w:val="single" w:sz="4" w:space="0" w:color="000000"/>
              <w:right w:val="single" w:sz="4" w:space="0" w:color="000000"/>
            </w:tcBorders>
            <w:shd w:val="clear" w:color="auto" w:fill="auto"/>
            <w:vAlign w:val="center"/>
            <w:hideMark/>
          </w:tcPr>
          <w:p w14:paraId="0DFB4FFA"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c>
          <w:tcPr>
            <w:tcW w:w="306" w:type="pct"/>
            <w:tcBorders>
              <w:top w:val="nil"/>
              <w:left w:val="nil"/>
              <w:bottom w:val="single" w:sz="4" w:space="0" w:color="000000"/>
              <w:right w:val="single" w:sz="4" w:space="0" w:color="000000"/>
            </w:tcBorders>
            <w:shd w:val="clear" w:color="auto" w:fill="auto"/>
            <w:vAlign w:val="center"/>
            <w:hideMark/>
          </w:tcPr>
          <w:p w14:paraId="7D37E203"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c>
          <w:tcPr>
            <w:tcW w:w="464" w:type="pct"/>
            <w:tcBorders>
              <w:top w:val="nil"/>
              <w:left w:val="nil"/>
              <w:bottom w:val="single" w:sz="4" w:space="0" w:color="000000"/>
              <w:right w:val="single" w:sz="4" w:space="0" w:color="000000"/>
            </w:tcBorders>
            <w:shd w:val="clear" w:color="auto" w:fill="auto"/>
            <w:vAlign w:val="center"/>
            <w:hideMark/>
          </w:tcPr>
          <w:p w14:paraId="63E69622"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r>
      <w:tr w:rsidR="001D1F20" w:rsidRPr="001D1F20" w14:paraId="53A98C90"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32968ABB"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5454F7E2" w14:textId="77777777" w:rsidR="001D1F20" w:rsidRPr="001D1F20" w:rsidRDefault="001D1F20" w:rsidP="001D1F20">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5AB66BAC" w14:textId="77777777" w:rsidR="001D1F20" w:rsidRPr="001D1F20" w:rsidRDefault="001D1F20" w:rsidP="001D1F20">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234D85C5"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指标</w:t>
            </w:r>
            <w:r w:rsidRPr="001D1F20">
              <w:rPr>
                <w:rFonts w:cs="Calibri"/>
                <w:color w:val="000000"/>
                <w:kern w:val="0"/>
                <w:sz w:val="16"/>
                <w:szCs w:val="16"/>
              </w:rPr>
              <w:t> </w:t>
            </w:r>
            <w:r w:rsidRPr="001D1F20">
              <w:rPr>
                <w:rFonts w:ascii="Arial Unicode MS" w:hAnsi="Arial Unicode MS"/>
                <w:color w:val="000000"/>
                <w:kern w:val="0"/>
                <w:sz w:val="16"/>
                <w:szCs w:val="16"/>
              </w:rPr>
              <w:t>２</w:t>
            </w:r>
          </w:p>
        </w:tc>
        <w:tc>
          <w:tcPr>
            <w:tcW w:w="517" w:type="pct"/>
            <w:tcBorders>
              <w:top w:val="nil"/>
              <w:left w:val="nil"/>
              <w:bottom w:val="single" w:sz="4" w:space="0" w:color="000000"/>
              <w:right w:val="single" w:sz="4" w:space="0" w:color="000000"/>
            </w:tcBorders>
            <w:shd w:val="clear" w:color="auto" w:fill="auto"/>
            <w:vAlign w:val="center"/>
            <w:hideMark/>
          </w:tcPr>
          <w:p w14:paraId="701199B3"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6E425EA3"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033581BD"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36BEE024"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r>
      <w:tr w:rsidR="001D1F20" w:rsidRPr="001D1F20" w14:paraId="7BB258F4"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2A8245BB"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62B9F378" w14:textId="77777777" w:rsidR="001D1F20" w:rsidRPr="001D1F20" w:rsidRDefault="001D1F20" w:rsidP="001D1F20">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12BE28F3" w14:textId="77777777" w:rsidR="001D1F20" w:rsidRPr="001D1F20" w:rsidRDefault="001D1F20" w:rsidP="001D1F20">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2435AA67"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w:t>
            </w:r>
          </w:p>
        </w:tc>
        <w:tc>
          <w:tcPr>
            <w:tcW w:w="517" w:type="pct"/>
            <w:tcBorders>
              <w:top w:val="nil"/>
              <w:left w:val="nil"/>
              <w:bottom w:val="single" w:sz="4" w:space="0" w:color="000000"/>
              <w:right w:val="single" w:sz="4" w:space="0" w:color="000000"/>
            </w:tcBorders>
            <w:shd w:val="clear" w:color="auto" w:fill="auto"/>
            <w:vAlign w:val="center"/>
            <w:hideMark/>
          </w:tcPr>
          <w:p w14:paraId="39D6E6C5"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045FD3A2"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6B46ACF0"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11657125"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r>
      <w:tr w:rsidR="001D1F20" w:rsidRPr="001D1F20" w14:paraId="5704A8E2" w14:textId="77777777" w:rsidTr="001D1F20">
        <w:trPr>
          <w:trHeight w:val="384"/>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040B718B"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460FA05C" w14:textId="77777777" w:rsidR="001D1F20" w:rsidRPr="001D1F20" w:rsidRDefault="001D1F20" w:rsidP="001D1F20">
            <w:pPr>
              <w:widowControl/>
              <w:jc w:val="left"/>
              <w:rPr>
                <w:rFonts w:ascii="宋体" w:hAnsi="宋体"/>
                <w:color w:val="000000"/>
                <w:kern w:val="0"/>
                <w:sz w:val="16"/>
                <w:szCs w:val="16"/>
              </w:rPr>
            </w:pPr>
          </w:p>
        </w:tc>
        <w:tc>
          <w:tcPr>
            <w:tcW w:w="51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6087D278"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成本指标</w:t>
            </w: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55A238C2"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补助成本</w:t>
            </w:r>
          </w:p>
        </w:tc>
        <w:tc>
          <w:tcPr>
            <w:tcW w:w="517" w:type="pct"/>
            <w:tcBorders>
              <w:top w:val="nil"/>
              <w:left w:val="nil"/>
              <w:bottom w:val="single" w:sz="4" w:space="0" w:color="000000"/>
              <w:right w:val="single" w:sz="4" w:space="0" w:color="000000"/>
            </w:tcBorders>
            <w:shd w:val="clear" w:color="auto" w:fill="auto"/>
            <w:vAlign w:val="center"/>
            <w:hideMark/>
          </w:tcPr>
          <w:p w14:paraId="4B684B49"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全年工资差额数</w:t>
            </w:r>
          </w:p>
        </w:tc>
        <w:tc>
          <w:tcPr>
            <w:tcW w:w="612" w:type="pct"/>
            <w:tcBorders>
              <w:top w:val="nil"/>
              <w:left w:val="nil"/>
              <w:bottom w:val="single" w:sz="4" w:space="0" w:color="000000"/>
              <w:right w:val="single" w:sz="4" w:space="0" w:color="000000"/>
            </w:tcBorders>
            <w:shd w:val="clear" w:color="auto" w:fill="auto"/>
            <w:vAlign w:val="center"/>
            <w:hideMark/>
          </w:tcPr>
          <w:p w14:paraId="7B1CFD11"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全年工资差额数</w:t>
            </w:r>
          </w:p>
        </w:tc>
        <w:tc>
          <w:tcPr>
            <w:tcW w:w="306" w:type="pct"/>
            <w:tcBorders>
              <w:top w:val="nil"/>
              <w:left w:val="nil"/>
              <w:bottom w:val="single" w:sz="4" w:space="0" w:color="000000"/>
              <w:right w:val="single" w:sz="4" w:space="0" w:color="000000"/>
            </w:tcBorders>
            <w:shd w:val="clear" w:color="auto" w:fill="auto"/>
            <w:vAlign w:val="center"/>
            <w:hideMark/>
          </w:tcPr>
          <w:p w14:paraId="2225754E"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c>
          <w:tcPr>
            <w:tcW w:w="464" w:type="pct"/>
            <w:tcBorders>
              <w:top w:val="nil"/>
              <w:left w:val="nil"/>
              <w:bottom w:val="single" w:sz="4" w:space="0" w:color="000000"/>
              <w:right w:val="single" w:sz="4" w:space="0" w:color="000000"/>
            </w:tcBorders>
            <w:shd w:val="clear" w:color="auto" w:fill="auto"/>
            <w:vAlign w:val="center"/>
            <w:hideMark/>
          </w:tcPr>
          <w:p w14:paraId="1211FC31"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r>
      <w:tr w:rsidR="001D1F20" w:rsidRPr="001D1F20" w14:paraId="14400E11"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68CFD212"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07BAF2EE" w14:textId="77777777" w:rsidR="001D1F20" w:rsidRPr="001D1F20" w:rsidRDefault="001D1F20" w:rsidP="001D1F20">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2A0647A3" w14:textId="77777777" w:rsidR="001D1F20" w:rsidRPr="001D1F20" w:rsidRDefault="001D1F20" w:rsidP="001D1F20">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4DF71460"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指标</w:t>
            </w:r>
            <w:r w:rsidRPr="001D1F20">
              <w:rPr>
                <w:rFonts w:cs="Calibri"/>
                <w:color w:val="000000"/>
                <w:kern w:val="0"/>
                <w:sz w:val="16"/>
                <w:szCs w:val="16"/>
              </w:rPr>
              <w:t> </w:t>
            </w:r>
            <w:r w:rsidRPr="001D1F20">
              <w:rPr>
                <w:rFonts w:ascii="Arial Unicode MS" w:hAnsi="Arial Unicode MS"/>
                <w:color w:val="000000"/>
                <w:kern w:val="0"/>
                <w:sz w:val="16"/>
                <w:szCs w:val="16"/>
              </w:rPr>
              <w:t>２</w:t>
            </w:r>
          </w:p>
        </w:tc>
        <w:tc>
          <w:tcPr>
            <w:tcW w:w="517" w:type="pct"/>
            <w:tcBorders>
              <w:top w:val="nil"/>
              <w:left w:val="nil"/>
              <w:bottom w:val="single" w:sz="4" w:space="0" w:color="000000"/>
              <w:right w:val="single" w:sz="4" w:space="0" w:color="000000"/>
            </w:tcBorders>
            <w:shd w:val="clear" w:color="auto" w:fill="auto"/>
            <w:vAlign w:val="center"/>
            <w:hideMark/>
          </w:tcPr>
          <w:p w14:paraId="1AD590C0"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0E1EE27B"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51E33C29"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1587C292"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r>
      <w:tr w:rsidR="001D1F20" w:rsidRPr="001D1F20" w14:paraId="249DC095"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78687066"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59ACEB2B" w14:textId="77777777" w:rsidR="001D1F20" w:rsidRPr="001D1F20" w:rsidRDefault="001D1F20" w:rsidP="001D1F20">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59C6C309" w14:textId="77777777" w:rsidR="001D1F20" w:rsidRPr="001D1F20" w:rsidRDefault="001D1F20" w:rsidP="001D1F20">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3935181F"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w:t>
            </w:r>
          </w:p>
        </w:tc>
        <w:tc>
          <w:tcPr>
            <w:tcW w:w="517" w:type="pct"/>
            <w:tcBorders>
              <w:top w:val="nil"/>
              <w:left w:val="nil"/>
              <w:bottom w:val="single" w:sz="4" w:space="0" w:color="000000"/>
              <w:right w:val="single" w:sz="4" w:space="0" w:color="000000"/>
            </w:tcBorders>
            <w:shd w:val="clear" w:color="auto" w:fill="auto"/>
            <w:vAlign w:val="center"/>
            <w:hideMark/>
          </w:tcPr>
          <w:p w14:paraId="44EB2DA9"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0D43826A"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71EEE410"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74B0258E"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r>
      <w:tr w:rsidR="001D1F20" w:rsidRPr="001D1F20" w14:paraId="60AF768C"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52F1E1AE" w14:textId="77777777" w:rsidR="001D1F20" w:rsidRPr="001D1F20" w:rsidRDefault="001D1F20" w:rsidP="001D1F20">
            <w:pPr>
              <w:widowControl/>
              <w:jc w:val="left"/>
              <w:rPr>
                <w:rFonts w:ascii="宋体" w:hAnsi="宋体"/>
                <w:color w:val="000000"/>
                <w:kern w:val="0"/>
                <w:sz w:val="16"/>
                <w:szCs w:val="16"/>
              </w:rPr>
            </w:pPr>
          </w:p>
        </w:tc>
        <w:tc>
          <w:tcPr>
            <w:tcW w:w="770" w:type="pct"/>
            <w:vMerge w:val="restart"/>
            <w:tcBorders>
              <w:top w:val="nil"/>
              <w:left w:val="nil"/>
              <w:bottom w:val="single" w:sz="4" w:space="0" w:color="000000"/>
              <w:right w:val="single" w:sz="4" w:space="0" w:color="000000"/>
            </w:tcBorders>
            <w:shd w:val="clear" w:color="auto" w:fill="auto"/>
            <w:vAlign w:val="center"/>
            <w:hideMark/>
          </w:tcPr>
          <w:p w14:paraId="246BA9FA"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效益指标（30）</w:t>
            </w:r>
          </w:p>
        </w:tc>
        <w:tc>
          <w:tcPr>
            <w:tcW w:w="51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5164A686"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经济效益指标</w:t>
            </w: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1D554031"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指标</w:t>
            </w:r>
            <w:r w:rsidRPr="001D1F20">
              <w:rPr>
                <w:rFonts w:cs="Calibri"/>
                <w:color w:val="000000"/>
                <w:kern w:val="0"/>
                <w:sz w:val="16"/>
                <w:szCs w:val="16"/>
              </w:rPr>
              <w:t> </w:t>
            </w:r>
            <w:r w:rsidRPr="001D1F20">
              <w:rPr>
                <w:rFonts w:ascii="Arial Unicode MS" w:hAnsi="Arial Unicode MS"/>
                <w:color w:val="000000"/>
                <w:kern w:val="0"/>
                <w:sz w:val="16"/>
                <w:szCs w:val="16"/>
              </w:rPr>
              <w:t>１</w:t>
            </w:r>
          </w:p>
        </w:tc>
        <w:tc>
          <w:tcPr>
            <w:tcW w:w="517" w:type="pct"/>
            <w:tcBorders>
              <w:top w:val="nil"/>
              <w:left w:val="nil"/>
              <w:bottom w:val="single" w:sz="4" w:space="0" w:color="000000"/>
              <w:right w:val="single" w:sz="4" w:space="0" w:color="000000"/>
            </w:tcBorders>
            <w:shd w:val="clear" w:color="auto" w:fill="auto"/>
            <w:vAlign w:val="center"/>
            <w:hideMark/>
          </w:tcPr>
          <w:p w14:paraId="6A8C65A6"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272486F2"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3F59AC22"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6E2D735C"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r>
      <w:tr w:rsidR="001D1F20" w:rsidRPr="001D1F20" w14:paraId="12902611"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4663C8E1"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7D1E286A" w14:textId="77777777" w:rsidR="001D1F20" w:rsidRPr="001D1F20" w:rsidRDefault="001D1F20" w:rsidP="001D1F20">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0901720F" w14:textId="77777777" w:rsidR="001D1F20" w:rsidRPr="001D1F20" w:rsidRDefault="001D1F20" w:rsidP="001D1F20">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17814D31"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指标</w:t>
            </w:r>
            <w:r w:rsidRPr="001D1F20">
              <w:rPr>
                <w:rFonts w:cs="Calibri"/>
                <w:color w:val="000000"/>
                <w:kern w:val="0"/>
                <w:sz w:val="16"/>
                <w:szCs w:val="16"/>
              </w:rPr>
              <w:t> </w:t>
            </w:r>
            <w:r w:rsidRPr="001D1F20">
              <w:rPr>
                <w:rFonts w:ascii="Arial Unicode MS" w:hAnsi="Arial Unicode MS"/>
                <w:color w:val="000000"/>
                <w:kern w:val="0"/>
                <w:sz w:val="16"/>
                <w:szCs w:val="16"/>
              </w:rPr>
              <w:t>２</w:t>
            </w:r>
          </w:p>
        </w:tc>
        <w:tc>
          <w:tcPr>
            <w:tcW w:w="517" w:type="pct"/>
            <w:tcBorders>
              <w:top w:val="nil"/>
              <w:left w:val="nil"/>
              <w:bottom w:val="single" w:sz="4" w:space="0" w:color="000000"/>
              <w:right w:val="single" w:sz="4" w:space="0" w:color="000000"/>
            </w:tcBorders>
            <w:shd w:val="clear" w:color="auto" w:fill="auto"/>
            <w:vAlign w:val="center"/>
            <w:hideMark/>
          </w:tcPr>
          <w:p w14:paraId="567B1CED"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4C119EEB"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5B0A69A6"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3983DBB3"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r>
      <w:tr w:rsidR="001D1F20" w:rsidRPr="001D1F20" w14:paraId="44B8EE2A"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3F110AF4"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0BDE1600" w14:textId="77777777" w:rsidR="001D1F20" w:rsidRPr="001D1F20" w:rsidRDefault="001D1F20" w:rsidP="001D1F20">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61FEABEE" w14:textId="77777777" w:rsidR="001D1F20" w:rsidRPr="001D1F20" w:rsidRDefault="001D1F20" w:rsidP="001D1F20">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0216B091"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w:t>
            </w:r>
          </w:p>
        </w:tc>
        <w:tc>
          <w:tcPr>
            <w:tcW w:w="517" w:type="pct"/>
            <w:tcBorders>
              <w:top w:val="nil"/>
              <w:left w:val="nil"/>
              <w:bottom w:val="single" w:sz="4" w:space="0" w:color="000000"/>
              <w:right w:val="single" w:sz="4" w:space="0" w:color="000000"/>
            </w:tcBorders>
            <w:shd w:val="clear" w:color="auto" w:fill="auto"/>
            <w:vAlign w:val="center"/>
            <w:hideMark/>
          </w:tcPr>
          <w:p w14:paraId="3B805BC1"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464CD3FB"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0C6D1F00"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514AFC2B"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r>
      <w:tr w:rsidR="001D1F20" w:rsidRPr="001D1F20" w14:paraId="0E069D59"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0595945B"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56692B64" w14:textId="77777777" w:rsidR="001D1F20" w:rsidRPr="001D1F20" w:rsidRDefault="001D1F20" w:rsidP="001D1F20">
            <w:pPr>
              <w:widowControl/>
              <w:jc w:val="left"/>
              <w:rPr>
                <w:rFonts w:ascii="宋体" w:hAnsi="宋体"/>
                <w:color w:val="000000"/>
                <w:kern w:val="0"/>
                <w:sz w:val="16"/>
                <w:szCs w:val="16"/>
              </w:rPr>
            </w:pPr>
          </w:p>
        </w:tc>
        <w:tc>
          <w:tcPr>
            <w:tcW w:w="51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1BB28E58"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社会效益指标</w:t>
            </w: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2C0B98D7"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受补助人群生活水平提高程度</w:t>
            </w:r>
          </w:p>
        </w:tc>
        <w:tc>
          <w:tcPr>
            <w:tcW w:w="517" w:type="pct"/>
            <w:tcBorders>
              <w:top w:val="nil"/>
              <w:left w:val="nil"/>
              <w:bottom w:val="single" w:sz="4" w:space="0" w:color="000000"/>
              <w:right w:val="single" w:sz="4" w:space="0" w:color="000000"/>
            </w:tcBorders>
            <w:shd w:val="clear" w:color="auto" w:fill="auto"/>
            <w:vAlign w:val="center"/>
            <w:hideMark/>
          </w:tcPr>
          <w:p w14:paraId="53F345E6"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稳步提升</w:t>
            </w:r>
          </w:p>
        </w:tc>
        <w:tc>
          <w:tcPr>
            <w:tcW w:w="612" w:type="pct"/>
            <w:tcBorders>
              <w:top w:val="nil"/>
              <w:left w:val="nil"/>
              <w:bottom w:val="single" w:sz="4" w:space="0" w:color="000000"/>
              <w:right w:val="single" w:sz="4" w:space="0" w:color="000000"/>
            </w:tcBorders>
            <w:shd w:val="clear" w:color="auto" w:fill="auto"/>
            <w:vAlign w:val="center"/>
            <w:hideMark/>
          </w:tcPr>
          <w:p w14:paraId="36CD6192"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稳步提升</w:t>
            </w:r>
          </w:p>
        </w:tc>
        <w:tc>
          <w:tcPr>
            <w:tcW w:w="306" w:type="pct"/>
            <w:tcBorders>
              <w:top w:val="nil"/>
              <w:left w:val="nil"/>
              <w:bottom w:val="single" w:sz="4" w:space="0" w:color="000000"/>
              <w:right w:val="single" w:sz="4" w:space="0" w:color="000000"/>
            </w:tcBorders>
            <w:shd w:val="clear" w:color="auto" w:fill="auto"/>
            <w:vAlign w:val="center"/>
            <w:hideMark/>
          </w:tcPr>
          <w:p w14:paraId="0024EFCA" w14:textId="77777777" w:rsidR="001D1F20" w:rsidRPr="001D1F20" w:rsidRDefault="001D1F20" w:rsidP="001D1F20">
            <w:pPr>
              <w:widowControl/>
              <w:jc w:val="center"/>
              <w:rPr>
                <w:rFonts w:cs="Calibri"/>
                <w:color w:val="000000"/>
                <w:kern w:val="0"/>
                <w:sz w:val="16"/>
                <w:szCs w:val="16"/>
              </w:rPr>
            </w:pPr>
            <w:r w:rsidRPr="001D1F20">
              <w:rPr>
                <w:rFonts w:cs="Calibri"/>
                <w:color w:val="000000"/>
                <w:kern w:val="0"/>
                <w:sz w:val="16"/>
                <w:szCs w:val="16"/>
              </w:rPr>
              <w:t>100</w:t>
            </w:r>
          </w:p>
        </w:tc>
        <w:tc>
          <w:tcPr>
            <w:tcW w:w="464" w:type="pct"/>
            <w:tcBorders>
              <w:top w:val="nil"/>
              <w:left w:val="nil"/>
              <w:bottom w:val="single" w:sz="4" w:space="0" w:color="000000"/>
              <w:right w:val="single" w:sz="4" w:space="0" w:color="000000"/>
            </w:tcBorders>
            <w:shd w:val="clear" w:color="auto" w:fill="auto"/>
            <w:vAlign w:val="center"/>
            <w:hideMark/>
          </w:tcPr>
          <w:p w14:paraId="240FD261"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r>
      <w:tr w:rsidR="001D1F20" w:rsidRPr="001D1F20" w14:paraId="13002C4F"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2ECF137C"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592B3FB5" w14:textId="77777777" w:rsidR="001D1F20" w:rsidRPr="001D1F20" w:rsidRDefault="001D1F20" w:rsidP="001D1F20">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6B37DD6A" w14:textId="77777777" w:rsidR="001D1F20" w:rsidRPr="001D1F20" w:rsidRDefault="001D1F20" w:rsidP="001D1F20">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59362378"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退休人员情绪稳定情况</w:t>
            </w:r>
          </w:p>
        </w:tc>
        <w:tc>
          <w:tcPr>
            <w:tcW w:w="517" w:type="pct"/>
            <w:tcBorders>
              <w:top w:val="nil"/>
              <w:left w:val="nil"/>
              <w:bottom w:val="single" w:sz="4" w:space="0" w:color="000000"/>
              <w:right w:val="single" w:sz="4" w:space="0" w:color="000000"/>
            </w:tcBorders>
            <w:shd w:val="clear" w:color="auto" w:fill="auto"/>
            <w:vAlign w:val="center"/>
            <w:hideMark/>
          </w:tcPr>
          <w:p w14:paraId="0CFB8518"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c>
          <w:tcPr>
            <w:tcW w:w="612" w:type="pct"/>
            <w:tcBorders>
              <w:top w:val="nil"/>
              <w:left w:val="nil"/>
              <w:bottom w:val="single" w:sz="4" w:space="0" w:color="000000"/>
              <w:right w:val="single" w:sz="4" w:space="0" w:color="000000"/>
            </w:tcBorders>
            <w:shd w:val="clear" w:color="auto" w:fill="auto"/>
            <w:vAlign w:val="center"/>
            <w:hideMark/>
          </w:tcPr>
          <w:p w14:paraId="282D9CAC"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c>
          <w:tcPr>
            <w:tcW w:w="306" w:type="pct"/>
            <w:tcBorders>
              <w:top w:val="nil"/>
              <w:left w:val="nil"/>
              <w:bottom w:val="single" w:sz="4" w:space="0" w:color="000000"/>
              <w:right w:val="single" w:sz="4" w:space="0" w:color="000000"/>
            </w:tcBorders>
            <w:shd w:val="clear" w:color="auto" w:fill="auto"/>
            <w:vAlign w:val="center"/>
            <w:hideMark/>
          </w:tcPr>
          <w:p w14:paraId="78E039BD"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c>
          <w:tcPr>
            <w:tcW w:w="464" w:type="pct"/>
            <w:tcBorders>
              <w:top w:val="nil"/>
              <w:left w:val="nil"/>
              <w:bottom w:val="single" w:sz="4" w:space="0" w:color="000000"/>
              <w:right w:val="single" w:sz="4" w:space="0" w:color="000000"/>
            </w:tcBorders>
            <w:shd w:val="clear" w:color="auto" w:fill="auto"/>
            <w:vAlign w:val="center"/>
            <w:hideMark/>
          </w:tcPr>
          <w:p w14:paraId="4D13FDE6"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r>
      <w:tr w:rsidR="001D1F20" w:rsidRPr="001D1F20" w14:paraId="0D93A69E"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08B09EAE"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7AC433BA" w14:textId="77777777" w:rsidR="001D1F20" w:rsidRPr="001D1F20" w:rsidRDefault="001D1F20" w:rsidP="001D1F20">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54016174" w14:textId="77777777" w:rsidR="001D1F20" w:rsidRPr="001D1F20" w:rsidRDefault="001D1F20" w:rsidP="001D1F20">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540474C8"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w:t>
            </w:r>
          </w:p>
        </w:tc>
        <w:tc>
          <w:tcPr>
            <w:tcW w:w="517" w:type="pct"/>
            <w:tcBorders>
              <w:top w:val="nil"/>
              <w:left w:val="nil"/>
              <w:bottom w:val="single" w:sz="4" w:space="0" w:color="000000"/>
              <w:right w:val="single" w:sz="4" w:space="0" w:color="000000"/>
            </w:tcBorders>
            <w:shd w:val="clear" w:color="auto" w:fill="auto"/>
            <w:vAlign w:val="center"/>
            <w:hideMark/>
          </w:tcPr>
          <w:p w14:paraId="4A010E19"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2586AF13"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3AF72526"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3658F3F4"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r>
      <w:tr w:rsidR="001D1F20" w:rsidRPr="001D1F20" w14:paraId="50A74057"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746BC01B"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64B5BB4D" w14:textId="77777777" w:rsidR="001D1F20" w:rsidRPr="001D1F20" w:rsidRDefault="001D1F20" w:rsidP="001D1F20">
            <w:pPr>
              <w:widowControl/>
              <w:jc w:val="left"/>
              <w:rPr>
                <w:rFonts w:ascii="宋体" w:hAnsi="宋体"/>
                <w:color w:val="000000"/>
                <w:kern w:val="0"/>
                <w:sz w:val="16"/>
                <w:szCs w:val="16"/>
              </w:rPr>
            </w:pPr>
          </w:p>
        </w:tc>
        <w:tc>
          <w:tcPr>
            <w:tcW w:w="51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2ADF5D9A"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生态效益指标</w:t>
            </w: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5616B49C"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指标</w:t>
            </w:r>
            <w:r w:rsidRPr="001D1F20">
              <w:rPr>
                <w:rFonts w:cs="Calibri"/>
                <w:color w:val="000000"/>
                <w:kern w:val="0"/>
                <w:sz w:val="16"/>
                <w:szCs w:val="16"/>
              </w:rPr>
              <w:t> </w:t>
            </w:r>
            <w:r w:rsidRPr="001D1F20">
              <w:rPr>
                <w:rFonts w:ascii="Arial Unicode MS" w:hAnsi="Arial Unicode MS"/>
                <w:color w:val="000000"/>
                <w:kern w:val="0"/>
                <w:sz w:val="16"/>
                <w:szCs w:val="16"/>
              </w:rPr>
              <w:t>１</w:t>
            </w:r>
          </w:p>
        </w:tc>
        <w:tc>
          <w:tcPr>
            <w:tcW w:w="517" w:type="pct"/>
            <w:tcBorders>
              <w:top w:val="nil"/>
              <w:left w:val="nil"/>
              <w:bottom w:val="single" w:sz="4" w:space="0" w:color="000000"/>
              <w:right w:val="single" w:sz="4" w:space="0" w:color="000000"/>
            </w:tcBorders>
            <w:shd w:val="clear" w:color="auto" w:fill="auto"/>
            <w:vAlign w:val="center"/>
            <w:hideMark/>
          </w:tcPr>
          <w:p w14:paraId="401BB271"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019976DD"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7771BFA5"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61D20218"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r>
      <w:tr w:rsidR="001D1F20" w:rsidRPr="001D1F20" w14:paraId="7943DC01"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3B5C197B"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574A4F49" w14:textId="77777777" w:rsidR="001D1F20" w:rsidRPr="001D1F20" w:rsidRDefault="001D1F20" w:rsidP="001D1F20">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58D087EC" w14:textId="77777777" w:rsidR="001D1F20" w:rsidRPr="001D1F20" w:rsidRDefault="001D1F20" w:rsidP="001D1F20">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52FB51DC"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指标</w:t>
            </w:r>
            <w:r w:rsidRPr="001D1F20">
              <w:rPr>
                <w:rFonts w:cs="Calibri"/>
                <w:color w:val="000000"/>
                <w:kern w:val="0"/>
                <w:sz w:val="16"/>
                <w:szCs w:val="16"/>
              </w:rPr>
              <w:t> </w:t>
            </w:r>
            <w:r w:rsidRPr="001D1F20">
              <w:rPr>
                <w:rFonts w:ascii="Arial Unicode MS" w:hAnsi="Arial Unicode MS"/>
                <w:color w:val="000000"/>
                <w:kern w:val="0"/>
                <w:sz w:val="16"/>
                <w:szCs w:val="16"/>
              </w:rPr>
              <w:t>２</w:t>
            </w:r>
          </w:p>
        </w:tc>
        <w:tc>
          <w:tcPr>
            <w:tcW w:w="517" w:type="pct"/>
            <w:tcBorders>
              <w:top w:val="nil"/>
              <w:left w:val="nil"/>
              <w:bottom w:val="single" w:sz="4" w:space="0" w:color="000000"/>
              <w:right w:val="single" w:sz="4" w:space="0" w:color="000000"/>
            </w:tcBorders>
            <w:shd w:val="clear" w:color="auto" w:fill="auto"/>
            <w:vAlign w:val="center"/>
            <w:hideMark/>
          </w:tcPr>
          <w:p w14:paraId="0E8038B2"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680BBAFC"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251149D6"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234A6CFD"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r>
      <w:tr w:rsidR="001D1F20" w:rsidRPr="001D1F20" w14:paraId="5290BAF2"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3B5C181C"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5715CCDA" w14:textId="77777777" w:rsidR="001D1F20" w:rsidRPr="001D1F20" w:rsidRDefault="001D1F20" w:rsidP="001D1F20">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7A60A97F" w14:textId="77777777" w:rsidR="001D1F20" w:rsidRPr="001D1F20" w:rsidRDefault="001D1F20" w:rsidP="001D1F20">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69537953"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w:t>
            </w:r>
          </w:p>
        </w:tc>
        <w:tc>
          <w:tcPr>
            <w:tcW w:w="517" w:type="pct"/>
            <w:tcBorders>
              <w:top w:val="nil"/>
              <w:left w:val="nil"/>
              <w:bottom w:val="single" w:sz="4" w:space="0" w:color="000000"/>
              <w:right w:val="single" w:sz="4" w:space="0" w:color="000000"/>
            </w:tcBorders>
            <w:shd w:val="clear" w:color="auto" w:fill="auto"/>
            <w:vAlign w:val="center"/>
            <w:hideMark/>
          </w:tcPr>
          <w:p w14:paraId="42625FA9"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52FCAF8F"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42E7E0A2"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54A17EF7"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r>
      <w:tr w:rsidR="001D1F20" w:rsidRPr="001D1F20" w14:paraId="4C3D537A"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1560C15D"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3BE6D265" w14:textId="77777777" w:rsidR="001D1F20" w:rsidRPr="001D1F20" w:rsidRDefault="001D1F20" w:rsidP="001D1F20">
            <w:pPr>
              <w:widowControl/>
              <w:jc w:val="left"/>
              <w:rPr>
                <w:rFonts w:ascii="宋体" w:hAnsi="宋体"/>
                <w:color w:val="000000"/>
                <w:kern w:val="0"/>
                <w:sz w:val="16"/>
                <w:szCs w:val="16"/>
              </w:rPr>
            </w:pPr>
          </w:p>
        </w:tc>
        <w:tc>
          <w:tcPr>
            <w:tcW w:w="51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21223CB8"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可持续影响指标</w:t>
            </w: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39801205"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指标</w:t>
            </w:r>
            <w:r w:rsidRPr="001D1F20">
              <w:rPr>
                <w:rFonts w:cs="Calibri"/>
                <w:color w:val="000000"/>
                <w:kern w:val="0"/>
                <w:sz w:val="16"/>
                <w:szCs w:val="16"/>
              </w:rPr>
              <w:t> </w:t>
            </w:r>
            <w:r w:rsidRPr="001D1F20">
              <w:rPr>
                <w:rFonts w:ascii="Arial Unicode MS" w:hAnsi="Arial Unicode MS"/>
                <w:color w:val="000000"/>
                <w:kern w:val="0"/>
                <w:sz w:val="16"/>
                <w:szCs w:val="16"/>
              </w:rPr>
              <w:t>１</w:t>
            </w:r>
          </w:p>
        </w:tc>
        <w:tc>
          <w:tcPr>
            <w:tcW w:w="517" w:type="pct"/>
            <w:tcBorders>
              <w:top w:val="nil"/>
              <w:left w:val="nil"/>
              <w:bottom w:val="single" w:sz="4" w:space="0" w:color="000000"/>
              <w:right w:val="single" w:sz="4" w:space="0" w:color="000000"/>
            </w:tcBorders>
            <w:shd w:val="clear" w:color="auto" w:fill="auto"/>
            <w:vAlign w:val="center"/>
            <w:hideMark/>
          </w:tcPr>
          <w:p w14:paraId="014025FB"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14FDD1B2"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68626664"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21FEEFAC"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r>
      <w:tr w:rsidR="001D1F20" w:rsidRPr="001D1F20" w14:paraId="4DCFC65B"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67B85FC9"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273F9483" w14:textId="77777777" w:rsidR="001D1F20" w:rsidRPr="001D1F20" w:rsidRDefault="001D1F20" w:rsidP="001D1F20">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4D312E0C" w14:textId="77777777" w:rsidR="001D1F20" w:rsidRPr="001D1F20" w:rsidRDefault="001D1F20" w:rsidP="001D1F20">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72C04EA2"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指标</w:t>
            </w:r>
            <w:r w:rsidRPr="001D1F20">
              <w:rPr>
                <w:rFonts w:cs="Calibri"/>
                <w:color w:val="000000"/>
                <w:kern w:val="0"/>
                <w:sz w:val="16"/>
                <w:szCs w:val="16"/>
              </w:rPr>
              <w:t> </w:t>
            </w:r>
            <w:r w:rsidRPr="001D1F20">
              <w:rPr>
                <w:rFonts w:ascii="Arial Unicode MS" w:hAnsi="Arial Unicode MS"/>
                <w:color w:val="000000"/>
                <w:kern w:val="0"/>
                <w:sz w:val="16"/>
                <w:szCs w:val="16"/>
              </w:rPr>
              <w:t>２</w:t>
            </w:r>
          </w:p>
        </w:tc>
        <w:tc>
          <w:tcPr>
            <w:tcW w:w="517" w:type="pct"/>
            <w:tcBorders>
              <w:top w:val="nil"/>
              <w:left w:val="nil"/>
              <w:bottom w:val="single" w:sz="4" w:space="0" w:color="000000"/>
              <w:right w:val="single" w:sz="4" w:space="0" w:color="000000"/>
            </w:tcBorders>
            <w:shd w:val="clear" w:color="auto" w:fill="auto"/>
            <w:vAlign w:val="center"/>
            <w:hideMark/>
          </w:tcPr>
          <w:p w14:paraId="5695999B"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4432B9C8"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690E0BC4"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5AE63D70"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r>
      <w:tr w:rsidR="001D1F20" w:rsidRPr="001D1F20" w14:paraId="563BC0CB"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36F974A4"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1AFC7A6B" w14:textId="77777777" w:rsidR="001D1F20" w:rsidRPr="001D1F20" w:rsidRDefault="001D1F20" w:rsidP="001D1F20">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62F10F3F" w14:textId="77777777" w:rsidR="001D1F20" w:rsidRPr="001D1F20" w:rsidRDefault="001D1F20" w:rsidP="001D1F20">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54E2BC73"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w:t>
            </w:r>
          </w:p>
        </w:tc>
        <w:tc>
          <w:tcPr>
            <w:tcW w:w="517" w:type="pct"/>
            <w:tcBorders>
              <w:top w:val="nil"/>
              <w:left w:val="nil"/>
              <w:bottom w:val="single" w:sz="4" w:space="0" w:color="000000"/>
              <w:right w:val="single" w:sz="4" w:space="0" w:color="000000"/>
            </w:tcBorders>
            <w:shd w:val="clear" w:color="auto" w:fill="auto"/>
            <w:vAlign w:val="center"/>
            <w:hideMark/>
          </w:tcPr>
          <w:p w14:paraId="19647C72"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612" w:type="pct"/>
            <w:tcBorders>
              <w:top w:val="nil"/>
              <w:left w:val="nil"/>
              <w:bottom w:val="single" w:sz="4" w:space="0" w:color="000000"/>
              <w:right w:val="single" w:sz="4" w:space="0" w:color="000000"/>
            </w:tcBorders>
            <w:shd w:val="clear" w:color="auto" w:fill="auto"/>
            <w:vAlign w:val="center"/>
            <w:hideMark/>
          </w:tcPr>
          <w:p w14:paraId="3F06CDC6"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306" w:type="pct"/>
            <w:tcBorders>
              <w:top w:val="nil"/>
              <w:left w:val="nil"/>
              <w:bottom w:val="single" w:sz="4" w:space="0" w:color="000000"/>
              <w:right w:val="single" w:sz="4" w:space="0" w:color="000000"/>
            </w:tcBorders>
            <w:shd w:val="clear" w:color="auto" w:fill="auto"/>
            <w:vAlign w:val="center"/>
            <w:hideMark/>
          </w:tcPr>
          <w:p w14:paraId="0310ECCA"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464" w:type="pct"/>
            <w:tcBorders>
              <w:top w:val="nil"/>
              <w:left w:val="nil"/>
              <w:bottom w:val="single" w:sz="4" w:space="0" w:color="000000"/>
              <w:right w:val="single" w:sz="4" w:space="0" w:color="000000"/>
            </w:tcBorders>
            <w:shd w:val="clear" w:color="auto" w:fill="auto"/>
            <w:vAlign w:val="center"/>
            <w:hideMark/>
          </w:tcPr>
          <w:p w14:paraId="3B58BC47"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r>
      <w:tr w:rsidR="001D1F20" w:rsidRPr="001D1F20" w14:paraId="36FB8F85"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4D6003C9" w14:textId="77777777" w:rsidR="001D1F20" w:rsidRPr="001D1F20" w:rsidRDefault="001D1F20" w:rsidP="001D1F20">
            <w:pPr>
              <w:widowControl/>
              <w:jc w:val="left"/>
              <w:rPr>
                <w:rFonts w:ascii="宋体" w:hAnsi="宋体"/>
                <w:color w:val="000000"/>
                <w:kern w:val="0"/>
                <w:sz w:val="16"/>
                <w:szCs w:val="16"/>
              </w:rPr>
            </w:pPr>
          </w:p>
        </w:tc>
        <w:tc>
          <w:tcPr>
            <w:tcW w:w="770" w:type="pct"/>
            <w:vMerge w:val="restart"/>
            <w:tcBorders>
              <w:top w:val="nil"/>
              <w:left w:val="nil"/>
              <w:bottom w:val="single" w:sz="4" w:space="0" w:color="000000"/>
              <w:right w:val="single" w:sz="4" w:space="0" w:color="000000"/>
            </w:tcBorders>
            <w:shd w:val="clear" w:color="auto" w:fill="auto"/>
            <w:vAlign w:val="center"/>
            <w:hideMark/>
          </w:tcPr>
          <w:p w14:paraId="777E2044"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满意度指标（10）</w:t>
            </w:r>
          </w:p>
        </w:tc>
        <w:tc>
          <w:tcPr>
            <w:tcW w:w="51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CA8C046"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满意度指标</w:t>
            </w: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30E502BD"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退休人员上访情况</w:t>
            </w:r>
          </w:p>
        </w:tc>
        <w:tc>
          <w:tcPr>
            <w:tcW w:w="517" w:type="pct"/>
            <w:tcBorders>
              <w:top w:val="nil"/>
              <w:left w:val="nil"/>
              <w:bottom w:val="single" w:sz="4" w:space="0" w:color="000000"/>
              <w:right w:val="single" w:sz="4" w:space="0" w:color="000000"/>
            </w:tcBorders>
            <w:shd w:val="clear" w:color="auto" w:fill="auto"/>
            <w:vAlign w:val="center"/>
            <w:hideMark/>
          </w:tcPr>
          <w:p w14:paraId="5CA6E72C"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无人员上访</w:t>
            </w:r>
          </w:p>
        </w:tc>
        <w:tc>
          <w:tcPr>
            <w:tcW w:w="612" w:type="pct"/>
            <w:tcBorders>
              <w:top w:val="nil"/>
              <w:left w:val="nil"/>
              <w:bottom w:val="nil"/>
              <w:right w:val="nil"/>
            </w:tcBorders>
            <w:shd w:val="clear" w:color="auto" w:fill="auto"/>
            <w:noWrap/>
            <w:vAlign w:val="center"/>
            <w:hideMark/>
          </w:tcPr>
          <w:p w14:paraId="09FF6D03" w14:textId="77777777" w:rsidR="001D1F20" w:rsidRPr="001D1F20" w:rsidRDefault="001D1F20" w:rsidP="001D1F20">
            <w:pPr>
              <w:widowControl/>
              <w:jc w:val="left"/>
              <w:rPr>
                <w:rFonts w:ascii="Courier New" w:hAnsi="Courier New" w:cs="Courier New"/>
                <w:b/>
                <w:bCs/>
                <w:color w:val="000000"/>
                <w:kern w:val="0"/>
                <w:sz w:val="16"/>
                <w:szCs w:val="16"/>
              </w:rPr>
            </w:pPr>
            <w:r w:rsidRPr="001D1F20">
              <w:rPr>
                <w:rFonts w:ascii="Courier New" w:hAnsi="Courier New" w:cs="Courier New"/>
                <w:b/>
                <w:bCs/>
                <w:color w:val="000000"/>
                <w:kern w:val="0"/>
                <w:sz w:val="16"/>
                <w:szCs w:val="16"/>
              </w:rPr>
              <w:t>无人员上访</w:t>
            </w:r>
          </w:p>
        </w:tc>
        <w:tc>
          <w:tcPr>
            <w:tcW w:w="306" w:type="pct"/>
            <w:tcBorders>
              <w:top w:val="nil"/>
              <w:left w:val="single" w:sz="4" w:space="0" w:color="000000"/>
              <w:bottom w:val="single" w:sz="4" w:space="0" w:color="000000"/>
              <w:right w:val="single" w:sz="4" w:space="0" w:color="000000"/>
            </w:tcBorders>
            <w:shd w:val="clear" w:color="auto" w:fill="auto"/>
            <w:vAlign w:val="center"/>
            <w:hideMark/>
          </w:tcPr>
          <w:p w14:paraId="2705C064"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c>
          <w:tcPr>
            <w:tcW w:w="464" w:type="pct"/>
            <w:tcBorders>
              <w:top w:val="nil"/>
              <w:left w:val="nil"/>
              <w:bottom w:val="single" w:sz="4" w:space="0" w:color="000000"/>
              <w:right w:val="single" w:sz="4" w:space="0" w:color="000000"/>
            </w:tcBorders>
            <w:shd w:val="clear" w:color="auto" w:fill="auto"/>
            <w:vAlign w:val="center"/>
            <w:hideMark/>
          </w:tcPr>
          <w:p w14:paraId="22B28DED"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r>
      <w:tr w:rsidR="001D1F20" w:rsidRPr="001D1F20" w14:paraId="4DC65B95"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6BBDB3A9"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67A24C22" w14:textId="77777777" w:rsidR="001D1F20" w:rsidRPr="001D1F20" w:rsidRDefault="001D1F20" w:rsidP="001D1F20">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584FAA5D" w14:textId="77777777" w:rsidR="001D1F20" w:rsidRPr="001D1F20" w:rsidRDefault="001D1F20" w:rsidP="001D1F20">
            <w:pPr>
              <w:widowControl/>
              <w:jc w:val="left"/>
              <w:rPr>
                <w:rFonts w:ascii="宋体" w:hAnsi="宋体"/>
                <w:color w:val="000000"/>
                <w:kern w:val="0"/>
                <w:sz w:val="16"/>
                <w:szCs w:val="16"/>
              </w:rPr>
            </w:pPr>
          </w:p>
        </w:tc>
        <w:tc>
          <w:tcPr>
            <w:tcW w:w="1234" w:type="pct"/>
            <w:gridSpan w:val="2"/>
            <w:tcBorders>
              <w:top w:val="single" w:sz="4" w:space="0" w:color="000000"/>
              <w:left w:val="nil"/>
              <w:bottom w:val="single" w:sz="4" w:space="0" w:color="000000"/>
              <w:right w:val="single" w:sz="4" w:space="0" w:color="000000"/>
            </w:tcBorders>
            <w:shd w:val="clear" w:color="auto" w:fill="auto"/>
            <w:vAlign w:val="center"/>
            <w:hideMark/>
          </w:tcPr>
          <w:p w14:paraId="03478EDA"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退休人员满意度</w:t>
            </w:r>
          </w:p>
        </w:tc>
        <w:tc>
          <w:tcPr>
            <w:tcW w:w="517" w:type="pct"/>
            <w:tcBorders>
              <w:top w:val="nil"/>
              <w:left w:val="nil"/>
              <w:bottom w:val="single" w:sz="4" w:space="0" w:color="000000"/>
              <w:right w:val="single" w:sz="4" w:space="0" w:color="000000"/>
            </w:tcBorders>
            <w:shd w:val="clear" w:color="auto" w:fill="auto"/>
            <w:vAlign w:val="center"/>
            <w:hideMark/>
          </w:tcPr>
          <w:p w14:paraId="6B3FE53C"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c>
          <w:tcPr>
            <w:tcW w:w="612" w:type="pct"/>
            <w:tcBorders>
              <w:top w:val="single" w:sz="4" w:space="0" w:color="000000"/>
              <w:left w:val="nil"/>
              <w:bottom w:val="single" w:sz="4" w:space="0" w:color="000000"/>
              <w:right w:val="single" w:sz="4" w:space="0" w:color="000000"/>
            </w:tcBorders>
            <w:shd w:val="clear" w:color="auto" w:fill="auto"/>
            <w:vAlign w:val="center"/>
            <w:hideMark/>
          </w:tcPr>
          <w:p w14:paraId="0D4A16CE"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c>
          <w:tcPr>
            <w:tcW w:w="306" w:type="pct"/>
            <w:tcBorders>
              <w:top w:val="nil"/>
              <w:left w:val="nil"/>
              <w:bottom w:val="single" w:sz="4" w:space="0" w:color="000000"/>
              <w:right w:val="single" w:sz="4" w:space="0" w:color="000000"/>
            </w:tcBorders>
            <w:shd w:val="clear" w:color="auto" w:fill="auto"/>
            <w:vAlign w:val="center"/>
            <w:hideMark/>
          </w:tcPr>
          <w:p w14:paraId="6E598585"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c>
          <w:tcPr>
            <w:tcW w:w="464" w:type="pct"/>
            <w:tcBorders>
              <w:top w:val="nil"/>
              <w:left w:val="nil"/>
              <w:bottom w:val="single" w:sz="4" w:space="0" w:color="000000"/>
              <w:right w:val="single" w:sz="4" w:space="0" w:color="000000"/>
            </w:tcBorders>
            <w:shd w:val="clear" w:color="auto" w:fill="auto"/>
            <w:vAlign w:val="center"/>
            <w:hideMark/>
          </w:tcPr>
          <w:p w14:paraId="7B64315B"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r>
      <w:tr w:rsidR="001D1F20" w:rsidRPr="001D1F20" w14:paraId="5A305FF9"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4DB42FC8" w14:textId="77777777" w:rsidR="001D1F20" w:rsidRPr="001D1F20" w:rsidRDefault="001D1F20" w:rsidP="001D1F20">
            <w:pPr>
              <w:widowControl/>
              <w:jc w:val="left"/>
              <w:rPr>
                <w:rFonts w:ascii="宋体" w:hAnsi="宋体"/>
                <w:color w:val="000000"/>
                <w:kern w:val="0"/>
                <w:sz w:val="16"/>
                <w:szCs w:val="16"/>
              </w:rPr>
            </w:pPr>
          </w:p>
        </w:tc>
        <w:tc>
          <w:tcPr>
            <w:tcW w:w="770" w:type="pct"/>
            <w:vMerge/>
            <w:tcBorders>
              <w:top w:val="nil"/>
              <w:left w:val="nil"/>
              <w:bottom w:val="single" w:sz="4" w:space="0" w:color="000000"/>
              <w:right w:val="single" w:sz="4" w:space="0" w:color="000000"/>
            </w:tcBorders>
            <w:vAlign w:val="center"/>
            <w:hideMark/>
          </w:tcPr>
          <w:p w14:paraId="1499DE88" w14:textId="77777777" w:rsidR="001D1F20" w:rsidRPr="001D1F20" w:rsidRDefault="001D1F20" w:rsidP="001D1F20">
            <w:pPr>
              <w:widowControl/>
              <w:jc w:val="left"/>
              <w:rPr>
                <w:rFonts w:ascii="宋体" w:hAnsi="宋体"/>
                <w:color w:val="000000"/>
                <w:kern w:val="0"/>
                <w:sz w:val="16"/>
                <w:szCs w:val="16"/>
              </w:rPr>
            </w:pPr>
          </w:p>
        </w:tc>
        <w:tc>
          <w:tcPr>
            <w:tcW w:w="517" w:type="pct"/>
            <w:vMerge/>
            <w:tcBorders>
              <w:top w:val="nil"/>
              <w:left w:val="single" w:sz="4" w:space="0" w:color="000000"/>
              <w:bottom w:val="single" w:sz="4" w:space="0" w:color="000000"/>
              <w:right w:val="single" w:sz="4" w:space="0" w:color="000000"/>
            </w:tcBorders>
            <w:vAlign w:val="center"/>
            <w:hideMark/>
          </w:tcPr>
          <w:p w14:paraId="6DFAB6D5" w14:textId="77777777" w:rsidR="001D1F20" w:rsidRPr="001D1F20" w:rsidRDefault="001D1F20" w:rsidP="001D1F20">
            <w:pPr>
              <w:widowControl/>
              <w:jc w:val="left"/>
              <w:rPr>
                <w:rFonts w:ascii="宋体" w:hAnsi="宋体"/>
                <w:color w:val="000000"/>
                <w:kern w:val="0"/>
                <w:sz w:val="16"/>
                <w:szCs w:val="16"/>
              </w:rPr>
            </w:pPr>
          </w:p>
        </w:tc>
        <w:tc>
          <w:tcPr>
            <w:tcW w:w="1234" w:type="pct"/>
            <w:gridSpan w:val="2"/>
            <w:tcBorders>
              <w:top w:val="single" w:sz="4" w:space="0" w:color="000000"/>
              <w:left w:val="nil"/>
              <w:bottom w:val="nil"/>
              <w:right w:val="single" w:sz="4" w:space="0" w:color="000000"/>
            </w:tcBorders>
            <w:shd w:val="clear" w:color="auto" w:fill="auto"/>
            <w:vAlign w:val="center"/>
            <w:hideMark/>
          </w:tcPr>
          <w:p w14:paraId="464508C2"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w:t>
            </w:r>
          </w:p>
        </w:tc>
        <w:tc>
          <w:tcPr>
            <w:tcW w:w="517" w:type="pct"/>
            <w:tcBorders>
              <w:top w:val="nil"/>
              <w:left w:val="nil"/>
              <w:bottom w:val="nil"/>
              <w:right w:val="single" w:sz="4" w:space="0" w:color="000000"/>
            </w:tcBorders>
            <w:shd w:val="clear" w:color="auto" w:fill="auto"/>
            <w:vAlign w:val="center"/>
            <w:hideMark/>
          </w:tcPr>
          <w:p w14:paraId="616DCC39"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612" w:type="pct"/>
            <w:tcBorders>
              <w:top w:val="nil"/>
              <w:left w:val="nil"/>
              <w:bottom w:val="nil"/>
              <w:right w:val="single" w:sz="4" w:space="0" w:color="000000"/>
            </w:tcBorders>
            <w:shd w:val="clear" w:color="auto" w:fill="auto"/>
            <w:vAlign w:val="center"/>
            <w:hideMark/>
          </w:tcPr>
          <w:p w14:paraId="4C408710"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306" w:type="pct"/>
            <w:tcBorders>
              <w:top w:val="nil"/>
              <w:left w:val="nil"/>
              <w:bottom w:val="nil"/>
              <w:right w:val="single" w:sz="4" w:space="0" w:color="000000"/>
            </w:tcBorders>
            <w:shd w:val="clear" w:color="auto" w:fill="auto"/>
            <w:vAlign w:val="center"/>
            <w:hideMark/>
          </w:tcPr>
          <w:p w14:paraId="628A6147"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c>
          <w:tcPr>
            <w:tcW w:w="464" w:type="pct"/>
            <w:tcBorders>
              <w:top w:val="nil"/>
              <w:left w:val="nil"/>
              <w:bottom w:val="nil"/>
              <w:right w:val="single" w:sz="4" w:space="0" w:color="000000"/>
            </w:tcBorders>
            <w:shd w:val="clear" w:color="auto" w:fill="auto"/>
            <w:vAlign w:val="center"/>
            <w:hideMark/>
          </w:tcPr>
          <w:p w14:paraId="71C2D348"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r>
      <w:tr w:rsidR="001D1F20" w:rsidRPr="001D1F20" w14:paraId="7433E619" w14:textId="77777777" w:rsidTr="001D1F20">
        <w:trPr>
          <w:trHeight w:val="495"/>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0CDEC62D" w14:textId="77777777" w:rsidR="001D1F20" w:rsidRPr="001D1F20" w:rsidRDefault="001D1F20" w:rsidP="001D1F20">
            <w:pPr>
              <w:widowControl/>
              <w:jc w:val="left"/>
              <w:rPr>
                <w:rFonts w:ascii="宋体" w:hAnsi="宋体"/>
                <w:color w:val="000000"/>
                <w:kern w:val="0"/>
                <w:sz w:val="16"/>
                <w:szCs w:val="16"/>
              </w:rPr>
            </w:pPr>
          </w:p>
        </w:tc>
        <w:tc>
          <w:tcPr>
            <w:tcW w:w="770" w:type="pct"/>
            <w:tcBorders>
              <w:top w:val="single" w:sz="4" w:space="0" w:color="auto"/>
              <w:left w:val="nil"/>
              <w:bottom w:val="nil"/>
              <w:right w:val="single" w:sz="4" w:space="0" w:color="auto"/>
            </w:tcBorders>
            <w:shd w:val="clear" w:color="auto" w:fill="auto"/>
            <w:vAlign w:val="center"/>
            <w:hideMark/>
          </w:tcPr>
          <w:p w14:paraId="59656358"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预算执行率（10）</w:t>
            </w:r>
          </w:p>
        </w:tc>
        <w:tc>
          <w:tcPr>
            <w:tcW w:w="517" w:type="pct"/>
            <w:tcBorders>
              <w:top w:val="single" w:sz="4" w:space="0" w:color="auto"/>
              <w:left w:val="nil"/>
              <w:bottom w:val="nil"/>
              <w:right w:val="single" w:sz="4" w:space="0" w:color="auto"/>
            </w:tcBorders>
            <w:shd w:val="clear" w:color="auto" w:fill="auto"/>
            <w:vAlign w:val="center"/>
            <w:hideMark/>
          </w:tcPr>
          <w:p w14:paraId="21A10D3F"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预算执行率</w:t>
            </w:r>
          </w:p>
        </w:tc>
        <w:tc>
          <w:tcPr>
            <w:tcW w:w="1234" w:type="pct"/>
            <w:gridSpan w:val="2"/>
            <w:tcBorders>
              <w:top w:val="single" w:sz="4" w:space="0" w:color="auto"/>
              <w:left w:val="nil"/>
              <w:bottom w:val="nil"/>
              <w:right w:val="single" w:sz="4" w:space="0" w:color="000000"/>
            </w:tcBorders>
            <w:shd w:val="clear" w:color="auto" w:fill="auto"/>
            <w:vAlign w:val="center"/>
            <w:hideMark/>
          </w:tcPr>
          <w:p w14:paraId="3A860167"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100%</w:t>
            </w:r>
          </w:p>
        </w:tc>
        <w:tc>
          <w:tcPr>
            <w:tcW w:w="517" w:type="pct"/>
            <w:tcBorders>
              <w:top w:val="single" w:sz="4" w:space="0" w:color="000000"/>
              <w:left w:val="nil"/>
              <w:bottom w:val="single" w:sz="4" w:space="0" w:color="000000"/>
              <w:right w:val="single" w:sz="4" w:space="0" w:color="000000"/>
            </w:tcBorders>
            <w:shd w:val="clear" w:color="auto" w:fill="auto"/>
            <w:vAlign w:val="center"/>
            <w:hideMark/>
          </w:tcPr>
          <w:p w14:paraId="41F0AC40"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c>
          <w:tcPr>
            <w:tcW w:w="612" w:type="pct"/>
            <w:tcBorders>
              <w:top w:val="single" w:sz="4" w:space="0" w:color="000000"/>
              <w:left w:val="nil"/>
              <w:bottom w:val="single" w:sz="4" w:space="0" w:color="000000"/>
              <w:right w:val="single" w:sz="4" w:space="0" w:color="000000"/>
            </w:tcBorders>
            <w:shd w:val="clear" w:color="auto" w:fill="auto"/>
            <w:vAlign w:val="center"/>
            <w:hideMark/>
          </w:tcPr>
          <w:p w14:paraId="490CF94D"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98%</w:t>
            </w:r>
          </w:p>
        </w:tc>
        <w:tc>
          <w:tcPr>
            <w:tcW w:w="306" w:type="pct"/>
            <w:tcBorders>
              <w:top w:val="single" w:sz="4" w:space="0" w:color="000000"/>
              <w:left w:val="nil"/>
              <w:bottom w:val="single" w:sz="4" w:space="0" w:color="000000"/>
              <w:right w:val="single" w:sz="4" w:space="0" w:color="000000"/>
            </w:tcBorders>
            <w:shd w:val="clear" w:color="auto" w:fill="auto"/>
            <w:vAlign w:val="center"/>
            <w:hideMark/>
          </w:tcPr>
          <w:p w14:paraId="11C4E7F3"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4A031B1C"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100</w:t>
            </w:r>
          </w:p>
        </w:tc>
      </w:tr>
      <w:tr w:rsidR="001D1F20" w:rsidRPr="001D1F20" w14:paraId="3731A78A"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060F40A0" w14:textId="77777777" w:rsidR="001D1F20" w:rsidRPr="001D1F20" w:rsidRDefault="001D1F20" w:rsidP="001D1F20">
            <w:pPr>
              <w:widowControl/>
              <w:jc w:val="left"/>
              <w:rPr>
                <w:rFonts w:ascii="宋体" w:hAnsi="宋体"/>
                <w:color w:val="000000"/>
                <w:kern w:val="0"/>
                <w:sz w:val="16"/>
                <w:szCs w:val="16"/>
              </w:rPr>
            </w:pPr>
          </w:p>
        </w:tc>
        <w:tc>
          <w:tcPr>
            <w:tcW w:w="3956" w:type="pct"/>
            <w:gridSpan w:val="7"/>
            <w:tcBorders>
              <w:top w:val="single" w:sz="4" w:space="0" w:color="000000"/>
              <w:left w:val="nil"/>
              <w:bottom w:val="single" w:sz="4" w:space="0" w:color="000000"/>
              <w:right w:val="single" w:sz="4" w:space="0" w:color="000000"/>
            </w:tcBorders>
            <w:shd w:val="clear" w:color="auto" w:fill="auto"/>
            <w:vAlign w:val="center"/>
            <w:hideMark/>
          </w:tcPr>
          <w:p w14:paraId="122EF133"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总分（共计100分）</w:t>
            </w:r>
          </w:p>
        </w:tc>
        <w:tc>
          <w:tcPr>
            <w:tcW w:w="464" w:type="pct"/>
            <w:tcBorders>
              <w:top w:val="nil"/>
              <w:left w:val="nil"/>
              <w:bottom w:val="single" w:sz="4" w:space="0" w:color="auto"/>
              <w:right w:val="single" w:sz="4" w:space="0" w:color="auto"/>
            </w:tcBorders>
            <w:shd w:val="clear" w:color="auto" w:fill="auto"/>
            <w:vAlign w:val="center"/>
            <w:hideMark/>
          </w:tcPr>
          <w:p w14:paraId="2DE7F869" w14:textId="77777777" w:rsidR="001D1F20" w:rsidRPr="001D1F20" w:rsidRDefault="001D1F20" w:rsidP="001D1F20">
            <w:pPr>
              <w:widowControl/>
              <w:jc w:val="center"/>
              <w:rPr>
                <w:rFonts w:cs="Calibri"/>
                <w:color w:val="000000"/>
                <w:kern w:val="0"/>
                <w:szCs w:val="21"/>
              </w:rPr>
            </w:pPr>
            <w:r w:rsidRPr="001D1F20">
              <w:rPr>
                <w:rFonts w:cs="Calibri"/>
                <w:color w:val="000000"/>
                <w:kern w:val="0"/>
                <w:szCs w:val="21"/>
              </w:rPr>
              <w:t xml:space="preserve">　</w:t>
            </w:r>
          </w:p>
        </w:tc>
      </w:tr>
      <w:tr w:rsidR="001D1F20" w:rsidRPr="001D1F20" w14:paraId="505B63B3" w14:textId="77777777" w:rsidTr="001D1F20">
        <w:trPr>
          <w:trHeight w:val="288"/>
        </w:trPr>
        <w:tc>
          <w:tcPr>
            <w:tcW w:w="580" w:type="pct"/>
            <w:vMerge/>
            <w:tcBorders>
              <w:top w:val="single" w:sz="4" w:space="0" w:color="000000"/>
              <w:left w:val="single" w:sz="4" w:space="0" w:color="000000"/>
              <w:bottom w:val="single" w:sz="4" w:space="0" w:color="000000"/>
              <w:right w:val="single" w:sz="4" w:space="0" w:color="000000"/>
            </w:tcBorders>
            <w:vAlign w:val="center"/>
            <w:hideMark/>
          </w:tcPr>
          <w:p w14:paraId="06F53958" w14:textId="77777777" w:rsidR="001D1F20" w:rsidRPr="001D1F20" w:rsidRDefault="001D1F20" w:rsidP="001D1F20">
            <w:pPr>
              <w:widowControl/>
              <w:jc w:val="left"/>
              <w:rPr>
                <w:rFonts w:ascii="宋体" w:hAnsi="宋体"/>
                <w:color w:val="000000"/>
                <w:kern w:val="0"/>
                <w:sz w:val="16"/>
                <w:szCs w:val="16"/>
              </w:rPr>
            </w:pPr>
          </w:p>
        </w:tc>
        <w:tc>
          <w:tcPr>
            <w:tcW w:w="3956" w:type="pct"/>
            <w:gridSpan w:val="7"/>
            <w:tcBorders>
              <w:top w:val="single" w:sz="4" w:space="0" w:color="000000"/>
              <w:left w:val="nil"/>
              <w:bottom w:val="single" w:sz="4" w:space="0" w:color="000000"/>
              <w:right w:val="single" w:sz="4" w:space="0" w:color="000000"/>
            </w:tcBorders>
            <w:shd w:val="clear" w:color="auto" w:fill="auto"/>
            <w:vAlign w:val="center"/>
            <w:hideMark/>
          </w:tcPr>
          <w:p w14:paraId="08A5A124" w14:textId="77777777" w:rsidR="001D1F20" w:rsidRPr="001D1F20" w:rsidRDefault="001D1F20" w:rsidP="001D1F20">
            <w:pPr>
              <w:widowControl/>
              <w:jc w:val="center"/>
              <w:rPr>
                <w:rFonts w:ascii="宋体" w:hAnsi="宋体"/>
                <w:color w:val="000000"/>
                <w:kern w:val="0"/>
                <w:sz w:val="16"/>
                <w:szCs w:val="16"/>
              </w:rPr>
            </w:pPr>
            <w:r w:rsidRPr="001D1F20">
              <w:rPr>
                <w:rFonts w:ascii="宋体" w:hAnsi="宋体" w:hint="eastAsia"/>
                <w:color w:val="000000"/>
                <w:kern w:val="0"/>
                <w:sz w:val="16"/>
                <w:szCs w:val="16"/>
              </w:rPr>
              <w:t>评价等级（优：90（含）-100分；良：80（含）-90分；中60（含）-80分；差：60分以下）</w:t>
            </w:r>
          </w:p>
        </w:tc>
        <w:tc>
          <w:tcPr>
            <w:tcW w:w="464" w:type="pct"/>
            <w:tcBorders>
              <w:top w:val="nil"/>
              <w:left w:val="nil"/>
              <w:bottom w:val="single" w:sz="4" w:space="0" w:color="000000"/>
              <w:right w:val="single" w:sz="4" w:space="0" w:color="auto"/>
            </w:tcBorders>
            <w:shd w:val="clear" w:color="auto" w:fill="auto"/>
            <w:vAlign w:val="center"/>
            <w:hideMark/>
          </w:tcPr>
          <w:p w14:paraId="55239015"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 xml:space="preserve">　</w:t>
            </w:r>
          </w:p>
        </w:tc>
      </w:tr>
      <w:tr w:rsidR="001D1F20" w:rsidRPr="001D1F20" w14:paraId="58701FB1" w14:textId="77777777" w:rsidTr="001D1F20">
        <w:trPr>
          <w:trHeight w:val="660"/>
        </w:trPr>
        <w:tc>
          <w:tcPr>
            <w:tcW w:w="580" w:type="pct"/>
            <w:tcBorders>
              <w:top w:val="nil"/>
              <w:left w:val="single" w:sz="4" w:space="0" w:color="000000"/>
              <w:bottom w:val="single" w:sz="4" w:space="0" w:color="000000"/>
              <w:right w:val="single" w:sz="4" w:space="0" w:color="000000"/>
            </w:tcBorders>
            <w:shd w:val="clear" w:color="auto" w:fill="auto"/>
            <w:vAlign w:val="center"/>
            <w:hideMark/>
          </w:tcPr>
          <w:p w14:paraId="5D0C9D59"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五、</w:t>
            </w:r>
            <w:r w:rsidRPr="001D1F20">
              <w:rPr>
                <w:rFonts w:cs="Calibri"/>
                <w:color w:val="000000"/>
                <w:kern w:val="0"/>
                <w:sz w:val="16"/>
                <w:szCs w:val="16"/>
              </w:rPr>
              <w:t> </w:t>
            </w:r>
            <w:r w:rsidRPr="001D1F20">
              <w:rPr>
                <w:rFonts w:ascii="宋体" w:hAnsi="宋体" w:hint="eastAsia"/>
                <w:color w:val="000000"/>
                <w:kern w:val="0"/>
                <w:sz w:val="16"/>
                <w:szCs w:val="16"/>
              </w:rPr>
              <w:t>存在问题、原因及下一步整改措施</w:t>
            </w:r>
          </w:p>
        </w:tc>
        <w:tc>
          <w:tcPr>
            <w:tcW w:w="4420" w:type="pct"/>
            <w:gridSpan w:val="8"/>
            <w:tcBorders>
              <w:top w:val="nil"/>
              <w:left w:val="nil"/>
              <w:bottom w:val="single" w:sz="4" w:space="0" w:color="000000"/>
              <w:right w:val="single" w:sz="4" w:space="0" w:color="000000"/>
            </w:tcBorders>
            <w:shd w:val="clear" w:color="auto" w:fill="auto"/>
            <w:vAlign w:val="center"/>
            <w:hideMark/>
          </w:tcPr>
          <w:p w14:paraId="47FD3892" w14:textId="77777777" w:rsidR="001D1F20" w:rsidRPr="001D1F20" w:rsidRDefault="001D1F20" w:rsidP="001D1F20">
            <w:pPr>
              <w:widowControl/>
              <w:jc w:val="left"/>
              <w:rPr>
                <w:rFonts w:ascii="宋体" w:hAnsi="宋体"/>
                <w:color w:val="000000"/>
                <w:kern w:val="0"/>
                <w:sz w:val="16"/>
                <w:szCs w:val="16"/>
              </w:rPr>
            </w:pPr>
            <w:r w:rsidRPr="001D1F20">
              <w:rPr>
                <w:rFonts w:ascii="宋体" w:hAnsi="宋体" w:hint="eastAsia"/>
                <w:color w:val="000000"/>
                <w:kern w:val="0"/>
                <w:sz w:val="16"/>
                <w:szCs w:val="16"/>
              </w:rPr>
              <w:t>(主要填写项目绩效存在问题及原因分析,下一步拟采取的纠偏措施及对策建议,项目绩效目标指标设定存在的问题及修改完善措施)</w:t>
            </w:r>
          </w:p>
        </w:tc>
      </w:tr>
    </w:tbl>
    <w:bookmarkEnd w:id="8"/>
    <w:p w14:paraId="63A0F7C9" w14:textId="12381ABD" w:rsidR="00F73F83" w:rsidRDefault="00B936AD">
      <w:pPr>
        <w:adjustRightInd w:val="0"/>
        <w:snapToGrid w:val="0"/>
        <w:spacing w:line="580" w:lineRule="exact"/>
        <w:ind w:leftChars="200" w:left="420" w:firstLineChars="100" w:firstLine="321"/>
        <w:rPr>
          <w:rFonts w:ascii="仿宋_GB2312" w:eastAsia="仿宋" w:hAnsi="仿宋_GB2312" w:cs="仿宋_GB2312"/>
          <w:b/>
          <w:bCs/>
          <w:sz w:val="32"/>
          <w:szCs w:val="32"/>
        </w:rPr>
      </w:pPr>
      <w:r w:rsidRPr="00FD4BAC">
        <w:rPr>
          <w:rFonts w:ascii="仿宋_GB2312" w:eastAsia="仿宋" w:hAnsi="仿宋_GB2312" w:cs="仿宋_GB2312" w:hint="eastAsia"/>
          <w:b/>
          <w:bCs/>
          <w:sz w:val="32"/>
          <w:szCs w:val="32"/>
        </w:rPr>
        <w:t>（三）</w:t>
      </w:r>
      <w:r w:rsidR="008E7641">
        <w:rPr>
          <w:rFonts w:ascii="仿宋_GB2312" w:eastAsia="仿宋" w:hAnsi="仿宋_GB2312" w:cs="仿宋_GB2312" w:hint="eastAsia"/>
          <w:b/>
          <w:bCs/>
          <w:sz w:val="32"/>
          <w:szCs w:val="32"/>
        </w:rPr>
        <w:t>单位</w:t>
      </w:r>
      <w:r w:rsidRPr="00FD4BAC">
        <w:rPr>
          <w:rFonts w:ascii="仿宋_GB2312" w:eastAsia="仿宋" w:hAnsi="仿宋_GB2312" w:cs="仿宋_GB2312" w:hint="eastAsia"/>
          <w:b/>
          <w:bCs/>
          <w:sz w:val="32"/>
          <w:szCs w:val="32"/>
        </w:rPr>
        <w:t>评价项目绩效评价结果</w:t>
      </w:r>
    </w:p>
    <w:p w14:paraId="0D66707F" w14:textId="4CA4DE36" w:rsidR="00657EAA" w:rsidRPr="00FD4BAC" w:rsidRDefault="00657EAA">
      <w:pPr>
        <w:adjustRightInd w:val="0"/>
        <w:snapToGrid w:val="0"/>
        <w:spacing w:line="580" w:lineRule="exact"/>
        <w:ind w:leftChars="200" w:left="420" w:firstLineChars="100" w:firstLine="320"/>
        <w:rPr>
          <w:rFonts w:ascii="仿宋_GB2312" w:eastAsia="仿宋" w:hAnsi="仿宋_GB2312" w:cs="仿宋_GB2312"/>
          <w:sz w:val="32"/>
          <w:szCs w:val="32"/>
        </w:rPr>
      </w:pPr>
      <w:r w:rsidRPr="00657EAA">
        <w:rPr>
          <w:rFonts w:ascii="仿宋_GB2312" w:eastAsia="仿宋" w:hAnsi="仿宋_GB2312" w:cs="仿宋_GB2312" w:hint="eastAsia"/>
          <w:sz w:val="32"/>
          <w:szCs w:val="32"/>
        </w:rPr>
        <w:t>本单位无财政评价项目绩效评价结果</w:t>
      </w:r>
    </w:p>
    <w:p w14:paraId="314EB44F" w14:textId="77777777" w:rsidR="00F73F83" w:rsidRPr="00FD4BAC" w:rsidRDefault="00B936AD">
      <w:pPr>
        <w:adjustRightInd w:val="0"/>
        <w:snapToGrid w:val="0"/>
        <w:spacing w:line="580" w:lineRule="exact"/>
        <w:ind w:leftChars="200" w:left="420" w:firstLineChars="100" w:firstLine="320"/>
        <w:rPr>
          <w:rFonts w:ascii="仿宋_GB2312" w:eastAsia="仿宋" w:hAnsi="仿宋_GB2312" w:cs="仿宋_GB2312"/>
          <w:sz w:val="32"/>
          <w:szCs w:val="32"/>
        </w:rPr>
      </w:pPr>
      <w:r>
        <w:rPr>
          <w:rFonts w:ascii="黑体" w:eastAsia="黑体" w:cs="Times New Roman" w:hint="eastAsia"/>
          <w:sz w:val="32"/>
          <w:szCs w:val="32"/>
        </w:rPr>
        <w:t>七、机关运行经费情况</w:t>
      </w:r>
    </w:p>
    <w:p w14:paraId="33680FD2" w14:textId="77777777" w:rsidR="004F796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本</w:t>
      </w:r>
      <w:r w:rsidR="00097F72">
        <w:rPr>
          <w:rFonts w:ascii="仿宋_GB2312" w:eastAsia="仿宋" w:hAnsi="Times New Roman" w:cs="DengXian-Regular"/>
          <w:sz w:val="32"/>
          <w:szCs w:val="32"/>
        </w:rPr>
        <w:t>单位</w:t>
      </w:r>
      <w:r w:rsidR="00097F72">
        <w:rPr>
          <w:rFonts w:ascii="仿宋_GB2312" w:eastAsia="仿宋" w:hAnsi="Times New Roman" w:cs="DengXian-Regular" w:hint="eastAsia"/>
          <w:sz w:val="32"/>
          <w:szCs w:val="32"/>
        </w:rPr>
        <w:t>性质为非行政单位和参照公务员管理事业单位，故</w:t>
      </w:r>
      <w:proofErr w:type="gramStart"/>
      <w:r w:rsidR="00097F72">
        <w:rPr>
          <w:rFonts w:ascii="仿宋_GB2312" w:eastAsia="仿宋" w:hAnsi="Times New Roman" w:cs="DengXian-Regular" w:hint="eastAsia"/>
          <w:sz w:val="32"/>
          <w:szCs w:val="32"/>
        </w:rPr>
        <w:t>无机关</w:t>
      </w:r>
      <w:proofErr w:type="gramEnd"/>
      <w:r w:rsidR="00097F72">
        <w:rPr>
          <w:rFonts w:ascii="仿宋_GB2312" w:eastAsia="仿宋" w:hAnsi="Times New Roman" w:cs="DengXian-Regular" w:hint="eastAsia"/>
          <w:sz w:val="32"/>
          <w:szCs w:val="32"/>
        </w:rPr>
        <w:t>运行经费</w:t>
      </w:r>
      <w:r w:rsidRPr="00FD4BAC">
        <w:rPr>
          <w:rFonts w:ascii="仿宋_GB2312" w:eastAsia="仿宋" w:hAnsi="Times New Roman" w:cs="DengXian-Regular" w:hint="eastAsia"/>
          <w:sz w:val="32"/>
          <w:szCs w:val="32"/>
        </w:rPr>
        <w:t>。</w:t>
      </w:r>
    </w:p>
    <w:p w14:paraId="3A33ABF4" w14:textId="77777777"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highlight w:val="yellow"/>
        </w:rPr>
      </w:pPr>
      <w:r>
        <w:rPr>
          <w:rFonts w:ascii="黑体" w:eastAsia="黑体" w:cs="Times New Roman" w:hint="eastAsia"/>
          <w:sz w:val="32"/>
          <w:szCs w:val="32"/>
        </w:rPr>
        <w:t>八、政府采购情况</w:t>
      </w:r>
    </w:p>
    <w:p w14:paraId="6B58801C" w14:textId="77777777" w:rsidR="004F7963" w:rsidRPr="00FD4BAC" w:rsidRDefault="00B936AD">
      <w:pPr>
        <w:snapToGrid w:val="0"/>
        <w:spacing w:line="580" w:lineRule="exact"/>
        <w:ind w:firstLineChars="200" w:firstLine="640"/>
        <w:jc w:val="left"/>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本</w:t>
      </w:r>
      <w:r w:rsidR="00097F72">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年度政府采购支出总额</w:t>
      </w:r>
      <w:r w:rsidR="00097F72">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万元，从采购类型来看，</w:t>
      </w:r>
      <w:r w:rsidRPr="00FD4BAC">
        <w:rPr>
          <w:rFonts w:ascii="仿宋_GB2312" w:eastAsia="仿宋" w:hAnsi="仿宋_GB2312" w:cs="仿宋_GB2312"/>
          <w:color w:val="000000"/>
          <w:kern w:val="0"/>
          <w:sz w:val="32"/>
          <w:szCs w:val="32"/>
        </w:rPr>
        <w:t>政府采购货物支出</w:t>
      </w:r>
      <w:r w:rsidR="00097F72">
        <w:rPr>
          <w:rFonts w:ascii="仿宋_GB2312" w:eastAsia="仿宋" w:hAnsi="仿宋_GB2312" w:cs="仿宋_GB2312"/>
          <w:color w:val="000000"/>
          <w:kern w:val="0"/>
          <w:sz w:val="32"/>
          <w:szCs w:val="32"/>
        </w:rPr>
        <w:t>0.00</w:t>
      </w:r>
      <w:r w:rsidRPr="00FD4BAC">
        <w:rPr>
          <w:rFonts w:ascii="仿宋_GB2312" w:eastAsia="仿宋" w:hAnsi="仿宋_GB2312" w:cs="仿宋_GB2312"/>
          <w:color w:val="000000"/>
          <w:kern w:val="0"/>
          <w:sz w:val="32"/>
          <w:szCs w:val="32"/>
        </w:rPr>
        <w:t>万元、政府采购工程支出</w:t>
      </w:r>
      <w:r w:rsidR="00097F72">
        <w:rPr>
          <w:rFonts w:ascii="仿宋_GB2312" w:eastAsia="仿宋" w:hAnsi="仿宋_GB2312" w:cs="仿宋_GB2312"/>
          <w:color w:val="000000"/>
          <w:kern w:val="0"/>
          <w:sz w:val="32"/>
          <w:szCs w:val="32"/>
        </w:rPr>
        <w:t>0.00</w:t>
      </w:r>
      <w:r w:rsidRPr="00FD4BAC">
        <w:rPr>
          <w:rFonts w:ascii="仿宋_GB2312" w:eastAsia="仿宋" w:hAnsi="仿宋_GB2312" w:cs="仿宋_GB2312"/>
          <w:color w:val="000000"/>
          <w:kern w:val="0"/>
          <w:sz w:val="32"/>
          <w:szCs w:val="32"/>
        </w:rPr>
        <w:t>万元、政府采购服务支出</w:t>
      </w:r>
      <w:r w:rsidR="00097F72">
        <w:rPr>
          <w:rFonts w:ascii="仿宋_GB2312" w:eastAsia="仿宋" w:hAnsi="仿宋_GB2312" w:cs="仿宋_GB2312"/>
          <w:color w:val="000000"/>
          <w:kern w:val="0"/>
          <w:sz w:val="32"/>
          <w:szCs w:val="32"/>
        </w:rPr>
        <w:t>0.00</w:t>
      </w:r>
      <w:r w:rsidRPr="00FD4BAC">
        <w:rPr>
          <w:rFonts w:ascii="仿宋_GB2312" w:eastAsia="仿宋" w:hAnsi="仿宋_GB2312" w:cs="仿宋_GB2312"/>
          <w:color w:val="000000"/>
          <w:kern w:val="0"/>
          <w:sz w:val="32"/>
          <w:szCs w:val="32"/>
        </w:rPr>
        <w:t>万元。授予中小企业合同金</w:t>
      </w:r>
      <w:r w:rsidR="00A5734C">
        <w:rPr>
          <w:rFonts w:ascii="仿宋_GB2312" w:eastAsia="仿宋" w:hAnsi="仿宋_GB2312" w:cs="仿宋_GB2312" w:hint="eastAsia"/>
          <w:color w:val="000000"/>
          <w:kern w:val="0"/>
          <w:sz w:val="32"/>
          <w:szCs w:val="32"/>
        </w:rPr>
        <w:t>额</w:t>
      </w:r>
      <w:r w:rsidR="00097F72">
        <w:rPr>
          <w:rFonts w:ascii="仿宋_GB2312" w:eastAsia="仿宋" w:hAnsi="仿宋_GB2312" w:cs="仿宋_GB2312"/>
          <w:color w:val="000000"/>
          <w:kern w:val="0"/>
          <w:sz w:val="32"/>
          <w:szCs w:val="32"/>
        </w:rPr>
        <w:t>0.00</w:t>
      </w:r>
      <w:r w:rsidRPr="00FD4BAC">
        <w:rPr>
          <w:rFonts w:ascii="仿宋_GB2312" w:eastAsia="仿宋" w:hAnsi="仿宋_GB2312" w:cs="仿宋_GB2312"/>
          <w:color w:val="000000"/>
          <w:kern w:val="0"/>
          <w:sz w:val="32"/>
          <w:szCs w:val="32"/>
        </w:rPr>
        <w:t>万元，占政府采购支出总额的</w:t>
      </w:r>
      <w:r w:rsidR="00097F72">
        <w:rPr>
          <w:rFonts w:ascii="仿宋_GB2312" w:eastAsia="仿宋" w:hAnsi="仿宋_GB2312" w:cs="仿宋_GB2312"/>
          <w:color w:val="000000"/>
          <w:kern w:val="0"/>
          <w:sz w:val="32"/>
          <w:szCs w:val="32"/>
        </w:rPr>
        <w:t>0.0</w:t>
      </w:r>
      <w:r w:rsidRPr="00FD4BAC">
        <w:rPr>
          <w:rFonts w:ascii="仿宋_GB2312" w:eastAsia="仿宋" w:hAnsi="仿宋_GB2312" w:cs="仿宋_GB2312" w:hint="eastAsia"/>
          <w:color w:val="000000"/>
          <w:kern w:val="0"/>
          <w:sz w:val="32"/>
          <w:szCs w:val="32"/>
        </w:rPr>
        <w:t>%</w:t>
      </w:r>
      <w:r w:rsidRPr="00FD4BAC">
        <w:rPr>
          <w:rFonts w:ascii="仿宋_GB2312" w:eastAsia="仿宋" w:hAnsi="仿宋_GB2312" w:cs="仿宋_GB2312" w:hint="eastAsia"/>
          <w:color w:val="000000"/>
          <w:kern w:val="0"/>
          <w:sz w:val="32"/>
          <w:szCs w:val="32"/>
        </w:rPr>
        <w:t>，</w:t>
      </w:r>
      <w:r w:rsidRPr="00FD4BAC">
        <w:rPr>
          <w:rFonts w:ascii="仿宋_GB2312" w:eastAsia="仿宋" w:hAnsi="仿宋_GB2312" w:cs="仿宋_GB2312"/>
          <w:color w:val="000000"/>
          <w:kern w:val="0"/>
          <w:sz w:val="32"/>
          <w:szCs w:val="32"/>
        </w:rPr>
        <w:t>其中授予小</w:t>
      </w:r>
      <w:proofErr w:type="gramStart"/>
      <w:r w:rsidRPr="00FD4BAC">
        <w:rPr>
          <w:rFonts w:ascii="仿宋_GB2312" w:eastAsia="仿宋" w:hAnsi="仿宋_GB2312" w:cs="仿宋_GB2312"/>
          <w:color w:val="000000"/>
          <w:kern w:val="0"/>
          <w:sz w:val="32"/>
          <w:szCs w:val="32"/>
        </w:rPr>
        <w:t>微</w:t>
      </w:r>
      <w:r w:rsidRPr="00FD4BAC">
        <w:rPr>
          <w:rFonts w:ascii="仿宋_GB2312" w:eastAsia="仿宋" w:hAnsi="仿宋_GB2312" w:cs="仿宋_GB2312"/>
          <w:color w:val="000000"/>
          <w:kern w:val="0"/>
          <w:sz w:val="32"/>
          <w:szCs w:val="32"/>
        </w:rPr>
        <w:lastRenderedPageBreak/>
        <w:t>企业</w:t>
      </w:r>
      <w:proofErr w:type="gramEnd"/>
      <w:r w:rsidRPr="00FD4BAC">
        <w:rPr>
          <w:rFonts w:ascii="仿宋_GB2312" w:eastAsia="仿宋" w:hAnsi="仿宋_GB2312" w:cs="仿宋_GB2312"/>
          <w:color w:val="000000"/>
          <w:kern w:val="0"/>
          <w:sz w:val="32"/>
          <w:szCs w:val="32"/>
        </w:rPr>
        <w:t>合同金额</w:t>
      </w:r>
      <w:r w:rsidR="00097F72">
        <w:rPr>
          <w:rFonts w:ascii="仿宋_GB2312" w:eastAsia="仿宋" w:hAnsi="仿宋_GB2312" w:cs="仿宋_GB2312"/>
          <w:color w:val="000000"/>
          <w:kern w:val="0"/>
          <w:sz w:val="32"/>
          <w:szCs w:val="32"/>
        </w:rPr>
        <w:t>0.00</w:t>
      </w:r>
      <w:r w:rsidRPr="00FD4BAC">
        <w:rPr>
          <w:rFonts w:ascii="仿宋_GB2312" w:eastAsia="仿宋" w:hAnsi="仿宋_GB2312" w:cs="仿宋_GB2312"/>
          <w:color w:val="000000"/>
          <w:kern w:val="0"/>
          <w:sz w:val="32"/>
          <w:szCs w:val="32"/>
        </w:rPr>
        <w:t>万元，占政府采购支出总额的</w:t>
      </w:r>
      <w:r w:rsidR="00097F72">
        <w:rPr>
          <w:rFonts w:ascii="仿宋_GB2312" w:eastAsia="仿宋" w:hAnsi="仿宋_GB2312" w:cs="仿宋_GB2312"/>
          <w:color w:val="000000"/>
          <w:kern w:val="0"/>
          <w:sz w:val="32"/>
          <w:szCs w:val="32"/>
        </w:rPr>
        <w:t>0.0</w:t>
      </w:r>
      <w:r w:rsidRPr="00FD4BAC">
        <w:rPr>
          <w:rFonts w:ascii="仿宋_GB2312" w:eastAsia="仿宋" w:hAnsi="仿宋_GB2312" w:cs="仿宋_GB2312"/>
          <w:color w:val="000000"/>
          <w:kern w:val="0"/>
          <w:sz w:val="32"/>
          <w:szCs w:val="32"/>
        </w:rPr>
        <w:t>%</w:t>
      </w:r>
      <w:r w:rsidRPr="00FD4BAC">
        <w:rPr>
          <w:rFonts w:ascii="仿宋_GB2312" w:eastAsia="仿宋" w:hAnsi="仿宋_GB2312" w:cs="仿宋_GB2312"/>
          <w:color w:val="000000"/>
          <w:kern w:val="0"/>
          <w:sz w:val="32"/>
          <w:szCs w:val="32"/>
        </w:rPr>
        <w:t>。</w:t>
      </w:r>
    </w:p>
    <w:p w14:paraId="3D37B586" w14:textId="77777777" w:rsidR="00F73F83" w:rsidRPr="00FD4BAC" w:rsidRDefault="00B936AD">
      <w:pPr>
        <w:snapToGrid w:val="0"/>
        <w:spacing w:line="580" w:lineRule="exact"/>
        <w:ind w:firstLineChars="200" w:firstLine="640"/>
        <w:jc w:val="left"/>
        <w:rPr>
          <w:rFonts w:ascii="仿宋_GB2312" w:eastAsia="仿宋" w:hAnsi="Times New Roman" w:cs="DengXian-Regular"/>
          <w:sz w:val="32"/>
          <w:szCs w:val="32"/>
          <w:highlight w:val="yellow"/>
        </w:rPr>
      </w:pPr>
      <w:r>
        <w:rPr>
          <w:rFonts w:ascii="黑体" w:eastAsia="黑体" w:cs="Times New Roman" w:hint="eastAsia"/>
          <w:sz w:val="32"/>
          <w:szCs w:val="32"/>
        </w:rPr>
        <w:t>九、国有资产占用情况</w:t>
      </w:r>
    </w:p>
    <w:p w14:paraId="1D3B9931" w14:textId="0A57B379"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截至</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w:t>
      </w:r>
      <w:r w:rsidRPr="00FD4BAC">
        <w:rPr>
          <w:rFonts w:ascii="仿宋_GB2312" w:eastAsia="仿宋" w:hAnsi="Times New Roman" w:cs="DengXian-Regular" w:hint="eastAsia"/>
          <w:sz w:val="32"/>
          <w:szCs w:val="32"/>
        </w:rPr>
        <w:t>12</w:t>
      </w:r>
      <w:r w:rsidRPr="00FD4BAC">
        <w:rPr>
          <w:rFonts w:ascii="仿宋_GB2312" w:eastAsia="仿宋" w:hAnsi="Times New Roman" w:cs="DengXian-Regular" w:hint="eastAsia"/>
          <w:sz w:val="32"/>
          <w:szCs w:val="32"/>
        </w:rPr>
        <w:t>月</w:t>
      </w:r>
      <w:r w:rsidRPr="00FD4BAC">
        <w:rPr>
          <w:rFonts w:ascii="仿宋_GB2312" w:eastAsia="仿宋" w:hAnsi="Times New Roman" w:cs="DengXian-Regular" w:hint="eastAsia"/>
          <w:sz w:val="32"/>
          <w:szCs w:val="32"/>
        </w:rPr>
        <w:t>31</w:t>
      </w:r>
      <w:r w:rsidRPr="00FD4BAC">
        <w:rPr>
          <w:rFonts w:ascii="仿宋_GB2312" w:eastAsia="仿宋" w:hAnsi="Times New Roman" w:cs="DengXian-Regular" w:hint="eastAsia"/>
          <w:sz w:val="32"/>
          <w:szCs w:val="32"/>
        </w:rPr>
        <w:t>日，本</w:t>
      </w:r>
      <w:r w:rsidR="00097F72">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共有车辆</w:t>
      </w:r>
      <w:r w:rsidR="00097F72">
        <w:rPr>
          <w:rFonts w:ascii="仿宋_GB2312" w:eastAsia="仿宋" w:hAnsi="Times New Roman" w:cs="DengXian-Regular"/>
          <w:sz w:val="32"/>
          <w:szCs w:val="32"/>
        </w:rPr>
        <w:t>7</w:t>
      </w:r>
      <w:r w:rsidRPr="00FD4BAC">
        <w:rPr>
          <w:rFonts w:ascii="仿宋_GB2312" w:eastAsia="仿宋" w:hAnsi="Times New Roman" w:cs="DengXian-Regular" w:hint="eastAsia"/>
          <w:sz w:val="32"/>
          <w:szCs w:val="32"/>
        </w:rPr>
        <w:t>辆，</w:t>
      </w:r>
      <w:r w:rsidR="00A379B7" w:rsidRPr="00FD4BAC">
        <w:rPr>
          <w:rFonts w:ascii="仿宋_GB2312" w:eastAsia="仿宋" w:hAnsi="Times New Roman" w:cs="DengXian-Regular" w:hint="eastAsia"/>
          <w:sz w:val="32"/>
          <w:szCs w:val="32"/>
        </w:rPr>
        <w:t>较</w:t>
      </w:r>
      <w:r w:rsidRPr="00FD4BAC">
        <w:rPr>
          <w:rFonts w:ascii="仿宋_GB2312" w:eastAsia="仿宋" w:hAnsi="Times New Roman" w:cs="DengXian-Regular" w:hint="eastAsia"/>
          <w:sz w:val="32"/>
          <w:szCs w:val="32"/>
        </w:rPr>
        <w:t>上年</w:t>
      </w:r>
      <w:r w:rsidR="00097F72">
        <w:rPr>
          <w:rFonts w:ascii="仿宋_GB2312" w:eastAsia="仿宋" w:hAnsi="Times New Roman" w:cs="DengXian-Regular"/>
          <w:sz w:val="32"/>
          <w:szCs w:val="32"/>
        </w:rPr>
        <w:t>持平</w:t>
      </w:r>
      <w:r w:rsidRPr="00FD4BAC">
        <w:rPr>
          <w:rFonts w:ascii="仿宋_GB2312" w:eastAsia="仿宋" w:hAnsi="Times New Roman" w:cs="DengXian-Regular" w:hint="eastAsia"/>
          <w:sz w:val="32"/>
          <w:szCs w:val="32"/>
        </w:rPr>
        <w:t>。其中，副部（省）级及以上领导用车</w:t>
      </w:r>
      <w:r w:rsidR="00097F72">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辆，主要领导干部用车</w:t>
      </w:r>
      <w:r w:rsidR="00097F72">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辆，机要通信用车</w:t>
      </w:r>
      <w:r w:rsidR="00097F72">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辆，应急保障用车</w:t>
      </w:r>
      <w:r w:rsidR="00097F72">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辆，执法执勤用车</w:t>
      </w:r>
      <w:r w:rsidR="00097F72">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辆，特种专业技术用车</w:t>
      </w:r>
      <w:r w:rsidR="00097F72">
        <w:rPr>
          <w:rFonts w:ascii="仿宋_GB2312" w:eastAsia="仿宋" w:hAnsi="Times New Roman" w:cs="DengXian-Regular"/>
          <w:sz w:val="32"/>
          <w:szCs w:val="32"/>
        </w:rPr>
        <w:t>2</w:t>
      </w:r>
      <w:r w:rsidRPr="00FD4BAC">
        <w:rPr>
          <w:rFonts w:ascii="仿宋_GB2312" w:eastAsia="仿宋" w:hAnsi="Times New Roman" w:cs="DengXian-Regular" w:hint="eastAsia"/>
          <w:sz w:val="32"/>
          <w:szCs w:val="32"/>
        </w:rPr>
        <w:t>辆，离退休干部用车</w:t>
      </w:r>
      <w:r w:rsidR="00097F72">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辆，其他用车</w:t>
      </w:r>
      <w:r w:rsidR="00097F72">
        <w:rPr>
          <w:rFonts w:ascii="仿宋_GB2312" w:eastAsia="仿宋" w:hAnsi="Times New Roman" w:cs="DengXian-Regular"/>
          <w:sz w:val="32"/>
          <w:szCs w:val="32"/>
        </w:rPr>
        <w:t>5</w:t>
      </w:r>
      <w:r w:rsidRPr="00FD4BAC">
        <w:rPr>
          <w:rFonts w:ascii="仿宋_GB2312" w:eastAsia="仿宋" w:hAnsi="Times New Roman" w:cs="DengXian-Regular" w:hint="eastAsia"/>
          <w:sz w:val="32"/>
          <w:szCs w:val="32"/>
        </w:rPr>
        <w:t>辆</w:t>
      </w:r>
      <w:r w:rsidR="008A3A95" w:rsidRPr="00FD4BAC">
        <w:rPr>
          <w:rFonts w:ascii="仿宋_GB2312" w:eastAsia="仿宋" w:hAnsi="Times New Roman" w:cs="DengXian-Regular" w:hint="eastAsia"/>
          <w:sz w:val="32"/>
          <w:szCs w:val="32"/>
        </w:rPr>
        <w:t>。</w:t>
      </w:r>
      <w:r w:rsidRPr="00560BED">
        <w:rPr>
          <w:rFonts w:ascii="仿宋_GB2312" w:eastAsia="仿宋" w:hAnsi="Times New Roman" w:cs="DengXian-Regular" w:hint="eastAsia"/>
          <w:sz w:val="32"/>
          <w:szCs w:val="32"/>
        </w:rPr>
        <w:t>其他用车主要是</w:t>
      </w:r>
      <w:r w:rsidR="00560BED" w:rsidRPr="00560BED">
        <w:rPr>
          <w:rFonts w:ascii="仿宋_GB2312" w:eastAsia="仿宋" w:hAnsi="Times New Roman" w:cs="DengXian-Regular"/>
          <w:sz w:val="32"/>
          <w:szCs w:val="32"/>
        </w:rPr>
        <w:t>120</w:t>
      </w:r>
      <w:r w:rsidR="00560BED" w:rsidRPr="00560BED">
        <w:rPr>
          <w:rFonts w:ascii="仿宋_GB2312" w:eastAsia="仿宋" w:hAnsi="Times New Roman" w:cs="DengXian-Regular" w:hint="eastAsia"/>
          <w:sz w:val="32"/>
          <w:szCs w:val="32"/>
        </w:rPr>
        <w:t>救护车</w:t>
      </w:r>
      <w:r w:rsidR="004A7FD8" w:rsidRPr="00FD4BAC">
        <w:rPr>
          <w:rFonts w:ascii="仿宋_GB2312" w:eastAsia="仿宋" w:hAnsi="Times New Roman" w:cs="DengXian-Regular" w:hint="eastAsia"/>
          <w:sz w:val="32"/>
          <w:szCs w:val="32"/>
        </w:rPr>
        <w:t>。</w:t>
      </w:r>
    </w:p>
    <w:p w14:paraId="1270B988" w14:textId="7331CCEC" w:rsidR="00F73F83" w:rsidRPr="00FD4BAC" w:rsidRDefault="00B936AD">
      <w:pPr>
        <w:adjustRightInd w:val="0"/>
        <w:snapToGrid w:val="0"/>
        <w:spacing w:line="580" w:lineRule="exact"/>
        <w:ind w:firstLineChars="200" w:firstLine="640"/>
        <w:rPr>
          <w:rFonts w:ascii="楷体_GB2312" w:eastAsia="楷体" w:hAnsi="Times New Roman" w:cs="DengXian-Bold"/>
          <w:b/>
          <w:bCs/>
          <w:sz w:val="32"/>
          <w:szCs w:val="32"/>
        </w:rPr>
      </w:pPr>
      <w:r w:rsidRPr="00FD4BAC">
        <w:rPr>
          <w:rFonts w:ascii="仿宋_GB2312" w:eastAsia="仿宋" w:hAnsi="Times New Roman" w:cs="DengXian-Regular" w:hint="eastAsia"/>
          <w:sz w:val="32"/>
          <w:szCs w:val="32"/>
        </w:rPr>
        <w:t>单位价值</w:t>
      </w:r>
      <w:r w:rsidRPr="00FD4BAC">
        <w:rPr>
          <w:rFonts w:ascii="仿宋_GB2312" w:eastAsia="仿宋" w:hAnsi="TimesNewRomanPSMT" w:cs="TimesNewRomanPSMT" w:hint="eastAsia"/>
          <w:sz w:val="32"/>
          <w:szCs w:val="32"/>
        </w:rPr>
        <w:t>50</w:t>
      </w:r>
      <w:r w:rsidRPr="00FD4BAC">
        <w:rPr>
          <w:rFonts w:ascii="仿宋_GB2312" w:eastAsia="仿宋" w:hAnsi="Times New Roman" w:cs="DengXian-Regular" w:hint="eastAsia"/>
          <w:sz w:val="32"/>
          <w:szCs w:val="32"/>
        </w:rPr>
        <w:t>万元以上通用设备</w:t>
      </w:r>
      <w:r w:rsidR="00097F72">
        <w:rPr>
          <w:rFonts w:ascii="仿宋_GB2312" w:eastAsia="仿宋" w:hAnsi="Times New Roman" w:cs="DengXian-Regular"/>
          <w:sz w:val="32"/>
          <w:szCs w:val="32"/>
        </w:rPr>
        <w:t>8</w:t>
      </w:r>
      <w:r w:rsidRPr="00FD4BAC">
        <w:rPr>
          <w:rFonts w:ascii="仿宋_GB2312" w:eastAsia="仿宋" w:hAnsi="Times New Roman" w:cs="DengXian-Regular" w:hint="eastAsia"/>
          <w:sz w:val="32"/>
          <w:szCs w:val="32"/>
        </w:rPr>
        <w:t>台（套），</w:t>
      </w:r>
      <w:r w:rsidR="008A3A95" w:rsidRPr="00FD4BAC">
        <w:rPr>
          <w:rFonts w:ascii="仿宋_GB2312" w:eastAsia="仿宋" w:hAnsi="Times New Roman" w:cs="DengXian-Regular" w:hint="eastAsia"/>
          <w:sz w:val="32"/>
          <w:szCs w:val="32"/>
        </w:rPr>
        <w:t>较</w:t>
      </w:r>
      <w:r w:rsidRPr="00FD4BAC">
        <w:rPr>
          <w:rFonts w:ascii="仿宋_GB2312" w:eastAsia="仿宋" w:hAnsi="Times New Roman" w:cs="DengXian-Regular" w:hint="eastAsia"/>
          <w:sz w:val="32"/>
          <w:szCs w:val="32"/>
        </w:rPr>
        <w:t>上年</w:t>
      </w:r>
      <w:r w:rsidR="00097F72">
        <w:rPr>
          <w:rFonts w:ascii="仿宋_GB2312" w:eastAsia="仿宋" w:hAnsi="Times New Roman" w:cs="DengXian-Regular"/>
          <w:sz w:val="32"/>
          <w:szCs w:val="32"/>
        </w:rPr>
        <w:t>增加</w:t>
      </w:r>
      <w:r w:rsidR="008A3A95" w:rsidRPr="008A3A95">
        <w:t xml:space="preserve"> </w:t>
      </w:r>
      <w:r w:rsidR="00097F72">
        <w:rPr>
          <w:rFonts w:ascii="仿宋_GB2312" w:eastAsia="仿宋" w:hAnsi="Times New Roman" w:cs="DengXian-Regular"/>
          <w:sz w:val="32"/>
          <w:szCs w:val="32"/>
        </w:rPr>
        <w:t>1</w:t>
      </w:r>
      <w:r w:rsidRPr="00FD4BAC">
        <w:rPr>
          <w:rFonts w:ascii="仿宋_GB2312" w:eastAsia="仿宋" w:hAnsi="Times New Roman" w:cs="DengXian-Regular" w:hint="eastAsia"/>
          <w:sz w:val="32"/>
          <w:szCs w:val="32"/>
        </w:rPr>
        <w:t>套，</w:t>
      </w:r>
      <w:r w:rsidRPr="006D521A">
        <w:rPr>
          <w:rFonts w:ascii="仿宋_GB2312" w:eastAsia="仿宋" w:hAnsi="Times New Roman" w:cs="DengXian-Regular" w:hint="eastAsia"/>
          <w:sz w:val="32"/>
          <w:szCs w:val="32"/>
        </w:rPr>
        <w:t>主要是</w:t>
      </w:r>
      <w:r w:rsidR="006D521A" w:rsidRPr="006D521A">
        <w:rPr>
          <w:rFonts w:ascii="仿宋_GB2312" w:eastAsia="仿宋" w:hAnsi="Times New Roman" w:cs="DengXian-Regular" w:hint="eastAsia"/>
          <w:sz w:val="32"/>
          <w:szCs w:val="32"/>
        </w:rPr>
        <w:t>全自动分包机</w:t>
      </w:r>
      <w:r w:rsidR="008A3A95"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单位价值</w:t>
      </w:r>
      <w:r w:rsidRPr="00FD4BAC">
        <w:rPr>
          <w:rFonts w:ascii="仿宋_GB2312" w:eastAsia="仿宋" w:hAnsi="TimesNewRomanPSMT" w:cs="TimesNewRomanPSMT" w:hint="eastAsia"/>
          <w:sz w:val="32"/>
          <w:szCs w:val="32"/>
        </w:rPr>
        <w:t>100</w:t>
      </w:r>
      <w:r w:rsidRPr="00FD4BAC">
        <w:rPr>
          <w:rFonts w:ascii="仿宋_GB2312" w:eastAsia="仿宋" w:hAnsi="Times New Roman" w:cs="DengXian-Regular" w:hint="eastAsia"/>
          <w:sz w:val="32"/>
          <w:szCs w:val="32"/>
        </w:rPr>
        <w:t>万元以上专用设备</w:t>
      </w:r>
      <w:r w:rsidR="00097F72">
        <w:rPr>
          <w:rFonts w:ascii="仿宋_GB2312" w:eastAsia="仿宋" w:hAnsi="Times New Roman" w:cs="DengXian-Regular"/>
          <w:sz w:val="32"/>
          <w:szCs w:val="32"/>
        </w:rPr>
        <w:t>23</w:t>
      </w:r>
      <w:r w:rsidRPr="00FD4BAC">
        <w:rPr>
          <w:rFonts w:ascii="仿宋_GB2312" w:eastAsia="仿宋" w:hAnsi="Times New Roman" w:cs="DengXian-Regular" w:hint="eastAsia"/>
          <w:sz w:val="32"/>
          <w:szCs w:val="32"/>
        </w:rPr>
        <w:t>台（套）</w:t>
      </w:r>
      <w:r w:rsidR="00F65902" w:rsidRPr="00FD4BAC">
        <w:rPr>
          <w:rFonts w:ascii="仿宋_GB2312" w:eastAsia="仿宋" w:hAnsi="Times New Roman" w:cs="DengXian-Regular" w:hint="eastAsia"/>
          <w:sz w:val="32"/>
          <w:szCs w:val="32"/>
        </w:rPr>
        <w:t>,</w:t>
      </w:r>
      <w:r w:rsidR="008A3A95" w:rsidRPr="00FD4BAC">
        <w:rPr>
          <w:rFonts w:ascii="仿宋_GB2312" w:eastAsia="仿宋" w:hAnsi="Times New Roman" w:cs="DengXian-Regular" w:hint="eastAsia"/>
          <w:sz w:val="32"/>
          <w:szCs w:val="32"/>
        </w:rPr>
        <w:t>较</w:t>
      </w:r>
      <w:r w:rsidRPr="00FD4BAC">
        <w:rPr>
          <w:rFonts w:ascii="仿宋_GB2312" w:eastAsia="仿宋" w:hAnsi="Times New Roman" w:cs="DengXian-Regular" w:hint="eastAsia"/>
          <w:sz w:val="32"/>
          <w:szCs w:val="32"/>
        </w:rPr>
        <w:t>上年</w:t>
      </w:r>
      <w:r w:rsidR="00097F72">
        <w:rPr>
          <w:rFonts w:ascii="仿宋_GB2312" w:eastAsia="仿宋" w:hAnsi="Times New Roman" w:cs="DengXian-Regular"/>
          <w:sz w:val="32"/>
          <w:szCs w:val="32"/>
        </w:rPr>
        <w:t>增加</w:t>
      </w:r>
      <w:r w:rsidR="008A3A95" w:rsidRPr="008A3A95">
        <w:t xml:space="preserve"> </w:t>
      </w:r>
      <w:r w:rsidR="00097F72">
        <w:rPr>
          <w:rFonts w:ascii="仿宋_GB2312" w:eastAsia="仿宋" w:hAnsi="Times New Roman" w:cs="DengXian-Regular"/>
          <w:sz w:val="32"/>
          <w:szCs w:val="32"/>
        </w:rPr>
        <w:t>8</w:t>
      </w:r>
      <w:r w:rsidRPr="00FD4BAC">
        <w:rPr>
          <w:rFonts w:ascii="仿宋_GB2312" w:eastAsia="仿宋" w:hAnsi="Times New Roman" w:cs="DengXian-Regular" w:hint="eastAsia"/>
          <w:sz w:val="32"/>
          <w:szCs w:val="32"/>
        </w:rPr>
        <w:t>套，</w:t>
      </w:r>
      <w:r w:rsidRPr="006D521A">
        <w:rPr>
          <w:rFonts w:ascii="仿宋_GB2312" w:eastAsia="仿宋" w:hAnsi="Times New Roman" w:cs="DengXian-Regular" w:hint="eastAsia"/>
          <w:sz w:val="32"/>
          <w:szCs w:val="32"/>
        </w:rPr>
        <w:t>主要是</w:t>
      </w:r>
      <w:r w:rsidR="008001DD" w:rsidRPr="008001DD">
        <w:rPr>
          <w:rFonts w:ascii="仿宋_GB2312" w:eastAsia="仿宋" w:hAnsi="Times New Roman" w:cs="DengXian-Regular" w:hint="eastAsia"/>
          <w:sz w:val="32"/>
          <w:szCs w:val="32"/>
        </w:rPr>
        <w:t>超生诊断系统，射频发生器，体外高频热疗机，放射性粒子治疗计划系统，全自动智能采血系统，双能</w:t>
      </w:r>
      <w:r w:rsidR="008001DD" w:rsidRPr="008001DD">
        <w:rPr>
          <w:rFonts w:ascii="仿宋_GB2312" w:eastAsia="仿宋" w:hAnsi="Times New Roman" w:cs="DengXian-Regular" w:hint="eastAsia"/>
          <w:sz w:val="32"/>
          <w:szCs w:val="32"/>
        </w:rPr>
        <w:t>X</w:t>
      </w:r>
      <w:r w:rsidR="008001DD" w:rsidRPr="008001DD">
        <w:rPr>
          <w:rFonts w:ascii="仿宋_GB2312" w:eastAsia="仿宋" w:hAnsi="Times New Roman" w:cs="DengXian-Regular" w:hint="eastAsia"/>
          <w:sz w:val="32"/>
          <w:szCs w:val="32"/>
        </w:rPr>
        <w:t>射线骨密度仪，全自动生化分析仪，电子支气管镜系统</w:t>
      </w:r>
      <w:r w:rsidRPr="00FD4BAC">
        <w:rPr>
          <w:rFonts w:ascii="仿宋_GB2312" w:eastAsia="仿宋" w:hAnsi="Times New Roman" w:cs="DengXian-Regular" w:hint="eastAsia"/>
          <w:sz w:val="32"/>
          <w:szCs w:val="32"/>
        </w:rPr>
        <w:t>。</w:t>
      </w:r>
    </w:p>
    <w:p w14:paraId="098A49E3" w14:textId="77777777" w:rsidR="00F73F83" w:rsidRPr="00FD4BAC" w:rsidRDefault="00B936AD">
      <w:pPr>
        <w:adjustRightInd w:val="0"/>
        <w:snapToGrid w:val="0"/>
        <w:spacing w:line="580" w:lineRule="exact"/>
        <w:ind w:firstLineChars="200" w:firstLine="640"/>
        <w:rPr>
          <w:rFonts w:ascii="楷体_GB2312" w:eastAsia="楷体" w:hAnsi="Times New Roman" w:cs="DengXian-Bold"/>
          <w:b/>
          <w:bCs/>
          <w:sz w:val="32"/>
          <w:szCs w:val="32"/>
        </w:rPr>
      </w:pPr>
      <w:r>
        <w:rPr>
          <w:rFonts w:ascii="黑体" w:eastAsia="黑体" w:cs="Times New Roman" w:hint="eastAsia"/>
          <w:sz w:val="32"/>
          <w:szCs w:val="32"/>
        </w:rPr>
        <w:t>十、其他需要说明的情况</w:t>
      </w:r>
    </w:p>
    <w:p w14:paraId="194134C7" w14:textId="1DCACBDB" w:rsidR="007E0FD9" w:rsidRPr="00FD4BAC" w:rsidRDefault="00097F72" w:rsidP="008A3A95">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sz w:val="32"/>
          <w:szCs w:val="32"/>
        </w:rPr>
        <w:t>1.</w:t>
      </w:r>
      <w:r>
        <w:rPr>
          <w:rFonts w:ascii="仿宋_GB2312" w:eastAsia="仿宋" w:hAnsi="Times New Roman" w:cs="DengXian-Regular"/>
          <w:sz w:val="32"/>
          <w:szCs w:val="32"/>
        </w:rPr>
        <w:t>本</w:t>
      </w:r>
      <w:r w:rsidR="008E7641">
        <w:rPr>
          <w:rFonts w:ascii="仿宋_GB2312" w:eastAsia="仿宋" w:hAnsi="Times New Roman" w:cs="DengXian-Regular"/>
          <w:sz w:val="32"/>
          <w:szCs w:val="32"/>
        </w:rPr>
        <w:t>单位</w:t>
      </w:r>
      <w:r>
        <w:rPr>
          <w:rFonts w:ascii="仿宋_GB2312" w:eastAsia="仿宋" w:hAnsi="Times New Roman" w:cs="DengXian-Regular"/>
          <w:sz w:val="32"/>
          <w:szCs w:val="32"/>
        </w:rPr>
        <w:t>2021</w:t>
      </w:r>
      <w:r>
        <w:rPr>
          <w:rFonts w:ascii="仿宋_GB2312" w:eastAsia="仿宋" w:hAnsi="Times New Roman" w:cs="DengXian-Regular"/>
          <w:sz w:val="32"/>
          <w:szCs w:val="32"/>
        </w:rPr>
        <w:t>年度一般公共预算财政拨款</w:t>
      </w:r>
      <w:r>
        <w:rPr>
          <w:rFonts w:ascii="仿宋_GB2312" w:eastAsia="仿宋" w:hAnsi="Times New Roman" w:cs="DengXian-Regular"/>
          <w:sz w:val="32"/>
          <w:szCs w:val="32"/>
        </w:rPr>
        <w:t>“</w:t>
      </w:r>
      <w:r>
        <w:rPr>
          <w:rFonts w:ascii="仿宋_GB2312" w:eastAsia="仿宋" w:hAnsi="Times New Roman" w:cs="DengXian-Regular"/>
          <w:sz w:val="32"/>
          <w:szCs w:val="32"/>
        </w:rPr>
        <w:t>三公</w:t>
      </w:r>
      <w:r>
        <w:rPr>
          <w:rFonts w:ascii="仿宋_GB2312" w:eastAsia="仿宋" w:hAnsi="Times New Roman" w:cs="DengXian-Regular"/>
          <w:sz w:val="32"/>
          <w:szCs w:val="32"/>
        </w:rPr>
        <w:t>”</w:t>
      </w:r>
      <w:r>
        <w:rPr>
          <w:rFonts w:ascii="仿宋_GB2312" w:eastAsia="仿宋" w:hAnsi="Times New Roman" w:cs="DengXian-Regular"/>
          <w:sz w:val="32"/>
          <w:szCs w:val="32"/>
        </w:rPr>
        <w:t>经费无收支及结转结余情况，</w:t>
      </w:r>
      <w:proofErr w:type="gramStart"/>
      <w:r>
        <w:rPr>
          <w:rFonts w:ascii="仿宋_GB2312" w:eastAsia="仿宋" w:hAnsi="Times New Roman" w:cs="DengXian-Regular"/>
          <w:sz w:val="32"/>
          <w:szCs w:val="32"/>
        </w:rPr>
        <w:t>故公开</w:t>
      </w:r>
      <w:proofErr w:type="gramEnd"/>
      <w:r>
        <w:rPr>
          <w:rFonts w:ascii="仿宋_GB2312" w:eastAsia="仿宋" w:hAnsi="Times New Roman" w:cs="DengXian-Regular"/>
          <w:sz w:val="32"/>
          <w:szCs w:val="32"/>
        </w:rPr>
        <w:t>07</w:t>
      </w:r>
      <w:r>
        <w:rPr>
          <w:rFonts w:ascii="仿宋_GB2312" w:eastAsia="仿宋" w:hAnsi="Times New Roman" w:cs="DengXian-Regular"/>
          <w:sz w:val="32"/>
          <w:szCs w:val="32"/>
        </w:rPr>
        <w:t>表以空表列示</w:t>
      </w:r>
      <w:r>
        <w:rPr>
          <w:rFonts w:ascii="仿宋_GB2312" w:eastAsia="仿宋" w:hAnsi="Times New Roman" w:cs="DengXian-Regular"/>
          <w:sz w:val="32"/>
          <w:szCs w:val="32"/>
        </w:rPr>
        <w:t>;</w:t>
      </w:r>
      <w:r>
        <w:rPr>
          <w:rFonts w:ascii="仿宋_GB2312" w:eastAsia="仿宋" w:hAnsi="Times New Roman" w:cs="DengXian-Regular"/>
          <w:sz w:val="32"/>
          <w:szCs w:val="32"/>
        </w:rPr>
        <w:t>政府性基金预算财政拨款无收支及结转结余情况</w:t>
      </w:r>
      <w:r>
        <w:rPr>
          <w:rFonts w:ascii="仿宋_GB2312" w:eastAsia="仿宋" w:hAnsi="Times New Roman" w:cs="DengXian-Regular"/>
          <w:sz w:val="32"/>
          <w:szCs w:val="32"/>
        </w:rPr>
        <w:t xml:space="preserve">, </w:t>
      </w:r>
      <w:proofErr w:type="gramStart"/>
      <w:r>
        <w:rPr>
          <w:rFonts w:ascii="仿宋_GB2312" w:eastAsia="仿宋" w:hAnsi="Times New Roman" w:cs="DengXian-Regular"/>
          <w:sz w:val="32"/>
          <w:szCs w:val="32"/>
        </w:rPr>
        <w:t>故公开</w:t>
      </w:r>
      <w:proofErr w:type="gramEnd"/>
      <w:r>
        <w:rPr>
          <w:rFonts w:ascii="仿宋_GB2312" w:eastAsia="仿宋" w:hAnsi="Times New Roman" w:cs="DengXian-Regular"/>
          <w:sz w:val="32"/>
          <w:szCs w:val="32"/>
        </w:rPr>
        <w:t>08</w:t>
      </w:r>
      <w:r>
        <w:rPr>
          <w:rFonts w:ascii="仿宋_GB2312" w:eastAsia="仿宋" w:hAnsi="Times New Roman" w:cs="DengXian-Regular"/>
          <w:sz w:val="32"/>
          <w:szCs w:val="32"/>
        </w:rPr>
        <w:t>表以空表列示</w:t>
      </w:r>
      <w:r>
        <w:rPr>
          <w:rFonts w:ascii="仿宋_GB2312" w:eastAsia="仿宋" w:hAnsi="Times New Roman" w:cs="DengXian-Regular"/>
          <w:sz w:val="32"/>
          <w:szCs w:val="32"/>
        </w:rPr>
        <w:t xml:space="preserve">; </w:t>
      </w:r>
      <w:r>
        <w:rPr>
          <w:rFonts w:ascii="仿宋_GB2312" w:eastAsia="仿宋" w:hAnsi="Times New Roman" w:cs="DengXian-Regular"/>
          <w:sz w:val="32"/>
          <w:szCs w:val="32"/>
        </w:rPr>
        <w:t>国有资本经营预算经费无收支及结转结余情况</w:t>
      </w:r>
      <w:r>
        <w:rPr>
          <w:rFonts w:ascii="仿宋_GB2312" w:eastAsia="仿宋" w:hAnsi="Times New Roman" w:cs="DengXian-Regular"/>
          <w:sz w:val="32"/>
          <w:szCs w:val="32"/>
        </w:rPr>
        <w:t xml:space="preserve">, </w:t>
      </w:r>
      <w:proofErr w:type="gramStart"/>
      <w:r>
        <w:rPr>
          <w:rFonts w:ascii="仿宋_GB2312" w:eastAsia="仿宋" w:hAnsi="Times New Roman" w:cs="DengXian-Regular"/>
          <w:sz w:val="32"/>
          <w:szCs w:val="32"/>
        </w:rPr>
        <w:t>故公开</w:t>
      </w:r>
      <w:proofErr w:type="gramEnd"/>
      <w:r>
        <w:rPr>
          <w:rFonts w:ascii="仿宋_GB2312" w:eastAsia="仿宋" w:hAnsi="Times New Roman" w:cs="DengXian-Regular"/>
          <w:sz w:val="32"/>
          <w:szCs w:val="32"/>
        </w:rPr>
        <w:t>09</w:t>
      </w:r>
      <w:r>
        <w:rPr>
          <w:rFonts w:ascii="仿宋_GB2312" w:eastAsia="仿宋" w:hAnsi="Times New Roman" w:cs="DengXian-Regular"/>
          <w:sz w:val="32"/>
          <w:szCs w:val="32"/>
        </w:rPr>
        <w:t>表以空表列示。</w:t>
      </w:r>
    </w:p>
    <w:p w14:paraId="75926951" w14:textId="77777777" w:rsidR="00F73F83" w:rsidRPr="00FD4BAC" w:rsidRDefault="00097F72">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sz w:val="32"/>
          <w:szCs w:val="32"/>
        </w:rPr>
        <w:t>2</w:t>
      </w:r>
      <w:r w:rsidR="00B936AD" w:rsidRPr="00FD4BAC">
        <w:rPr>
          <w:rFonts w:ascii="仿宋_GB2312" w:eastAsia="仿宋" w:hAnsi="Times New Roman" w:cs="DengXian-Regular" w:hint="eastAsia"/>
          <w:sz w:val="32"/>
          <w:szCs w:val="32"/>
        </w:rPr>
        <w:t>.</w:t>
      </w:r>
      <w:r w:rsidR="00B936AD" w:rsidRPr="00FD4BAC">
        <w:rPr>
          <w:rFonts w:ascii="仿宋_GB2312" w:eastAsia="仿宋" w:hAnsi="Times New Roman" w:cs="DengXian-Regular" w:hint="eastAsia"/>
          <w:sz w:val="32"/>
          <w:szCs w:val="32"/>
        </w:rPr>
        <w:t>由于决算公开表格中金额数值应当保留两位小数，公开数据为四舍五入计算结果，个别数据合计项与分项之和存在小数点后差额，特此说明。</w:t>
      </w:r>
    </w:p>
    <w:p w14:paraId="0CDF3D05" w14:textId="77777777" w:rsidR="00F73F83" w:rsidRDefault="00F73F83">
      <w:pPr>
        <w:widowControl/>
        <w:spacing w:line="580" w:lineRule="exact"/>
        <w:ind w:firstLineChars="200" w:firstLine="883"/>
        <w:jc w:val="left"/>
        <w:rPr>
          <w:rFonts w:ascii="宋体" w:hAnsi="宋体" w:cs="MS-UIGothic,Bold"/>
          <w:b/>
          <w:bCs/>
          <w:kern w:val="0"/>
          <w:sz w:val="44"/>
          <w:szCs w:val="44"/>
        </w:rPr>
      </w:pPr>
    </w:p>
    <w:p w14:paraId="6B348E34" w14:textId="77777777" w:rsidR="00F73F83" w:rsidRPr="00FD4BAC" w:rsidRDefault="00F73F83">
      <w:pPr>
        <w:rPr>
          <w:rFonts w:ascii="仿宋_GB2312" w:eastAsia="仿宋" w:hAnsi="宋体" w:cs="ArialUnicodeMS"/>
          <w:sz w:val="32"/>
          <w:szCs w:val="32"/>
        </w:rPr>
      </w:pPr>
    </w:p>
    <w:p w14:paraId="5A40533B" w14:textId="77777777" w:rsidR="00F73F83" w:rsidRPr="00FD4BAC" w:rsidRDefault="00F73F83">
      <w:pPr>
        <w:rPr>
          <w:rFonts w:ascii="仿宋_GB2312" w:eastAsia="仿宋" w:hAnsi="宋体" w:cs="ArialUnicodeMS"/>
          <w:sz w:val="32"/>
          <w:szCs w:val="32"/>
        </w:rPr>
      </w:pPr>
    </w:p>
    <w:p w14:paraId="6156F83F" w14:textId="12EC8F0F" w:rsidR="00CC4FDE" w:rsidRDefault="00CC4FDE">
      <w:pPr>
        <w:widowControl/>
        <w:jc w:val="left"/>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607E80EC" w14:textId="77777777" w:rsidR="00F73F83" w:rsidRDefault="00F73F83">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7024B71F" w14:textId="77777777" w:rsidR="00CC4FDE" w:rsidRDefault="00CC4FDE">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4B9214DA" w14:textId="77777777" w:rsidR="00CC4FDE" w:rsidRDefault="00CC4FDE">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3E36BAF3" w14:textId="77777777" w:rsidR="00CC4FDE" w:rsidRDefault="00CC4FDE">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54AEC841" w14:textId="77777777" w:rsidR="00CC4FDE" w:rsidRPr="00CC4FDE" w:rsidRDefault="00CC4FDE">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5045467F" w14:textId="4102E882" w:rsidR="00F73F83" w:rsidRDefault="00F73F83">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0CAE4AA9" w14:textId="279E9D5E" w:rsidR="00F73F83" w:rsidRDefault="0095321A">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仿宋_GB2312" w:eastAsia="仿宋_GB2312" w:hAnsi="宋体" w:cs="Times New Roman" w:hint="eastAsia"/>
          <w:noProof/>
          <w:color w:val="000000"/>
          <w:kern w:val="0"/>
          <w:sz w:val="32"/>
          <w:szCs w:val="32"/>
        </w:rPr>
        <w:drawing>
          <wp:anchor distT="0" distB="0" distL="0" distR="0" simplePos="0" relativeHeight="251661824" behindDoc="0" locked="0" layoutInCell="1" allowOverlap="1" wp14:anchorId="6EB3B5F6" wp14:editId="773BC66E">
            <wp:simplePos x="0" y="0"/>
            <wp:positionH relativeFrom="column">
              <wp:posOffset>447040</wp:posOffset>
            </wp:positionH>
            <wp:positionV relativeFrom="margin">
              <wp:posOffset>3115945</wp:posOffset>
            </wp:positionV>
            <wp:extent cx="640079" cy="640079"/>
            <wp:effectExtent l="0" t="0" r="7620" b="7620"/>
            <wp:wrapNone/>
            <wp:docPr id="1043" name="图片 76" descr="32313535383135393b32313535383230393bcbb5c3f7ca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图片 76"/>
                    <pic:cNvPicPr/>
                  </pic:nvPicPr>
                  <pic:blipFill>
                    <a:blip r:embed="rId36" cstate="print"/>
                    <a:srcRect/>
                    <a:stretch/>
                  </pic:blipFill>
                  <pic:spPr>
                    <a:xfrm>
                      <a:off x="0" y="0"/>
                      <a:ext cx="640079" cy="640079"/>
                    </a:xfrm>
                    <a:prstGeom prst="rect">
                      <a:avLst/>
                    </a:prstGeom>
                  </pic:spPr>
                </pic:pic>
              </a:graphicData>
            </a:graphic>
          </wp:anchor>
        </w:drawing>
      </w:r>
    </w:p>
    <w:p w14:paraId="1572E4AD" w14:textId="77777777" w:rsidR="00CC4FDE" w:rsidRDefault="00B936AD" w:rsidP="00CC4FDE">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第四部分 相关名词解释</w:t>
      </w:r>
    </w:p>
    <w:p w14:paraId="73BB8BEC" w14:textId="77777777" w:rsidR="00CC4FDE" w:rsidRDefault="00CC4FDE">
      <w:pPr>
        <w:widowControl/>
        <w:jc w:val="left"/>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14:paraId="7CF3DD15" w14:textId="61A2C3E9" w:rsidR="00F73F83" w:rsidRPr="00FD4BAC" w:rsidRDefault="00B936AD" w:rsidP="007A7A0A">
      <w:pPr>
        <w:widowControl/>
        <w:spacing w:line="560" w:lineRule="exact"/>
        <w:ind w:firstLineChars="200" w:firstLine="643"/>
        <w:jc w:val="center"/>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lastRenderedPageBreak/>
        <w:t>（一）财政拨款收入：</w:t>
      </w:r>
      <w:r w:rsidRPr="00FD4BAC">
        <w:rPr>
          <w:rFonts w:ascii="仿宋_GB2312" w:eastAsia="仿宋" w:hAnsi="宋体" w:cs="Times New Roman" w:hint="eastAsia"/>
          <w:color w:val="000000"/>
          <w:kern w:val="0"/>
          <w:sz w:val="32"/>
          <w:szCs w:val="32"/>
        </w:rPr>
        <w:t>本年度从本级财政</w:t>
      </w:r>
      <w:r w:rsidR="008E7641">
        <w:rPr>
          <w:rFonts w:ascii="仿宋_GB2312" w:eastAsia="仿宋" w:hAnsi="宋体" w:cs="Times New Roman" w:hint="eastAsia"/>
          <w:color w:val="000000"/>
          <w:kern w:val="0"/>
          <w:sz w:val="32"/>
          <w:szCs w:val="32"/>
        </w:rPr>
        <w:t>单位</w:t>
      </w:r>
      <w:r w:rsidRPr="00FD4BAC">
        <w:rPr>
          <w:rFonts w:ascii="仿宋_GB2312" w:eastAsia="仿宋" w:hAnsi="宋体" w:cs="Times New Roman" w:hint="eastAsia"/>
          <w:color w:val="000000"/>
          <w:kern w:val="0"/>
          <w:sz w:val="32"/>
          <w:szCs w:val="32"/>
        </w:rPr>
        <w:t>取得的财政拨款，包括一般公共预算财政拨款和政府性基金预算财政拨款。</w:t>
      </w:r>
    </w:p>
    <w:p w14:paraId="327574AD" w14:textId="77777777"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（二）事业收入：</w:t>
      </w:r>
      <w:r w:rsidRPr="00FD4BAC">
        <w:rPr>
          <w:rFonts w:ascii="仿宋_GB2312" w:eastAsia="仿宋" w:hAnsi="宋体" w:cs="Times New Roman" w:hint="eastAsia"/>
          <w:color w:val="000000"/>
          <w:kern w:val="0"/>
          <w:sz w:val="32"/>
          <w:szCs w:val="32"/>
        </w:rPr>
        <w:t>指事业单位开展专业业务活动及辅助活动所取得的收入。</w:t>
      </w:r>
    </w:p>
    <w:p w14:paraId="5F09E909" w14:textId="77777777"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（三）其他收入：</w:t>
      </w:r>
      <w:r w:rsidRPr="00FD4BAC">
        <w:rPr>
          <w:rFonts w:ascii="仿宋_GB2312" w:eastAsia="仿宋" w:hAnsi="宋体" w:cs="Times New Roman" w:hint="eastAsia"/>
          <w:color w:val="000000"/>
          <w:kern w:val="0"/>
          <w:sz w:val="32"/>
          <w:szCs w:val="32"/>
        </w:rPr>
        <w:t>指除上述“财政拨款收入”“事业收入”“经营收入”等以外的收入。</w:t>
      </w:r>
    </w:p>
    <w:p w14:paraId="1A3DF675" w14:textId="77777777"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（四）用事业基金弥补收支差额：</w:t>
      </w:r>
      <w:r w:rsidRPr="00FD4BAC">
        <w:rPr>
          <w:rFonts w:ascii="仿宋_GB2312" w:eastAsia="仿宋"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5624A777" w14:textId="77777777"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（五）年初结转和结余：</w:t>
      </w:r>
      <w:r w:rsidRPr="00FD4BAC">
        <w:rPr>
          <w:rFonts w:ascii="仿宋_GB2312" w:eastAsia="仿宋" w:hAnsi="宋体" w:cs="Times New Roman" w:hint="eastAsia"/>
          <w:color w:val="000000"/>
          <w:kern w:val="0"/>
          <w:sz w:val="32"/>
          <w:szCs w:val="32"/>
        </w:rPr>
        <w:t>指以前年度尚未完成、结转到本年仍按原规定用途继续使用的资金，或项目已完成等产生的结余资金。</w:t>
      </w:r>
    </w:p>
    <w:p w14:paraId="57396C93" w14:textId="77777777"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（六）结余分配：</w:t>
      </w:r>
      <w:r w:rsidRPr="00FD4BAC">
        <w:rPr>
          <w:rFonts w:ascii="仿宋_GB2312" w:eastAsia="仿宋" w:hAnsi="宋体" w:cs="Times New Roman" w:hint="eastAsia"/>
          <w:color w:val="000000"/>
          <w:kern w:val="0"/>
          <w:sz w:val="32"/>
          <w:szCs w:val="32"/>
        </w:rPr>
        <w:t>指事业单位按照事业单位会计制度的规定从非财政补助结余中分配的事业基金和职工福利基金等。</w:t>
      </w:r>
    </w:p>
    <w:p w14:paraId="51073644" w14:textId="77777777"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（七）年末结转和结余：</w:t>
      </w:r>
      <w:r w:rsidRPr="00FD4BAC">
        <w:rPr>
          <w:rFonts w:ascii="仿宋_GB2312" w:eastAsia="仿宋" w:hAnsi="宋体" w:cs="Times New Roman" w:hint="eastAsia"/>
          <w:color w:val="000000"/>
          <w:kern w:val="0"/>
          <w:sz w:val="32"/>
          <w:szCs w:val="32"/>
        </w:rPr>
        <w:t>指单位按有关规定结转到下年或以后年度继续使用的资金，或项目已完成等产生的结余资金。</w:t>
      </w:r>
    </w:p>
    <w:p w14:paraId="1CB9BA01" w14:textId="77777777"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（八）基本支出：</w:t>
      </w:r>
      <w:r w:rsidRPr="00FD4BAC">
        <w:rPr>
          <w:rFonts w:ascii="仿宋_GB2312" w:eastAsia="仿宋" w:hAnsi="宋体" w:cs="Times New Roman" w:hint="eastAsia"/>
          <w:color w:val="000000"/>
          <w:kern w:val="0"/>
          <w:sz w:val="32"/>
          <w:szCs w:val="32"/>
        </w:rPr>
        <w:t>填列单位为保障机构正常运转、完成日常工作任务而发生的各项支出。</w:t>
      </w:r>
    </w:p>
    <w:p w14:paraId="1C21700A" w14:textId="77777777"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（九）项目支出：</w:t>
      </w:r>
      <w:r w:rsidRPr="00FD4BAC">
        <w:rPr>
          <w:rFonts w:ascii="仿宋_GB2312" w:eastAsia="仿宋" w:hAnsi="宋体" w:cs="Times New Roman" w:hint="eastAsia"/>
          <w:color w:val="000000"/>
          <w:kern w:val="0"/>
          <w:sz w:val="32"/>
          <w:szCs w:val="32"/>
        </w:rPr>
        <w:t>填列单位为完成特定的行政工作任务或事业发展目标，在基本支出之外发生的各项支出</w:t>
      </w:r>
    </w:p>
    <w:p w14:paraId="49D3E189" w14:textId="63CF24A5"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（十）基本建设支出：</w:t>
      </w:r>
      <w:r w:rsidRPr="00FD4BAC">
        <w:rPr>
          <w:rFonts w:ascii="仿宋_GB2312" w:eastAsia="仿宋" w:hAnsi="宋体" w:cs="Times New Roman" w:hint="eastAsia"/>
          <w:color w:val="000000"/>
          <w:kern w:val="0"/>
          <w:sz w:val="32"/>
          <w:szCs w:val="32"/>
        </w:rPr>
        <w:t>填列由本级发展与改革</w:t>
      </w:r>
      <w:r w:rsidR="008E7641">
        <w:rPr>
          <w:rFonts w:ascii="仿宋_GB2312" w:eastAsia="仿宋" w:hAnsi="宋体" w:cs="Times New Roman" w:hint="eastAsia"/>
          <w:color w:val="000000"/>
          <w:kern w:val="0"/>
          <w:sz w:val="32"/>
          <w:szCs w:val="32"/>
        </w:rPr>
        <w:t>单位</w:t>
      </w:r>
      <w:r w:rsidRPr="00FD4BAC">
        <w:rPr>
          <w:rFonts w:ascii="仿宋_GB2312" w:eastAsia="仿宋" w:hAnsi="宋体" w:cs="Times New Roman" w:hint="eastAsia"/>
          <w:color w:val="000000"/>
          <w:kern w:val="0"/>
          <w:sz w:val="32"/>
          <w:szCs w:val="32"/>
        </w:rPr>
        <w:t>集中安排的用于购置固定资产、战略性和应急性储备、土地和无形资产，</w:t>
      </w:r>
      <w:r w:rsidRPr="00FD4BAC">
        <w:rPr>
          <w:rFonts w:ascii="仿宋_GB2312" w:eastAsia="仿宋" w:hAnsi="宋体" w:cs="Times New Roman" w:hint="eastAsia"/>
          <w:color w:val="000000"/>
          <w:kern w:val="0"/>
          <w:sz w:val="32"/>
          <w:szCs w:val="32"/>
        </w:rPr>
        <w:lastRenderedPageBreak/>
        <w:t>以及购建基础设施、大型修缮所发生的一般公共预算财政拨款支出，不包括政府性基金、财政专户管理资金以及各类拼盘自筹资金等。</w:t>
      </w:r>
    </w:p>
    <w:p w14:paraId="60801D8F" w14:textId="37807FCA"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（十一）其他资本性支出：</w:t>
      </w:r>
      <w:r w:rsidRPr="00FD4BAC">
        <w:rPr>
          <w:rFonts w:ascii="仿宋_GB2312" w:eastAsia="仿宋" w:hAnsi="宋体" w:cs="Times New Roman" w:hint="eastAsia"/>
          <w:color w:val="000000"/>
          <w:kern w:val="0"/>
          <w:sz w:val="32"/>
          <w:szCs w:val="32"/>
        </w:rPr>
        <w:t>填列由各级非发展与改革</w:t>
      </w:r>
      <w:r w:rsidR="008E7641">
        <w:rPr>
          <w:rFonts w:ascii="仿宋_GB2312" w:eastAsia="仿宋" w:hAnsi="宋体" w:cs="Times New Roman" w:hint="eastAsia"/>
          <w:color w:val="000000"/>
          <w:kern w:val="0"/>
          <w:sz w:val="32"/>
          <w:szCs w:val="32"/>
        </w:rPr>
        <w:t>单位</w:t>
      </w:r>
      <w:r w:rsidRPr="00FD4BAC">
        <w:rPr>
          <w:rFonts w:ascii="仿宋_GB2312" w:eastAsia="仿宋" w:hAnsi="宋体" w:cs="Times New Roman" w:hint="eastAsia"/>
          <w:color w:val="000000"/>
          <w:kern w:val="0"/>
          <w:sz w:val="32"/>
          <w:szCs w:val="32"/>
        </w:rPr>
        <w:t>集中安排的用于购置固定资产、战备性和应急性储备、土地和无形资产，以及购建基础设施、大型修缮和财政支持企业更新改造所发生的支出。</w:t>
      </w:r>
    </w:p>
    <w:p w14:paraId="2DFADA28" w14:textId="10377674" w:rsidR="00F73F83" w:rsidRPr="00FD4BAC" w:rsidRDefault="00B936AD" w:rsidP="007A7A0A">
      <w:pPr>
        <w:snapToGrid w:val="0"/>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（十二）“三公”经费：</w:t>
      </w:r>
      <w:r w:rsidRPr="00FD4BAC">
        <w:rPr>
          <w:rFonts w:ascii="仿宋_GB2312" w:eastAsia="仿宋" w:hAnsi="宋体" w:cs="Times New Roman" w:hint="eastAsia"/>
          <w:color w:val="000000"/>
          <w:kern w:val="0"/>
          <w:sz w:val="32"/>
          <w:szCs w:val="32"/>
        </w:rPr>
        <w:t>指</w:t>
      </w:r>
      <w:r w:rsidR="008E7641">
        <w:rPr>
          <w:rFonts w:ascii="仿宋_GB2312" w:eastAsia="仿宋" w:hAnsi="宋体" w:cs="Times New Roman" w:hint="eastAsia"/>
          <w:color w:val="000000"/>
          <w:kern w:val="0"/>
          <w:sz w:val="32"/>
          <w:szCs w:val="32"/>
        </w:rPr>
        <w:t>单位</w:t>
      </w:r>
      <w:r w:rsidRPr="00FD4BAC">
        <w:rPr>
          <w:rFonts w:ascii="仿宋_GB2312" w:eastAsia="仿宋" w:hAnsi="宋体" w:cs="Times New Roman" w:hint="eastAsia"/>
          <w:color w:val="000000"/>
          <w:kern w:val="0"/>
          <w:sz w:val="32"/>
          <w:szCs w:val="32"/>
        </w:rPr>
        <w:t>用财政拨款安排的因公出国（境）费、公务用车购置及运行费和公务接待费。其中，因公出国（境）</w:t>
      </w:r>
      <w:proofErr w:type="gramStart"/>
      <w:r w:rsidRPr="00FD4BAC">
        <w:rPr>
          <w:rFonts w:ascii="仿宋_GB2312" w:eastAsia="仿宋" w:hAnsi="宋体" w:cs="Times New Roman" w:hint="eastAsia"/>
          <w:color w:val="000000"/>
          <w:kern w:val="0"/>
          <w:sz w:val="32"/>
          <w:szCs w:val="32"/>
        </w:rPr>
        <w:t>费反映</w:t>
      </w:r>
      <w:proofErr w:type="gramEnd"/>
      <w:r w:rsidRPr="00FD4BAC">
        <w:rPr>
          <w:rFonts w:ascii="仿宋_GB2312" w:eastAsia="仿宋" w:hAnsi="宋体" w:cs="Times New Roman" w:hint="eastAsia"/>
          <w:color w:val="000000"/>
          <w:kern w:val="0"/>
          <w:sz w:val="32"/>
          <w:szCs w:val="32"/>
        </w:rPr>
        <w:t>单位公务出国（境）的国际旅费、国外城市间交通费、住宿费、伙食费、培训费、公杂费等支出；公务用车购置及运行</w:t>
      </w:r>
      <w:proofErr w:type="gramStart"/>
      <w:r w:rsidRPr="00FD4BAC">
        <w:rPr>
          <w:rFonts w:ascii="仿宋_GB2312" w:eastAsia="仿宋" w:hAnsi="宋体" w:cs="Times New Roman" w:hint="eastAsia"/>
          <w:color w:val="000000"/>
          <w:kern w:val="0"/>
          <w:sz w:val="32"/>
          <w:szCs w:val="32"/>
        </w:rPr>
        <w:t>费反映</w:t>
      </w:r>
      <w:proofErr w:type="gramEnd"/>
      <w:r w:rsidRPr="00FD4BAC">
        <w:rPr>
          <w:rFonts w:ascii="仿宋_GB2312" w:eastAsia="仿宋" w:hAnsi="宋体" w:cs="Times New Roman" w:hint="eastAsia"/>
          <w:color w:val="000000"/>
          <w:kern w:val="0"/>
          <w:sz w:val="32"/>
          <w:szCs w:val="32"/>
        </w:rPr>
        <w:t>单位公务用车购置支出（</w:t>
      </w:r>
      <w:proofErr w:type="gramStart"/>
      <w:r w:rsidRPr="00FD4BAC">
        <w:rPr>
          <w:rFonts w:ascii="仿宋_GB2312" w:eastAsia="仿宋" w:hAnsi="宋体" w:cs="Times New Roman" w:hint="eastAsia"/>
          <w:color w:val="000000"/>
          <w:kern w:val="0"/>
          <w:sz w:val="32"/>
          <w:szCs w:val="32"/>
        </w:rPr>
        <w:t>含车辆</w:t>
      </w:r>
      <w:proofErr w:type="gramEnd"/>
      <w:r w:rsidRPr="00FD4BAC">
        <w:rPr>
          <w:rFonts w:ascii="仿宋_GB2312" w:eastAsia="仿宋" w:hAnsi="宋体" w:cs="Times New Roman" w:hint="eastAsia"/>
          <w:color w:val="000000"/>
          <w:kern w:val="0"/>
          <w:sz w:val="32"/>
          <w:szCs w:val="32"/>
        </w:rPr>
        <w:t>购置税、牌照费）及按规定保留的公务用车燃料费、维修费、过桥过路费、保险费、安全奖励费用等支出；公务接待</w:t>
      </w:r>
      <w:proofErr w:type="gramStart"/>
      <w:r w:rsidRPr="00FD4BAC">
        <w:rPr>
          <w:rFonts w:ascii="仿宋_GB2312" w:eastAsia="仿宋" w:hAnsi="宋体" w:cs="Times New Roman" w:hint="eastAsia"/>
          <w:color w:val="000000"/>
          <w:kern w:val="0"/>
          <w:sz w:val="32"/>
          <w:szCs w:val="32"/>
        </w:rPr>
        <w:t>费反映</w:t>
      </w:r>
      <w:proofErr w:type="gramEnd"/>
      <w:r w:rsidRPr="00FD4BAC">
        <w:rPr>
          <w:rFonts w:ascii="仿宋_GB2312" w:eastAsia="仿宋" w:hAnsi="宋体" w:cs="Times New Roman" w:hint="eastAsia"/>
          <w:color w:val="000000"/>
          <w:kern w:val="0"/>
          <w:sz w:val="32"/>
          <w:szCs w:val="32"/>
        </w:rPr>
        <w:t>单位按规定开支的各类公务接待（含外宾接待）支出。</w:t>
      </w:r>
    </w:p>
    <w:p w14:paraId="0B8FF6E4" w14:textId="77777777" w:rsidR="00F73F83" w:rsidRPr="00FD4BAC" w:rsidRDefault="00B936AD" w:rsidP="007A7A0A">
      <w:pPr>
        <w:snapToGrid w:val="0"/>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（十三）其他交通费用：</w:t>
      </w:r>
      <w:r w:rsidRPr="00FD4BAC">
        <w:rPr>
          <w:rFonts w:ascii="仿宋_GB2312" w:eastAsia="仿宋"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14:paraId="2CFF51CF" w14:textId="77777777"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（十四）公务用车购置：</w:t>
      </w:r>
      <w:r w:rsidRPr="00FD4BAC">
        <w:rPr>
          <w:rFonts w:ascii="仿宋_GB2312" w:eastAsia="仿宋" w:hAnsi="宋体" w:cs="Times New Roman" w:hint="eastAsia"/>
          <w:color w:val="000000"/>
          <w:kern w:val="0"/>
          <w:sz w:val="32"/>
          <w:szCs w:val="32"/>
        </w:rPr>
        <w:t>填列单位公务用车车辆购置支出（</w:t>
      </w:r>
      <w:proofErr w:type="gramStart"/>
      <w:r w:rsidRPr="00FD4BAC">
        <w:rPr>
          <w:rFonts w:ascii="仿宋_GB2312" w:eastAsia="仿宋" w:hAnsi="宋体" w:cs="Times New Roman" w:hint="eastAsia"/>
          <w:color w:val="000000"/>
          <w:kern w:val="0"/>
          <w:sz w:val="32"/>
          <w:szCs w:val="32"/>
        </w:rPr>
        <w:t>含车辆</w:t>
      </w:r>
      <w:proofErr w:type="gramEnd"/>
      <w:r w:rsidRPr="00FD4BAC">
        <w:rPr>
          <w:rFonts w:ascii="仿宋_GB2312" w:eastAsia="仿宋" w:hAnsi="宋体" w:cs="Times New Roman" w:hint="eastAsia"/>
          <w:color w:val="000000"/>
          <w:kern w:val="0"/>
          <w:sz w:val="32"/>
          <w:szCs w:val="32"/>
        </w:rPr>
        <w:t>购置税、牌照费）。</w:t>
      </w:r>
    </w:p>
    <w:p w14:paraId="59F248E4" w14:textId="77777777"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（十五）其他交通工具购置：</w:t>
      </w:r>
      <w:r w:rsidRPr="00FD4BAC">
        <w:rPr>
          <w:rFonts w:ascii="仿宋_GB2312" w:eastAsia="仿宋" w:hAnsi="宋体" w:cs="Times New Roman" w:hint="eastAsia"/>
          <w:color w:val="000000"/>
          <w:kern w:val="0"/>
          <w:sz w:val="32"/>
          <w:szCs w:val="32"/>
        </w:rPr>
        <w:t>填列单位除公务用车外的其他各类交通工具（如船舶、飞机等）购置支出（</w:t>
      </w:r>
      <w:proofErr w:type="gramStart"/>
      <w:r w:rsidRPr="00FD4BAC">
        <w:rPr>
          <w:rFonts w:ascii="仿宋_GB2312" w:eastAsia="仿宋" w:hAnsi="宋体" w:cs="Times New Roman" w:hint="eastAsia"/>
          <w:color w:val="000000"/>
          <w:kern w:val="0"/>
          <w:sz w:val="32"/>
          <w:szCs w:val="32"/>
        </w:rPr>
        <w:t>含车辆</w:t>
      </w:r>
      <w:proofErr w:type="gramEnd"/>
      <w:r w:rsidRPr="00FD4BAC">
        <w:rPr>
          <w:rFonts w:ascii="仿宋_GB2312" w:eastAsia="仿宋" w:hAnsi="宋体" w:cs="Times New Roman" w:hint="eastAsia"/>
          <w:color w:val="000000"/>
          <w:kern w:val="0"/>
          <w:sz w:val="32"/>
          <w:szCs w:val="32"/>
        </w:rPr>
        <w:t>购置税、牌照费）。</w:t>
      </w:r>
    </w:p>
    <w:p w14:paraId="3EE332BD" w14:textId="77777777"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（十六）机关运行经费：</w:t>
      </w:r>
      <w:r w:rsidRPr="00FD4BAC">
        <w:rPr>
          <w:rFonts w:ascii="仿宋_GB2312" w:eastAsia="仿宋" w:hAnsi="宋体" w:cs="Times New Roman" w:hint="eastAsia"/>
          <w:color w:val="000000"/>
          <w:kern w:val="0"/>
          <w:sz w:val="32"/>
          <w:szCs w:val="32"/>
        </w:rPr>
        <w:t>指为保障行政单位（包括参照公务员法管理的事业单位）运行用于购买货物和服务的各项资金，包</w:t>
      </w:r>
      <w:r w:rsidRPr="00FD4BAC">
        <w:rPr>
          <w:rFonts w:ascii="仿宋_GB2312" w:eastAsia="仿宋" w:hAnsi="宋体" w:cs="Times New Roman" w:hint="eastAsia"/>
          <w:color w:val="000000"/>
          <w:kern w:val="0"/>
          <w:sz w:val="32"/>
          <w:szCs w:val="32"/>
        </w:rPr>
        <w:lastRenderedPageBreak/>
        <w:t>括办公及印刷费、邮电费、差旅费、会议费、福利费、日常维修费、专用材料以及一般设备购置费、办公用房水电费、办公用房取暖费、办公用房物业管理费、公务用车运行维护费以及其他费用。</w:t>
      </w:r>
    </w:p>
    <w:p w14:paraId="2D1E4352" w14:textId="77777777" w:rsidR="00F73F83" w:rsidRDefault="00B936AD" w:rsidP="007A7A0A">
      <w:pPr>
        <w:tabs>
          <w:tab w:val="left" w:pos="235"/>
        </w:tabs>
        <w:spacing w:line="560" w:lineRule="exact"/>
        <w:ind w:firstLineChars="200" w:firstLine="643"/>
        <w:jc w:val="left"/>
      </w:pPr>
      <w:r w:rsidRPr="00FD4BAC">
        <w:rPr>
          <w:rFonts w:ascii="仿宋_GB2312" w:eastAsia="仿宋" w:hAnsi="宋体" w:cs="Times New Roman" w:hint="eastAsia"/>
          <w:b/>
          <w:bCs/>
          <w:color w:val="000000"/>
          <w:kern w:val="0"/>
          <w:sz w:val="32"/>
          <w:szCs w:val="32"/>
        </w:rPr>
        <w:t>（十七）经费形式</w:t>
      </w:r>
      <w:r w:rsidRPr="00FD4BAC">
        <w:rPr>
          <w:rFonts w:ascii="仿宋_GB2312" w:eastAsia="仿宋" w:hAnsi="宋体" w:cs="Times New Roman" w:hint="eastAsia"/>
          <w:b/>
          <w:bCs/>
          <w:color w:val="000000"/>
          <w:kern w:val="0"/>
          <w:sz w:val="32"/>
          <w:szCs w:val="32"/>
        </w:rPr>
        <w:t>:</w:t>
      </w:r>
      <w:r w:rsidRPr="00FD4BAC">
        <w:rPr>
          <w:rFonts w:ascii="仿宋_GB2312" w:eastAsia="仿宋" w:hAnsi="宋体" w:cs="Times New Roman" w:hint="eastAsia"/>
          <w:color w:val="000000"/>
          <w:kern w:val="0"/>
          <w:sz w:val="32"/>
          <w:szCs w:val="32"/>
        </w:rPr>
        <w:t>按照经费来源，</w:t>
      </w:r>
      <w:r w:rsidRPr="00275C4C">
        <w:rPr>
          <w:rFonts w:ascii="仿宋_GB2312" w:eastAsia="仿宋" w:hAnsi="宋体" w:cs="Times New Roman" w:hint="eastAsia"/>
          <w:color w:val="000000"/>
          <w:kern w:val="0"/>
          <w:sz w:val="32"/>
          <w:szCs w:val="32"/>
        </w:rPr>
        <w:t>可分为财政拨款、财政性资金基本保证、财政性资金定额或定项补助、财政性资金零补助四类</w:t>
      </w:r>
      <w:r w:rsidR="00275C4C">
        <w:rPr>
          <w:rFonts w:ascii="仿宋_GB2312" w:eastAsia="仿宋" w:hAnsi="宋体" w:cs="Times New Roman" w:hint="eastAsia"/>
          <w:color w:val="000000"/>
          <w:kern w:val="0"/>
          <w:sz w:val="32"/>
          <w:szCs w:val="32"/>
        </w:rPr>
        <w:t>。</w:t>
      </w:r>
    </w:p>
    <w:sectPr w:rsidR="00F73F83" w:rsidSect="00F7099F">
      <w:pgSz w:w="11906" w:h="16838"/>
      <w:pgMar w:top="1134" w:right="1531" w:bottom="1208" w:left="1531" w:header="851" w:footer="510"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46773" w14:textId="77777777" w:rsidR="00617DE6" w:rsidRDefault="00617DE6">
      <w:r>
        <w:separator/>
      </w:r>
    </w:p>
  </w:endnote>
  <w:endnote w:type="continuationSeparator" w:id="0">
    <w:p w14:paraId="22EF2BAC" w14:textId="77777777" w:rsidR="00617DE6" w:rsidRDefault="0061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思源黑体 CN Heavy">
    <w:altName w:val="黑体"/>
    <w:charset w:val="86"/>
    <w:family w:val="swiss"/>
    <w:pitch w:val="default"/>
    <w:sig w:usb0="00000000" w:usb1="00000000" w:usb2="00000016" w:usb3="00000000" w:csb0="00060107" w:csb1="00000000"/>
  </w:font>
  <w:font w:name="思源黑体 CN Bold">
    <w:altName w:val="黑体"/>
    <w:charset w:val="86"/>
    <w:family w:val="swiss"/>
    <w:pitch w:val="default"/>
    <w:sig w:usb0="00000000" w:usb1="00000000" w:usb2="00000016" w:usb3="00000000" w:csb0="00060107" w:csb1="00000000"/>
  </w:font>
  <w:font w:name="方正魏碑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UnicodeMS">
    <w:altName w:val="Malgun Gothic"/>
    <w:charset w:val="81"/>
    <w:family w:val="auto"/>
    <w:pitch w:val="default"/>
    <w:sig w:usb0="00000000" w:usb1="00000000" w:usb2="00000010" w:usb3="00000000" w:csb0="00080001" w:csb1="00000000"/>
  </w:font>
  <w:font w:name="Cambria">
    <w:altName w:val="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DengXian-Bold">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NewRomanPSMT">
    <w:altName w:val="等线"/>
    <w:charset w:val="86"/>
    <w:family w:val="auto"/>
    <w:pitch w:val="default"/>
    <w:sig w:usb0="00000001" w:usb1="080E0000" w:usb2="00000010" w:usb3="00000000" w:csb0="00040000" w:csb1="00000000"/>
  </w:font>
  <w:font w:name="MS-UIGothic,Bold">
    <w:altName w:val="Malgun Gothic"/>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099639"/>
      <w:docPartObj>
        <w:docPartGallery w:val="Page Numbers (Bottom of Page)"/>
        <w:docPartUnique/>
      </w:docPartObj>
    </w:sdtPr>
    <w:sdtContent>
      <w:p w14:paraId="78465807" w14:textId="77777777" w:rsidR="009749DA" w:rsidRPr="00B42AD3" w:rsidRDefault="009749DA">
        <w:pPr>
          <w:pStyle w:val="a3"/>
          <w:jc w:val="center"/>
        </w:pPr>
        <w:r w:rsidRPr="00B42AD3">
          <w:fldChar w:fldCharType="begin"/>
        </w:r>
        <w:r w:rsidRPr="00B42AD3">
          <w:instrText>PAGE   \* MERGEFORMAT</w:instrText>
        </w:r>
        <w:r w:rsidRPr="00B42AD3">
          <w:fldChar w:fldCharType="separate"/>
        </w:r>
        <w:r w:rsidRPr="0095321A">
          <w:rPr>
            <w:noProof/>
            <w:lang w:val="zh-CN"/>
          </w:rPr>
          <w:t>1</w:t>
        </w:r>
        <w:r w:rsidRPr="00B42AD3">
          <w:fldChar w:fldCharType="end"/>
        </w:r>
      </w:p>
    </w:sdtContent>
  </w:sdt>
  <w:p w14:paraId="3DAC0323" w14:textId="77777777" w:rsidR="009749DA" w:rsidRDefault="009749D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610977"/>
      <w:docPartObj>
        <w:docPartGallery w:val="Page Numbers (Bottom of Page)"/>
        <w:docPartUnique/>
      </w:docPartObj>
    </w:sdtPr>
    <w:sdtEndPr>
      <w:rPr>
        <w:rFonts w:ascii="Batang" w:eastAsia="Batang" w:hAnsi="Batang"/>
        <w:sz w:val="21"/>
        <w:szCs w:val="21"/>
      </w:rPr>
    </w:sdtEndPr>
    <w:sdtContent>
      <w:p w14:paraId="4231194D" w14:textId="77777777" w:rsidR="009749DA" w:rsidRPr="001E3E9F" w:rsidRDefault="009749DA">
        <w:pPr>
          <w:pStyle w:val="a3"/>
          <w:jc w:val="center"/>
          <w:rPr>
            <w:rFonts w:ascii="Batang" w:eastAsia="Batang" w:hAnsi="Batang"/>
            <w:sz w:val="21"/>
            <w:szCs w:val="21"/>
          </w:rPr>
        </w:pPr>
        <w:r w:rsidRPr="001E3E9F">
          <w:rPr>
            <w:rFonts w:ascii="Batang" w:eastAsia="Batang" w:hAnsi="Batang"/>
            <w:sz w:val="21"/>
            <w:szCs w:val="21"/>
          </w:rPr>
          <w:fldChar w:fldCharType="begin"/>
        </w:r>
        <w:r w:rsidRPr="001E3E9F">
          <w:rPr>
            <w:rFonts w:ascii="Batang" w:eastAsia="Batang" w:hAnsi="Batang"/>
            <w:sz w:val="21"/>
            <w:szCs w:val="21"/>
          </w:rPr>
          <w:instrText>PAGE   \* MERGEFORMAT</w:instrText>
        </w:r>
        <w:r w:rsidRPr="001E3E9F">
          <w:rPr>
            <w:rFonts w:ascii="Batang" w:eastAsia="Batang" w:hAnsi="Batang"/>
            <w:sz w:val="21"/>
            <w:szCs w:val="21"/>
          </w:rPr>
          <w:fldChar w:fldCharType="separate"/>
        </w:r>
        <w:r w:rsidRPr="0095321A">
          <w:rPr>
            <w:rFonts w:ascii="Batang" w:eastAsia="Batang" w:hAnsi="Batang"/>
            <w:noProof/>
            <w:sz w:val="21"/>
            <w:szCs w:val="21"/>
            <w:lang w:val="zh-CN"/>
          </w:rPr>
          <w:t>-</w:t>
        </w:r>
        <w:r>
          <w:rPr>
            <w:rFonts w:ascii="Batang" w:eastAsia="Batang" w:hAnsi="Batang"/>
            <w:noProof/>
            <w:sz w:val="21"/>
            <w:szCs w:val="21"/>
          </w:rPr>
          <w:t xml:space="preserve"> 28 -</w:t>
        </w:r>
        <w:r w:rsidRPr="001E3E9F">
          <w:rPr>
            <w:rFonts w:ascii="Batang" w:eastAsia="Batang" w:hAnsi="Batang"/>
            <w:sz w:val="21"/>
            <w:szCs w:val="21"/>
          </w:rPr>
          <w:fldChar w:fldCharType="end"/>
        </w:r>
      </w:p>
    </w:sdtContent>
  </w:sdt>
  <w:p w14:paraId="70A46B06" w14:textId="77777777" w:rsidR="009749DA" w:rsidRDefault="009749DA">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337391"/>
      <w:docPartObj>
        <w:docPartGallery w:val="Page Numbers (Bottom of Page)"/>
        <w:docPartUnique/>
      </w:docPartObj>
    </w:sdtPr>
    <w:sdtEndPr>
      <w:rPr>
        <w:rFonts w:ascii="Batang" w:eastAsia="Batang" w:hAnsi="Batang"/>
        <w:sz w:val="21"/>
        <w:szCs w:val="21"/>
      </w:rPr>
    </w:sdtEndPr>
    <w:sdtContent>
      <w:p w14:paraId="5E2B8844" w14:textId="77777777" w:rsidR="009749DA" w:rsidRPr="00F7099F" w:rsidRDefault="009749DA">
        <w:pPr>
          <w:pStyle w:val="a3"/>
          <w:jc w:val="center"/>
          <w:rPr>
            <w:rFonts w:ascii="Batang" w:eastAsia="Batang" w:hAnsi="Batang"/>
            <w:sz w:val="21"/>
            <w:szCs w:val="21"/>
          </w:rPr>
        </w:pPr>
        <w:r w:rsidRPr="00F7099F">
          <w:rPr>
            <w:rFonts w:ascii="Batang" w:eastAsia="Batang" w:hAnsi="Batang"/>
            <w:sz w:val="21"/>
            <w:szCs w:val="21"/>
          </w:rPr>
          <w:fldChar w:fldCharType="begin"/>
        </w:r>
        <w:r w:rsidRPr="00F7099F">
          <w:rPr>
            <w:rFonts w:ascii="Batang" w:eastAsia="Batang" w:hAnsi="Batang"/>
            <w:sz w:val="21"/>
            <w:szCs w:val="21"/>
          </w:rPr>
          <w:instrText>PAGE   \* MERGEFORMAT</w:instrText>
        </w:r>
        <w:r w:rsidRPr="00F7099F">
          <w:rPr>
            <w:rFonts w:ascii="Batang" w:eastAsia="Batang" w:hAnsi="Batang"/>
            <w:sz w:val="21"/>
            <w:szCs w:val="21"/>
          </w:rPr>
          <w:fldChar w:fldCharType="separate"/>
        </w:r>
        <w:r w:rsidRPr="0095321A">
          <w:rPr>
            <w:rFonts w:ascii="Batang" w:eastAsia="Batang" w:hAnsi="Batang"/>
            <w:noProof/>
            <w:sz w:val="21"/>
            <w:szCs w:val="21"/>
            <w:lang w:val="zh-CN"/>
          </w:rPr>
          <w:t>-</w:t>
        </w:r>
        <w:r>
          <w:rPr>
            <w:rFonts w:ascii="Batang" w:eastAsia="Batang" w:hAnsi="Batang"/>
            <w:noProof/>
            <w:sz w:val="21"/>
            <w:szCs w:val="21"/>
          </w:rPr>
          <w:t xml:space="preserve"> 6 -</w:t>
        </w:r>
        <w:r w:rsidRPr="00F7099F">
          <w:rPr>
            <w:rFonts w:ascii="Batang" w:eastAsia="Batang" w:hAnsi="Batang"/>
            <w:sz w:val="21"/>
            <w:szCs w:val="21"/>
          </w:rPr>
          <w:fldChar w:fldCharType="end"/>
        </w:r>
      </w:p>
    </w:sdtContent>
  </w:sdt>
  <w:p w14:paraId="4717813A" w14:textId="77777777" w:rsidR="009749DA" w:rsidRDefault="009749D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3285F" w14:textId="77777777" w:rsidR="00617DE6" w:rsidRDefault="00617DE6">
      <w:r>
        <w:separator/>
      </w:r>
    </w:p>
  </w:footnote>
  <w:footnote w:type="continuationSeparator" w:id="0">
    <w:p w14:paraId="58375D59" w14:textId="77777777" w:rsidR="00617DE6" w:rsidRDefault="00617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DD520" w14:textId="77777777" w:rsidR="009749DA" w:rsidRDefault="009749D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CDC75" w14:textId="77777777" w:rsidR="009749DA" w:rsidRDefault="009749D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C2D95" w14:textId="77777777" w:rsidR="009749DA" w:rsidRDefault="009749D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5F222FFA"/>
    <w:lvl w:ilvl="0">
      <w:start w:val="1"/>
      <w:numFmt w:val="decimal"/>
      <w:suff w:val="nothing"/>
      <w:lvlText w:val="（%1）"/>
      <w:lvlJc w:val="left"/>
    </w:lvl>
  </w:abstractNum>
  <w:abstractNum w:abstractNumId="1" w15:restartNumberingAfterBreak="0">
    <w:nsid w:val="16992BAF"/>
    <w:multiLevelType w:val="singleLevel"/>
    <w:tmpl w:val="45DB9A87"/>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83"/>
    <w:rsid w:val="00002FE6"/>
    <w:rsid w:val="00020055"/>
    <w:rsid w:val="00027377"/>
    <w:rsid w:val="0004064B"/>
    <w:rsid w:val="000535B4"/>
    <w:rsid w:val="00071F7C"/>
    <w:rsid w:val="00081F74"/>
    <w:rsid w:val="00097F72"/>
    <w:rsid w:val="000A2FAC"/>
    <w:rsid w:val="000A7A9D"/>
    <w:rsid w:val="000C1F60"/>
    <w:rsid w:val="000D1FD2"/>
    <w:rsid w:val="000E152C"/>
    <w:rsid w:val="000E5C3D"/>
    <w:rsid w:val="00100D9C"/>
    <w:rsid w:val="00106D6A"/>
    <w:rsid w:val="001407F1"/>
    <w:rsid w:val="00142DF1"/>
    <w:rsid w:val="001749CE"/>
    <w:rsid w:val="00186698"/>
    <w:rsid w:val="001A180D"/>
    <w:rsid w:val="001A1C68"/>
    <w:rsid w:val="001C08F6"/>
    <w:rsid w:val="001D1F20"/>
    <w:rsid w:val="001D4A8F"/>
    <w:rsid w:val="001E3E9F"/>
    <w:rsid w:val="0021275C"/>
    <w:rsid w:val="0021622B"/>
    <w:rsid w:val="00275C4C"/>
    <w:rsid w:val="00283DAC"/>
    <w:rsid w:val="002C15D2"/>
    <w:rsid w:val="002D03AB"/>
    <w:rsid w:val="002D3DEC"/>
    <w:rsid w:val="002E657E"/>
    <w:rsid w:val="002F3E25"/>
    <w:rsid w:val="003003D7"/>
    <w:rsid w:val="0032404C"/>
    <w:rsid w:val="00335AC8"/>
    <w:rsid w:val="003512E0"/>
    <w:rsid w:val="003A0921"/>
    <w:rsid w:val="003A5D68"/>
    <w:rsid w:val="003A71A6"/>
    <w:rsid w:val="003C08AA"/>
    <w:rsid w:val="003E7FED"/>
    <w:rsid w:val="003F01D0"/>
    <w:rsid w:val="0040158C"/>
    <w:rsid w:val="004153AB"/>
    <w:rsid w:val="00431BB6"/>
    <w:rsid w:val="00437142"/>
    <w:rsid w:val="00441A5D"/>
    <w:rsid w:val="0044343F"/>
    <w:rsid w:val="00444345"/>
    <w:rsid w:val="00456E65"/>
    <w:rsid w:val="00460DF1"/>
    <w:rsid w:val="004779DD"/>
    <w:rsid w:val="00491411"/>
    <w:rsid w:val="004954B4"/>
    <w:rsid w:val="00496E97"/>
    <w:rsid w:val="004A1033"/>
    <w:rsid w:val="004A7FD8"/>
    <w:rsid w:val="004C420F"/>
    <w:rsid w:val="004E4B21"/>
    <w:rsid w:val="004E6115"/>
    <w:rsid w:val="004F7963"/>
    <w:rsid w:val="0054483B"/>
    <w:rsid w:val="00546B8F"/>
    <w:rsid w:val="00551C9B"/>
    <w:rsid w:val="00560BED"/>
    <w:rsid w:val="005803B8"/>
    <w:rsid w:val="00581EBF"/>
    <w:rsid w:val="005900FA"/>
    <w:rsid w:val="005A3F94"/>
    <w:rsid w:val="005A47BB"/>
    <w:rsid w:val="005B0298"/>
    <w:rsid w:val="005D23F6"/>
    <w:rsid w:val="00617DE6"/>
    <w:rsid w:val="00624BBA"/>
    <w:rsid w:val="0062540A"/>
    <w:rsid w:val="00651CE8"/>
    <w:rsid w:val="006537E6"/>
    <w:rsid w:val="00656580"/>
    <w:rsid w:val="00657EAA"/>
    <w:rsid w:val="0066677D"/>
    <w:rsid w:val="00675CC1"/>
    <w:rsid w:val="0067618A"/>
    <w:rsid w:val="006A0261"/>
    <w:rsid w:val="006D521A"/>
    <w:rsid w:val="006F0F6C"/>
    <w:rsid w:val="006F58AF"/>
    <w:rsid w:val="00704A30"/>
    <w:rsid w:val="00756FA9"/>
    <w:rsid w:val="00776995"/>
    <w:rsid w:val="00794FD2"/>
    <w:rsid w:val="007977FC"/>
    <w:rsid w:val="007A3B00"/>
    <w:rsid w:val="007A3EBA"/>
    <w:rsid w:val="007A7A0A"/>
    <w:rsid w:val="007B4A6C"/>
    <w:rsid w:val="007C4B4A"/>
    <w:rsid w:val="007D0F2E"/>
    <w:rsid w:val="007D393D"/>
    <w:rsid w:val="007D6E48"/>
    <w:rsid w:val="007E0FD9"/>
    <w:rsid w:val="007E473A"/>
    <w:rsid w:val="007F7B0D"/>
    <w:rsid w:val="008001DD"/>
    <w:rsid w:val="00831F2E"/>
    <w:rsid w:val="008634BE"/>
    <w:rsid w:val="0087739F"/>
    <w:rsid w:val="00892D76"/>
    <w:rsid w:val="0089588E"/>
    <w:rsid w:val="008A3227"/>
    <w:rsid w:val="008A3A95"/>
    <w:rsid w:val="008B150B"/>
    <w:rsid w:val="008B2C24"/>
    <w:rsid w:val="008D4A9C"/>
    <w:rsid w:val="008E5FD2"/>
    <w:rsid w:val="008E7641"/>
    <w:rsid w:val="00906CC2"/>
    <w:rsid w:val="00914B84"/>
    <w:rsid w:val="009151A5"/>
    <w:rsid w:val="00932DD0"/>
    <w:rsid w:val="0095321A"/>
    <w:rsid w:val="0095463C"/>
    <w:rsid w:val="009603D3"/>
    <w:rsid w:val="00962748"/>
    <w:rsid w:val="0096601A"/>
    <w:rsid w:val="009749DA"/>
    <w:rsid w:val="00977DF8"/>
    <w:rsid w:val="00983B3E"/>
    <w:rsid w:val="009C6CBF"/>
    <w:rsid w:val="009E4245"/>
    <w:rsid w:val="00A31AAA"/>
    <w:rsid w:val="00A34545"/>
    <w:rsid w:val="00A379B7"/>
    <w:rsid w:val="00A56ACB"/>
    <w:rsid w:val="00A5734C"/>
    <w:rsid w:val="00AB4CD3"/>
    <w:rsid w:val="00B3128E"/>
    <w:rsid w:val="00B3503C"/>
    <w:rsid w:val="00B42AD3"/>
    <w:rsid w:val="00B507E6"/>
    <w:rsid w:val="00B74902"/>
    <w:rsid w:val="00B8019B"/>
    <w:rsid w:val="00B85198"/>
    <w:rsid w:val="00B936AD"/>
    <w:rsid w:val="00C07CBD"/>
    <w:rsid w:val="00C14493"/>
    <w:rsid w:val="00C61CFF"/>
    <w:rsid w:val="00C72E33"/>
    <w:rsid w:val="00CA1C81"/>
    <w:rsid w:val="00CB1037"/>
    <w:rsid w:val="00CC4FDE"/>
    <w:rsid w:val="00CD03A9"/>
    <w:rsid w:val="00CD0B60"/>
    <w:rsid w:val="00CE4E8F"/>
    <w:rsid w:val="00D02E44"/>
    <w:rsid w:val="00D21F27"/>
    <w:rsid w:val="00D22241"/>
    <w:rsid w:val="00D34272"/>
    <w:rsid w:val="00D4237E"/>
    <w:rsid w:val="00D434A9"/>
    <w:rsid w:val="00D43DE5"/>
    <w:rsid w:val="00D4463D"/>
    <w:rsid w:val="00D51065"/>
    <w:rsid w:val="00D76ECA"/>
    <w:rsid w:val="00DA48FD"/>
    <w:rsid w:val="00DB3CEE"/>
    <w:rsid w:val="00DD00B3"/>
    <w:rsid w:val="00E068EA"/>
    <w:rsid w:val="00E1386D"/>
    <w:rsid w:val="00E20514"/>
    <w:rsid w:val="00E24A2B"/>
    <w:rsid w:val="00E32A76"/>
    <w:rsid w:val="00E42DDA"/>
    <w:rsid w:val="00E73C82"/>
    <w:rsid w:val="00E7597B"/>
    <w:rsid w:val="00E82D3E"/>
    <w:rsid w:val="00E90B9F"/>
    <w:rsid w:val="00E94B5D"/>
    <w:rsid w:val="00EA0DAC"/>
    <w:rsid w:val="00EA5CC4"/>
    <w:rsid w:val="00EA781A"/>
    <w:rsid w:val="00EB0B87"/>
    <w:rsid w:val="00EC0D10"/>
    <w:rsid w:val="00F03B3E"/>
    <w:rsid w:val="00F1340E"/>
    <w:rsid w:val="00F51FFA"/>
    <w:rsid w:val="00F65902"/>
    <w:rsid w:val="00F707AD"/>
    <w:rsid w:val="00F7099F"/>
    <w:rsid w:val="00F73F83"/>
    <w:rsid w:val="00F90164"/>
    <w:rsid w:val="00F9362C"/>
    <w:rsid w:val="00FD4BAC"/>
    <w:rsid w:val="00FF2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996E2"/>
  <w15:docId w15:val="{0FD728AA-8BF8-4656-9B52-E852A95D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页脚 字符"/>
    <w:basedOn w:val="a0"/>
    <w:link w:val="a3"/>
    <w:uiPriority w:val="99"/>
    <w:rsid w:val="00B42AD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5584">
      <w:bodyDiv w:val="1"/>
      <w:marLeft w:val="0"/>
      <w:marRight w:val="0"/>
      <w:marTop w:val="0"/>
      <w:marBottom w:val="0"/>
      <w:divBdr>
        <w:top w:val="none" w:sz="0" w:space="0" w:color="auto"/>
        <w:left w:val="none" w:sz="0" w:space="0" w:color="auto"/>
        <w:bottom w:val="none" w:sz="0" w:space="0" w:color="auto"/>
        <w:right w:val="none" w:sz="0" w:space="0" w:color="auto"/>
      </w:divBdr>
    </w:div>
    <w:div w:id="95101050">
      <w:bodyDiv w:val="1"/>
      <w:marLeft w:val="0"/>
      <w:marRight w:val="0"/>
      <w:marTop w:val="0"/>
      <w:marBottom w:val="0"/>
      <w:divBdr>
        <w:top w:val="none" w:sz="0" w:space="0" w:color="auto"/>
        <w:left w:val="none" w:sz="0" w:space="0" w:color="auto"/>
        <w:bottom w:val="none" w:sz="0" w:space="0" w:color="auto"/>
        <w:right w:val="none" w:sz="0" w:space="0" w:color="auto"/>
      </w:divBdr>
    </w:div>
    <w:div w:id="140847605">
      <w:bodyDiv w:val="1"/>
      <w:marLeft w:val="0"/>
      <w:marRight w:val="0"/>
      <w:marTop w:val="0"/>
      <w:marBottom w:val="0"/>
      <w:divBdr>
        <w:top w:val="none" w:sz="0" w:space="0" w:color="auto"/>
        <w:left w:val="none" w:sz="0" w:space="0" w:color="auto"/>
        <w:bottom w:val="none" w:sz="0" w:space="0" w:color="auto"/>
        <w:right w:val="none" w:sz="0" w:space="0" w:color="auto"/>
      </w:divBdr>
    </w:div>
    <w:div w:id="162015030">
      <w:bodyDiv w:val="1"/>
      <w:marLeft w:val="0"/>
      <w:marRight w:val="0"/>
      <w:marTop w:val="0"/>
      <w:marBottom w:val="0"/>
      <w:divBdr>
        <w:top w:val="none" w:sz="0" w:space="0" w:color="auto"/>
        <w:left w:val="none" w:sz="0" w:space="0" w:color="auto"/>
        <w:bottom w:val="none" w:sz="0" w:space="0" w:color="auto"/>
        <w:right w:val="none" w:sz="0" w:space="0" w:color="auto"/>
      </w:divBdr>
    </w:div>
    <w:div w:id="180827638">
      <w:bodyDiv w:val="1"/>
      <w:marLeft w:val="0"/>
      <w:marRight w:val="0"/>
      <w:marTop w:val="0"/>
      <w:marBottom w:val="0"/>
      <w:divBdr>
        <w:top w:val="none" w:sz="0" w:space="0" w:color="auto"/>
        <w:left w:val="none" w:sz="0" w:space="0" w:color="auto"/>
        <w:bottom w:val="none" w:sz="0" w:space="0" w:color="auto"/>
        <w:right w:val="none" w:sz="0" w:space="0" w:color="auto"/>
      </w:divBdr>
    </w:div>
    <w:div w:id="319039342">
      <w:bodyDiv w:val="1"/>
      <w:marLeft w:val="0"/>
      <w:marRight w:val="0"/>
      <w:marTop w:val="0"/>
      <w:marBottom w:val="0"/>
      <w:divBdr>
        <w:top w:val="none" w:sz="0" w:space="0" w:color="auto"/>
        <w:left w:val="none" w:sz="0" w:space="0" w:color="auto"/>
        <w:bottom w:val="none" w:sz="0" w:space="0" w:color="auto"/>
        <w:right w:val="none" w:sz="0" w:space="0" w:color="auto"/>
      </w:divBdr>
    </w:div>
    <w:div w:id="326714918">
      <w:bodyDiv w:val="1"/>
      <w:marLeft w:val="0"/>
      <w:marRight w:val="0"/>
      <w:marTop w:val="0"/>
      <w:marBottom w:val="0"/>
      <w:divBdr>
        <w:top w:val="none" w:sz="0" w:space="0" w:color="auto"/>
        <w:left w:val="none" w:sz="0" w:space="0" w:color="auto"/>
        <w:bottom w:val="none" w:sz="0" w:space="0" w:color="auto"/>
        <w:right w:val="none" w:sz="0" w:space="0" w:color="auto"/>
      </w:divBdr>
    </w:div>
    <w:div w:id="340358896">
      <w:bodyDiv w:val="1"/>
      <w:marLeft w:val="0"/>
      <w:marRight w:val="0"/>
      <w:marTop w:val="0"/>
      <w:marBottom w:val="0"/>
      <w:divBdr>
        <w:top w:val="none" w:sz="0" w:space="0" w:color="auto"/>
        <w:left w:val="none" w:sz="0" w:space="0" w:color="auto"/>
        <w:bottom w:val="none" w:sz="0" w:space="0" w:color="auto"/>
        <w:right w:val="none" w:sz="0" w:space="0" w:color="auto"/>
      </w:divBdr>
    </w:div>
    <w:div w:id="607087171">
      <w:bodyDiv w:val="1"/>
      <w:marLeft w:val="0"/>
      <w:marRight w:val="0"/>
      <w:marTop w:val="0"/>
      <w:marBottom w:val="0"/>
      <w:divBdr>
        <w:top w:val="none" w:sz="0" w:space="0" w:color="auto"/>
        <w:left w:val="none" w:sz="0" w:space="0" w:color="auto"/>
        <w:bottom w:val="none" w:sz="0" w:space="0" w:color="auto"/>
        <w:right w:val="none" w:sz="0" w:space="0" w:color="auto"/>
      </w:divBdr>
    </w:div>
    <w:div w:id="813061496">
      <w:bodyDiv w:val="1"/>
      <w:marLeft w:val="0"/>
      <w:marRight w:val="0"/>
      <w:marTop w:val="0"/>
      <w:marBottom w:val="0"/>
      <w:divBdr>
        <w:top w:val="none" w:sz="0" w:space="0" w:color="auto"/>
        <w:left w:val="none" w:sz="0" w:space="0" w:color="auto"/>
        <w:bottom w:val="none" w:sz="0" w:space="0" w:color="auto"/>
        <w:right w:val="none" w:sz="0" w:space="0" w:color="auto"/>
      </w:divBdr>
    </w:div>
    <w:div w:id="863788634">
      <w:bodyDiv w:val="1"/>
      <w:marLeft w:val="0"/>
      <w:marRight w:val="0"/>
      <w:marTop w:val="0"/>
      <w:marBottom w:val="0"/>
      <w:divBdr>
        <w:top w:val="none" w:sz="0" w:space="0" w:color="auto"/>
        <w:left w:val="none" w:sz="0" w:space="0" w:color="auto"/>
        <w:bottom w:val="none" w:sz="0" w:space="0" w:color="auto"/>
        <w:right w:val="none" w:sz="0" w:space="0" w:color="auto"/>
      </w:divBdr>
    </w:div>
    <w:div w:id="1567840918">
      <w:bodyDiv w:val="1"/>
      <w:marLeft w:val="0"/>
      <w:marRight w:val="0"/>
      <w:marTop w:val="0"/>
      <w:marBottom w:val="0"/>
      <w:divBdr>
        <w:top w:val="none" w:sz="0" w:space="0" w:color="auto"/>
        <w:left w:val="none" w:sz="0" w:space="0" w:color="auto"/>
        <w:bottom w:val="none" w:sz="0" w:space="0" w:color="auto"/>
        <w:right w:val="none" w:sz="0" w:space="0" w:color="auto"/>
      </w:divBdr>
    </w:div>
    <w:div w:id="1629820610">
      <w:bodyDiv w:val="1"/>
      <w:marLeft w:val="0"/>
      <w:marRight w:val="0"/>
      <w:marTop w:val="0"/>
      <w:marBottom w:val="0"/>
      <w:divBdr>
        <w:top w:val="none" w:sz="0" w:space="0" w:color="auto"/>
        <w:left w:val="none" w:sz="0" w:space="0" w:color="auto"/>
        <w:bottom w:val="none" w:sz="0" w:space="0" w:color="auto"/>
        <w:right w:val="none" w:sz="0" w:space="0" w:color="auto"/>
      </w:divBdr>
    </w:div>
    <w:div w:id="1661033534">
      <w:bodyDiv w:val="1"/>
      <w:marLeft w:val="0"/>
      <w:marRight w:val="0"/>
      <w:marTop w:val="0"/>
      <w:marBottom w:val="0"/>
      <w:divBdr>
        <w:top w:val="none" w:sz="0" w:space="0" w:color="auto"/>
        <w:left w:val="none" w:sz="0" w:space="0" w:color="auto"/>
        <w:bottom w:val="none" w:sz="0" w:space="0" w:color="auto"/>
        <w:right w:val="none" w:sz="0" w:space="0" w:color="auto"/>
      </w:divBdr>
    </w:div>
    <w:div w:id="1693528835">
      <w:bodyDiv w:val="1"/>
      <w:marLeft w:val="0"/>
      <w:marRight w:val="0"/>
      <w:marTop w:val="0"/>
      <w:marBottom w:val="0"/>
      <w:divBdr>
        <w:top w:val="none" w:sz="0" w:space="0" w:color="auto"/>
        <w:left w:val="none" w:sz="0" w:space="0" w:color="auto"/>
        <w:bottom w:val="none" w:sz="0" w:space="0" w:color="auto"/>
        <w:right w:val="none" w:sz="0" w:space="0" w:color="auto"/>
      </w:divBdr>
    </w:div>
    <w:div w:id="1894193736">
      <w:bodyDiv w:val="1"/>
      <w:marLeft w:val="0"/>
      <w:marRight w:val="0"/>
      <w:marTop w:val="0"/>
      <w:marBottom w:val="0"/>
      <w:divBdr>
        <w:top w:val="none" w:sz="0" w:space="0" w:color="auto"/>
        <w:left w:val="none" w:sz="0" w:space="0" w:color="auto"/>
        <w:bottom w:val="none" w:sz="0" w:space="0" w:color="auto"/>
        <w:right w:val="none" w:sz="0" w:space="0" w:color="auto"/>
      </w:divBdr>
    </w:div>
    <w:div w:id="2071225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6.png"/><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21.emf"/><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png"/><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png"/><Relationship Id="rId35" Type="http://schemas.openxmlformats.org/officeDocument/2006/relationships/image" Target="media/image2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1158</Words>
  <Characters>6606</Characters>
  <Application>Microsoft Office Word</Application>
  <DocSecurity>0</DocSecurity>
  <Lines>55</Lines>
  <Paragraphs>15</Paragraphs>
  <ScaleCrop>false</ScaleCrop>
  <Company>神州网信技术有限公司</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LRNOVO</cp:lastModifiedBy>
  <cp:revision>2</cp:revision>
  <dcterms:created xsi:type="dcterms:W3CDTF">2023-08-01T06:56:00Z</dcterms:created>
  <dcterms:modified xsi:type="dcterms:W3CDTF">2023-08-01T06:56:00Z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KSOTemplateUUID">
    <vt:lpwstr>v1.0_mb_S7ajbG3IpAnL1wSthNCxfw==</vt:lpwstr>
  </property>
  <property fmtid="{D5CDD505-2E9C-101B-9397-08002B2CF9AE}" pid="4" name="ICV">
    <vt:lpwstr>1515CEFC20754C3380B382230295B456</vt:lpwstr>
  </property>
</Properties>
</file>