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F97" w:rsidRDefault="000D0A44">
      <w:pPr>
        <w:widowControl/>
        <w:jc w:val="left"/>
      </w:pPr>
      <w:r>
        <w:pict>
          <v:rect id="_x0000_s1038" style="position:absolute;margin-left:125.2pt;margin-top:539.2pt;width:329.7pt;height:83.25pt;z-index:251672064;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" filled="f" stroked="f">
            <v:path arrowok="t"/>
            <v:textbox>
              <w:txbxContent>
                <w:p w:rsidR="00EE0F97" w:rsidRDefault="000D0A44">
                  <w:pPr>
                    <w:spacing w:line="600" w:lineRule="auto"/>
                    <w:jc w:val="left"/>
                    <w:rPr>
                      <w:rFonts w:ascii="黑体" w:eastAsia="黑体" w:hAnsi="黑体" w:cs="黑体"/>
                      <w:color w:val="000000"/>
                      <w:sz w:val="40"/>
                      <w:szCs w:val="40"/>
                    </w:rPr>
                  </w:pPr>
                  <w:r>
                    <w:rPr>
                      <w:rFonts w:ascii="黑体" w:eastAsia="黑体" w:hAnsi="黑体" w:cs="黑体" w:hint="eastAsia"/>
                      <w:color w:val="000000"/>
                      <w:sz w:val="40"/>
                      <w:szCs w:val="40"/>
                    </w:rPr>
                    <w:t>秦皇岛市九龙山医院</w:t>
                  </w:r>
                </w:p>
                <w:p w:rsidR="00EE0F97" w:rsidRDefault="00EE0F97">
                  <w:pPr>
                    <w:spacing w:line="600" w:lineRule="auto"/>
                    <w:jc w:val="left"/>
                    <w:rPr>
                      <w:rFonts w:ascii="黑体" w:eastAsia="黑体" w:hAnsi="黑体" w:cs="黑体"/>
                      <w:color w:val="000000"/>
                      <w:sz w:val="40"/>
                      <w:szCs w:val="40"/>
                    </w:rPr>
                  </w:pPr>
                </w:p>
                <w:p w:rsidR="00EE0F97" w:rsidRDefault="00EE0F97">
                  <w:pPr>
                    <w:rPr>
                      <w:szCs w:val="40"/>
                    </w:rPr>
                  </w:pPr>
                </w:p>
              </w:txbxContent>
            </v:textbox>
          </v:rect>
        </w:pict>
      </w:r>
      <w:r>
        <w:pict>
          <v:rect id="_x0000_s1037" style="position:absolute;margin-left:20.95pt;margin-top:538.45pt;width:109.5pt;height:42.75pt;z-index:25167104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" filled="f" stroked="f">
            <v:path arrowok="t"/>
            <v:textbox>
              <w:txbxContent>
                <w:p w:rsidR="00EE0F97" w:rsidRDefault="000D0A44">
                  <w:pPr>
                    <w:spacing w:line="600" w:lineRule="auto"/>
                    <w:jc w:val="left"/>
                    <w:rPr>
                      <w:rFonts w:ascii="黑体" w:eastAsia="黑体" w:hAnsi="黑体" w:cs="黑体"/>
                      <w:color w:val="000000"/>
                      <w:sz w:val="40"/>
                      <w:szCs w:val="40"/>
                    </w:rPr>
                  </w:pPr>
                  <w:r>
                    <w:rPr>
                      <w:rFonts w:ascii="黑体" w:eastAsia="黑体" w:hAnsi="黑体" w:cs="黑体" w:hint="eastAsia"/>
                      <w:color w:val="000000"/>
                      <w:sz w:val="40"/>
                      <w:szCs w:val="40"/>
                    </w:rPr>
                    <w:t>单位名称：</w:t>
                  </w:r>
                </w:p>
                <w:p w:rsidR="00EE0F97" w:rsidRDefault="00EE0F97">
                  <w:pPr>
                    <w:rPr>
                      <w:szCs w:val="40"/>
                    </w:rPr>
                  </w:pPr>
                </w:p>
              </w:txbxContent>
            </v:textbox>
          </v:rect>
        </w:pict>
      </w:r>
      <w:r>
        <w:pict>
          <v:rect id="文本框 2" o:spid="_x0000_s1026" style="position:absolute;margin-left:23.2pt;margin-top:504.7pt;width:431.7pt;height:46.5pt;z-index:251668992;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" filled="f" stroked="f">
            <v:path arrowok="t"/>
            <v:textbox>
              <w:txbxContent>
                <w:p w:rsidR="00EE0F97" w:rsidRDefault="000D0A44">
                  <w:pPr>
                    <w:spacing w:line="600" w:lineRule="auto"/>
                    <w:jc w:val="left"/>
                    <w:rPr>
                      <w:rFonts w:ascii="黑体" w:eastAsia="黑体" w:hAnsi="黑体" w:cs="黑体"/>
                      <w:color w:val="000000"/>
                      <w:sz w:val="40"/>
                      <w:szCs w:val="40"/>
                    </w:rPr>
                  </w:pPr>
                  <w:r>
                    <w:rPr>
                      <w:rFonts w:ascii="黑体" w:eastAsia="黑体" w:hAnsi="黑体" w:cs="黑体" w:hint="eastAsia"/>
                      <w:color w:val="000000"/>
                      <w:sz w:val="40"/>
                      <w:szCs w:val="40"/>
                    </w:rPr>
                    <w:t>预算代码：</w:t>
                  </w:r>
                  <w:r>
                    <w:rPr>
                      <w:rFonts w:ascii="黑体" w:eastAsia="黑体" w:hAnsi="黑体" w:cs="黑体"/>
                      <w:color w:val="000000"/>
                      <w:sz w:val="40"/>
                      <w:szCs w:val="40"/>
                    </w:rPr>
                    <w:t>361009</w:t>
                  </w:r>
                </w:p>
              </w:txbxContent>
            </v:textbox>
          </v:rect>
        </w:pict>
      </w:r>
      <w:r>
        <w:rPr>
          <w:noProof/>
        </w:rPr>
        <w:drawing>
          <wp:anchor distT="0" distB="0" distL="0" distR="0" simplePos="0" relativeHeight="251646464" behindDoc="1" locked="0" layoutInCell="1" allowOverlap="1">
            <wp:simplePos x="0" y="0"/>
            <wp:positionH relativeFrom="margin">
              <wp:posOffset>-4399280</wp:posOffset>
            </wp:positionH>
            <wp:positionV relativeFrom="margin">
              <wp:posOffset>-1212215</wp:posOffset>
            </wp:positionV>
            <wp:extent cx="11083290" cy="10896600"/>
            <wp:effectExtent l="0" t="1905" r="1905" b="1905"/>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8" cstate="print"/>
                    <a:srcRect/>
                    <a:stretch>
                      <a:fillRect/>
                    </a:stretch>
                  </pic:blipFill>
                  <pic:spPr>
                    <a:xfrm rot="16200000">
                      <a:off x="0" y="0"/>
                      <a:ext cx="11083290" cy="10896600"/>
                    </a:xfrm>
                    <a:prstGeom prst="rect">
                      <a:avLst/>
                    </a:prstGeom>
                  </pic:spPr>
                </pic:pic>
              </a:graphicData>
            </a:graphic>
          </wp:anchor>
        </w:drawing>
      </w:r>
      <w:r>
        <w:rPr>
          <w:rFonts w:hint="eastAsia"/>
          <w:noProof/>
        </w:rPr>
        <w:drawing>
          <wp:anchor distT="0" distB="0" distL="0" distR="0" simplePos="0" relativeHeight="251649536"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9" cstate="print"/>
                    <a:srcRect/>
                    <a:stretch>
                      <a:fillRect/>
                    </a:stretch>
                  </pic:blipFill>
                  <pic:spPr>
                    <a:xfrm>
                      <a:off x="0" y="0"/>
                      <a:ext cx="610235" cy="610235"/>
                    </a:xfrm>
                    <a:prstGeom prst="rect">
                      <a:avLst/>
                    </a:prstGeom>
                  </pic:spPr>
                </pic:pic>
              </a:graphicData>
            </a:graphic>
          </wp:anchor>
        </w:drawing>
      </w:r>
      <w:r>
        <w:pict>
          <v:rect id="_x0000_s1027" style="position:absolute;margin-left:88.1pt;margin-top:625.45pt;width:256.7pt;height:40.95pt;z-index:25167001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" filled="f" stroked="f">
            <v:path arrowok="t"/>
            <v:textbox>
              <w:txbxContent>
                <w:p w:rsidR="00EE0F97" w:rsidRDefault="000D0A44">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二〇二三年九月</w:t>
                  </w:r>
                </w:p>
              </w:txbxContent>
            </v:textbox>
          </v:rect>
        </w:pict>
      </w:r>
      <w:r>
        <w:pict>
          <v:group id="组合 11" o:spid="_x0000_s1028" style="position:absolute;margin-left:-83pt;margin-top:196.75pt;width:613.65pt;height:274.95pt;z-index:-251649536;mso-position-horizontal-relative:text;mso-position-vertical-relative:text"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83+vl/wB9v50ynzf6+X/fb+dMpLYHuFFFF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">
            <v:rect id="矩形 1" o:spid="_x0000_s1029" style="position:absolute;left:15245;top:6099;width:2268;height:5499;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" fillcolor="#2e75b5" stroked="f">
              <v:textbox>
                <w:txbxContent>
                  <w:p w:rsidR="00EE0F97" w:rsidRDefault="00EE0F97">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0" type="#_x0000_t75" style="position:absolute;left:5240;top:6098;width:10027;height: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">
              <v:imagedata r:id="rId10" o:title=""/>
            </v:shape>
          </v:group>
        </w:pict>
      </w:r>
      <w:r>
        <w:pict>
          <v:rect id="文本框 33" o:spid="_x0000_s1031" style="position:absolute;margin-left:-19.95pt;margin-top:126.9pt;width:432.6pt;height:44.9pt;z-index:25166592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" filled="f" stroked="f">
            <v:path arrowok="t"/>
            <v:textbox>
              <w:txbxContent>
                <w:p w:rsidR="00EE0F97" w:rsidRDefault="00EE0F97">
                  <w:pPr>
                    <w:jc w:val="distribute"/>
                    <w:rPr>
                      <w:rFonts w:ascii="思源黑体 CN Heavy" w:eastAsia="思源黑体 CN Heavy" w:hAnsi="思源黑体 CN Heavy"/>
                      <w:color w:val="A6A6A6"/>
                      <w:kern w:val="0"/>
                      <w:sz w:val="40"/>
                      <w:szCs w:val="40"/>
                    </w:rPr>
                  </w:pPr>
                </w:p>
              </w:txbxContent>
            </v:textbox>
          </v:rect>
        </w:pict>
      </w:r>
      <w:r>
        <w:pict>
          <v:group id="组合 6" o:spid="_x0000_s1032" style="position:absolute;margin-left:-22.1pt;margin-top:55.15pt;width:451.7pt;height:68.65pt;z-index:251667968;mso-position-horizontal-relative:text;mso-position-vertical-relative:text"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">
            <v:rect id="矩形 3" o:spid="_x0000_s1033" style="position:absolute;left:6119;top:3077;width:9034;height: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rsidR="00EE0F97" w:rsidRDefault="000D0A44">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单位决算公开文本</w:t>
                    </w:r>
                  </w:p>
                </w:txbxContent>
              </v:textbox>
            </v:rect>
            <v:line id="直接连接符 4" o:spid="_x0000_s1034" style="position:absolute" from="6226,4450" to="1492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" strokecolor="#42719b" strokeweight="2.25pt">
              <v:stroke dashstyle="1 1" joinstyle="miter"/>
            </v:line>
          </v:group>
        </w:pict>
      </w:r>
      <w:r>
        <w:pict>
          <v:rect id="文本框 32" o:spid="_x0000_s1035" style="position:absolute;margin-left:39.25pt;margin-top:-19.3pt;width:223.1pt;height:62.05pt;z-index:25166489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" filled="f" stroked="f">
            <v:path arrowok="t"/>
            <v:textbox>
              <w:txbxContent>
                <w:p w:rsidR="00EE0F97" w:rsidRDefault="000D0A44">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2022</w:t>
                  </w:r>
                  <w:r>
                    <w:rPr>
                      <w:rFonts w:ascii="方正魏碑简体" w:eastAsia="方正魏碑简体" w:hAnsi="Arial" w:cs="Arial" w:hint="eastAsia"/>
                      <w:b/>
                      <w:bCs/>
                      <w:color w:val="002060"/>
                      <w:spacing w:val="60"/>
                      <w:kern w:val="24"/>
                      <w:sz w:val="72"/>
                      <w:szCs w:val="72"/>
                    </w:rPr>
                    <w:t>年度</w:t>
                  </w:r>
                </w:p>
              </w:txbxContent>
            </v:textbox>
          </v:rect>
        </w:pict>
      </w:r>
      <w:r>
        <w:br w:type="page"/>
      </w:r>
    </w:p>
    <w:p w:rsidR="00EE0F97" w:rsidRDefault="00EE0F97">
      <w:pPr>
        <w:widowControl/>
        <w:jc w:val="left"/>
        <w:sectPr w:rsidR="00EE0F97">
          <w:footerReference w:type="default" r:id="rId11"/>
          <w:footerReference w:type="first" r:id="rId12"/>
          <w:pgSz w:w="11906" w:h="16838"/>
          <w:pgMar w:top="2041" w:right="1531" w:bottom="2041" w:left="1531" w:header="851" w:footer="992" w:gutter="0"/>
          <w:cols w:space="0"/>
          <w:titlePg/>
          <w:docGrid w:type="lines" w:linePitch="312"/>
        </w:sectPr>
      </w:pPr>
    </w:p>
    <w:p w:rsidR="00EE0F97" w:rsidRDefault="000D0A44">
      <w:pPr>
        <w:tabs>
          <w:tab w:val="left" w:pos="2728"/>
        </w:tabs>
        <w:jc w:val="center"/>
        <w:rPr>
          <w:rFonts w:ascii="黑体" w:eastAsia="黑体" w:hAnsi="Times New Roman" w:cs="Times New Roman"/>
          <w:sz w:val="48"/>
          <w:szCs w:val="48"/>
        </w:rPr>
      </w:pPr>
      <w:r>
        <w:rPr>
          <w:rFonts w:ascii="黑体" w:eastAsia="黑体" w:hAnsi="Times New Roman" w:cs="Times New Roman" w:hint="eastAsia"/>
          <w:noProof/>
          <w:sz w:val="48"/>
          <w:szCs w:val="48"/>
        </w:rPr>
        <w:lastRenderedPageBreak/>
        <w:drawing>
          <wp:anchor distT="0" distB="0" distL="0" distR="0" simplePos="0" relativeHeight="251645440"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3" cstate="print"/>
                    <a:srcRect/>
                    <a:stretch>
                      <a:fillRect/>
                    </a:stretch>
                  </pic:blipFill>
                  <pic:spPr>
                    <a:xfrm>
                      <a:off x="0" y="0"/>
                      <a:ext cx="639445" cy="639445"/>
                    </a:xfrm>
                    <a:prstGeom prst="rect">
                      <a:avLst/>
                    </a:prstGeom>
                  </pic:spPr>
                </pic:pic>
              </a:graphicData>
            </a:graphic>
          </wp:anchor>
        </w:drawing>
      </w:r>
    </w:p>
    <w:p w:rsidR="00EE0F97" w:rsidRDefault="000D0A44">
      <w:pPr>
        <w:tabs>
          <w:tab w:val="left" w:pos="2728"/>
        </w:tabs>
        <w:jc w:val="center"/>
        <w:rPr>
          <w:rFonts w:ascii="黑体" w:eastAsia="黑体" w:hAnsi="Times New Roman" w:cs="Times New Roman"/>
          <w:sz w:val="44"/>
          <w:szCs w:val="44"/>
        </w:rPr>
      </w:pPr>
      <w:r>
        <w:rPr>
          <w:rFonts w:ascii="黑体" w:eastAsia="黑体" w:hAnsi="Times New Roman" w:cs="Times New Roman" w:hint="eastAsia"/>
          <w:sz w:val="44"/>
          <w:szCs w:val="44"/>
        </w:rPr>
        <w:t xml:space="preserve">    </w:t>
      </w:r>
      <w:r>
        <w:rPr>
          <w:rFonts w:ascii="黑体" w:eastAsia="黑体" w:hAnsi="Times New Roman" w:cs="Times New Roman" w:hint="eastAsia"/>
          <w:sz w:val="44"/>
          <w:szCs w:val="44"/>
        </w:rPr>
        <w:t>目</w:t>
      </w:r>
      <w:r>
        <w:rPr>
          <w:rFonts w:ascii="黑体" w:eastAsia="黑体" w:hAnsi="Times New Roman" w:cs="Times New Roman" w:hint="eastAsia"/>
          <w:sz w:val="44"/>
          <w:szCs w:val="44"/>
        </w:rPr>
        <w:t xml:space="preserve">    </w:t>
      </w:r>
      <w:r>
        <w:rPr>
          <w:rFonts w:ascii="黑体" w:eastAsia="黑体" w:hAnsi="Times New Roman" w:cs="Times New Roman" w:hint="eastAsia"/>
          <w:sz w:val="44"/>
          <w:szCs w:val="44"/>
        </w:rPr>
        <w:t>录</w:t>
      </w:r>
    </w:p>
    <w:p w:rsidR="00EE0F97" w:rsidRDefault="00EE0F97">
      <w:pPr>
        <w:widowControl/>
        <w:spacing w:after="160" w:line="580" w:lineRule="exact"/>
        <w:ind w:firstLineChars="200" w:firstLine="640"/>
        <w:rPr>
          <w:rFonts w:ascii="Times New Roman" w:eastAsia="黑体" w:hAnsi="Times New Roman" w:cs="Times New Roman"/>
          <w:sz w:val="32"/>
          <w:szCs w:val="32"/>
        </w:rPr>
      </w:pPr>
    </w:p>
    <w:p w:rsidR="00EE0F97" w:rsidRDefault="000D0A44">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单位概况</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sz w:val="32"/>
          <w:szCs w:val="32"/>
        </w:rPr>
        <w:t>一、单位</w:t>
      </w:r>
      <w:r>
        <w:rPr>
          <w:rFonts w:ascii="Times New Roman" w:eastAsia="仿宋" w:hAnsi="Times New Roman" w:cs="Times New Roman" w:hint="eastAsia"/>
          <w:sz w:val="32"/>
          <w:szCs w:val="32"/>
        </w:rPr>
        <w:t>职责</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sz w:val="32"/>
          <w:szCs w:val="32"/>
        </w:rPr>
        <w:t>二、</w:t>
      </w:r>
      <w:r>
        <w:rPr>
          <w:rFonts w:ascii="Times New Roman" w:eastAsia="仿宋" w:hAnsi="Times New Roman" w:cs="Times New Roman" w:hint="eastAsia"/>
          <w:sz w:val="32"/>
          <w:szCs w:val="32"/>
        </w:rPr>
        <w:t>机构设置</w:t>
      </w:r>
    </w:p>
    <w:p w:rsidR="00EE0F97" w:rsidRDefault="000D0A44">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202</w:t>
      </w:r>
      <w:r>
        <w:rPr>
          <w:rFonts w:ascii="Times New Roman" w:eastAsia="黑体" w:hAnsi="Times New Roman" w:cs="Times New Roman"/>
          <w:sz w:val="32"/>
          <w:szCs w:val="32"/>
        </w:rPr>
        <w:t>2</w:t>
      </w:r>
      <w:r>
        <w:rPr>
          <w:rFonts w:ascii="Times New Roman" w:eastAsia="黑体" w:hAnsi="Times New Roman" w:cs="Times New Roman" w:hint="eastAsia"/>
          <w:sz w:val="32"/>
          <w:szCs w:val="32"/>
        </w:rPr>
        <w:t>年</w:t>
      </w:r>
      <w:r>
        <w:rPr>
          <w:rFonts w:ascii="Times New Roman" w:eastAsia="黑体" w:hAnsi="Times New Roman" w:cs="Times New Roman"/>
          <w:sz w:val="32"/>
          <w:szCs w:val="32"/>
        </w:rPr>
        <w:t>度单位决算报表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一、收入支出决算总表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二、收入决算表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三、</w:t>
      </w:r>
      <w:r>
        <w:rPr>
          <w:rFonts w:ascii="Times New Roman" w:eastAsia="仿宋" w:hAnsi="Times New Roman" w:cs="Times New Roman"/>
          <w:sz w:val="32"/>
          <w:szCs w:val="32"/>
        </w:rPr>
        <w:t>支出决算表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四、</w:t>
      </w:r>
      <w:r>
        <w:rPr>
          <w:rFonts w:ascii="Times New Roman" w:eastAsia="仿宋" w:hAnsi="Times New Roman" w:cs="Times New Roman"/>
          <w:sz w:val="32"/>
          <w:szCs w:val="32"/>
        </w:rPr>
        <w:t>财政拨款收入支出决算总表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五、</w:t>
      </w:r>
      <w:r>
        <w:rPr>
          <w:rFonts w:ascii="Times New Roman" w:eastAsia="仿宋" w:hAnsi="Times New Roman" w:cs="Times New Roman"/>
          <w:sz w:val="32"/>
          <w:szCs w:val="32"/>
        </w:rPr>
        <w:t>一般公共预算财政拨款支出决算表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六、</w:t>
      </w:r>
      <w:r>
        <w:rPr>
          <w:rFonts w:ascii="Times New Roman" w:eastAsia="仿宋" w:hAnsi="Times New Roman" w:cs="Times New Roman"/>
          <w:sz w:val="32"/>
          <w:szCs w:val="32"/>
        </w:rPr>
        <w:t>一般公共预算财政拨款基本支出决算明细表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七、</w:t>
      </w:r>
      <w:r>
        <w:rPr>
          <w:rFonts w:ascii="Times New Roman" w:eastAsia="仿宋" w:hAnsi="Times New Roman" w:cs="Times New Roman"/>
          <w:sz w:val="32"/>
          <w:szCs w:val="32"/>
        </w:rPr>
        <w:t>政府性基金预算财政拨款收入支出决算表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八、</w:t>
      </w:r>
      <w:r>
        <w:rPr>
          <w:rFonts w:ascii="Times New Roman" w:eastAsia="仿宋" w:hAnsi="Times New Roman" w:cs="Times New Roman"/>
          <w:sz w:val="32"/>
          <w:szCs w:val="32"/>
        </w:rPr>
        <w:t>国有资本经营预算财政拨款收入支出决算表</w:t>
      </w:r>
    </w:p>
    <w:p w:rsidR="00EE0F97" w:rsidRDefault="000D0A44">
      <w:pPr>
        <w:widowControl/>
        <w:spacing w:after="160" w:line="580" w:lineRule="exact"/>
        <w:ind w:firstLineChars="398" w:firstLine="1274"/>
        <w:rPr>
          <w:rFonts w:ascii="Times New Roman" w:eastAsia="仿宋" w:hAnsi="Times New Roman" w:cs="Times New Roman"/>
          <w:sz w:val="32"/>
          <w:szCs w:val="32"/>
        </w:rPr>
      </w:pPr>
      <w:r>
        <w:rPr>
          <w:rFonts w:ascii="Times New Roman" w:eastAsia="仿宋" w:hAnsi="Times New Roman" w:cs="Times New Roman" w:hint="eastAsia"/>
          <w:sz w:val="32"/>
          <w:szCs w:val="32"/>
        </w:rPr>
        <w:t>九、</w:t>
      </w:r>
      <w:r>
        <w:rPr>
          <w:rFonts w:ascii="Times New Roman" w:eastAsia="仿宋" w:hAnsi="Times New Roman" w:cs="Times New Roman"/>
          <w:sz w:val="32"/>
          <w:szCs w:val="32"/>
        </w:rPr>
        <w:t>财政拨款</w:t>
      </w:r>
      <w:r>
        <w:rPr>
          <w:rFonts w:ascii="Times New Roman" w:eastAsia="仿宋" w:hAnsi="Times New Roman" w:cs="Times New Roman"/>
          <w:sz w:val="32"/>
          <w:szCs w:val="32"/>
        </w:rPr>
        <w:t>“</w:t>
      </w:r>
      <w:r>
        <w:rPr>
          <w:rFonts w:ascii="Times New Roman" w:eastAsia="仿宋" w:hAnsi="Times New Roman" w:cs="Times New Roman"/>
          <w:sz w:val="32"/>
          <w:szCs w:val="32"/>
        </w:rPr>
        <w:t>三公</w:t>
      </w:r>
      <w:r>
        <w:rPr>
          <w:rFonts w:ascii="Times New Roman" w:eastAsia="仿宋" w:hAnsi="Times New Roman" w:cs="Times New Roman"/>
          <w:sz w:val="32"/>
          <w:szCs w:val="32"/>
        </w:rPr>
        <w:t>”</w:t>
      </w:r>
      <w:r>
        <w:rPr>
          <w:rFonts w:ascii="Times New Roman" w:eastAsia="仿宋" w:hAnsi="Times New Roman" w:cs="Times New Roman"/>
          <w:sz w:val="32"/>
          <w:szCs w:val="32"/>
        </w:rPr>
        <w:t>经费支出决算表</w:t>
      </w:r>
    </w:p>
    <w:p w:rsidR="00EE0F97" w:rsidRDefault="000D0A44">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202</w:t>
      </w:r>
      <w:r>
        <w:rPr>
          <w:rFonts w:ascii="Times New Roman" w:eastAsia="黑体" w:hAnsi="Times New Roman" w:cs="Times New Roman"/>
          <w:sz w:val="32"/>
          <w:szCs w:val="32"/>
        </w:rPr>
        <w:t>2</w:t>
      </w:r>
      <w:r>
        <w:rPr>
          <w:rFonts w:ascii="Times New Roman" w:eastAsia="黑体" w:hAnsi="Times New Roman" w:cs="Times New Roman" w:hint="eastAsia"/>
          <w:sz w:val="32"/>
          <w:szCs w:val="32"/>
        </w:rPr>
        <w:t>年</w:t>
      </w:r>
      <w:r>
        <w:rPr>
          <w:rFonts w:ascii="Times New Roman" w:eastAsia="黑体" w:hAnsi="Times New Roman" w:cs="Times New Roman"/>
          <w:sz w:val="32"/>
          <w:szCs w:val="32"/>
        </w:rPr>
        <w:t>单位决算情况说明</w:t>
      </w:r>
    </w:p>
    <w:p w:rsidR="00EE0F97" w:rsidRDefault="000D0A44">
      <w:pPr>
        <w:widowControl/>
        <w:spacing w:after="160" w:line="580" w:lineRule="exact"/>
        <w:ind w:firstLineChars="400" w:firstLine="1280"/>
        <w:rPr>
          <w:rFonts w:ascii="Times New Roman" w:eastAsia="仿宋" w:hAnsi="Times New Roman" w:cs="Times New Roman"/>
          <w:sz w:val="32"/>
          <w:szCs w:val="32"/>
        </w:rPr>
      </w:pPr>
      <w:r>
        <w:rPr>
          <w:rFonts w:ascii="Times New Roman" w:eastAsia="仿宋" w:hAnsi="Times New Roman" w:cs="Times New Roman"/>
          <w:sz w:val="32"/>
          <w:szCs w:val="32"/>
        </w:rPr>
        <w:t>一、</w:t>
      </w:r>
      <w:r>
        <w:rPr>
          <w:rFonts w:ascii="Times New Roman" w:eastAsia="仿宋" w:hAnsi="Times New Roman" w:cs="Times New Roman" w:hint="eastAsia"/>
          <w:sz w:val="32"/>
          <w:szCs w:val="32"/>
        </w:rPr>
        <w:t>收入支出决算总体情况说明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lastRenderedPageBreak/>
        <w:t>二、收入决算情况说明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三、支出决算情况说明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四、</w:t>
      </w:r>
      <w:r>
        <w:rPr>
          <w:rFonts w:ascii="Times New Roman" w:eastAsia="仿宋" w:hAnsi="Times New Roman" w:cs="Times New Roman" w:hint="eastAsia"/>
          <w:sz w:val="32"/>
          <w:szCs w:val="32"/>
        </w:rPr>
        <w:t>财政拨款收入支出决算总体情况说明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五、财政拨款“三公”经费支出决算情况说明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六、机关运行经费支出说明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七、政府采购支出说明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八</w:t>
      </w:r>
      <w:r>
        <w:rPr>
          <w:rFonts w:ascii="Times New Roman" w:eastAsia="仿宋" w:hAnsi="Times New Roman" w:cs="Times New Roman"/>
          <w:sz w:val="32"/>
          <w:szCs w:val="32"/>
        </w:rPr>
        <w:t>、</w:t>
      </w:r>
      <w:r>
        <w:rPr>
          <w:rFonts w:ascii="Times New Roman" w:eastAsia="仿宋" w:hAnsi="Times New Roman" w:cs="Times New Roman" w:hint="eastAsia"/>
          <w:sz w:val="32"/>
          <w:szCs w:val="32"/>
        </w:rPr>
        <w:t>国有资产占用情况说明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九、预算绩效情况说明</w:t>
      </w:r>
    </w:p>
    <w:p w:rsidR="00EE0F97" w:rsidRDefault="000D0A44">
      <w:pPr>
        <w:widowControl/>
        <w:spacing w:after="160" w:line="580" w:lineRule="exact"/>
        <w:ind w:left="640" w:firstLineChars="200" w:firstLine="640"/>
        <w:rPr>
          <w:rFonts w:ascii="Times New Roman" w:eastAsia="仿宋" w:hAnsi="Times New Roman" w:cs="Times New Roman"/>
          <w:sz w:val="32"/>
          <w:szCs w:val="32"/>
        </w:rPr>
      </w:pPr>
      <w:r>
        <w:rPr>
          <w:rFonts w:ascii="Times New Roman" w:eastAsia="仿宋" w:hAnsi="Times New Roman" w:cs="Times New Roman" w:hint="eastAsia"/>
          <w:sz w:val="32"/>
          <w:szCs w:val="32"/>
        </w:rPr>
        <w:t>十、其他需要说明的情况</w:t>
      </w:r>
    </w:p>
    <w:p w:rsidR="00EE0F97" w:rsidRDefault="000D0A44">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名词解释</w:t>
      </w:r>
    </w:p>
    <w:p w:rsidR="00EE0F97" w:rsidRDefault="000D0A44">
      <w:pPr>
        <w:widowControl/>
        <w:jc w:val="left"/>
        <w:rPr>
          <w:rFonts w:ascii="黑体" w:eastAsia="黑体" w:hAnsi="黑体" w:cs="黑体"/>
          <w:color w:val="000000"/>
          <w:sz w:val="48"/>
          <w:szCs w:val="48"/>
        </w:rPr>
      </w:pPr>
      <w:r>
        <w:rPr>
          <w:rFonts w:ascii="黑体" w:eastAsia="黑体" w:hAnsi="黑体" w:cs="黑体"/>
          <w:color w:val="000000"/>
          <w:sz w:val="48"/>
          <w:szCs w:val="48"/>
        </w:rPr>
        <w:br w:type="page"/>
      </w:r>
    </w:p>
    <w:p w:rsidR="00EE0F97" w:rsidRDefault="00EE0F97">
      <w:pPr>
        <w:widowControl/>
        <w:jc w:val="center"/>
        <w:rPr>
          <w:rFonts w:ascii="黑体" w:eastAsia="黑体" w:hAnsi="黑体" w:cs="黑体"/>
          <w:color w:val="000000"/>
          <w:sz w:val="48"/>
          <w:szCs w:val="48"/>
        </w:rPr>
      </w:pPr>
    </w:p>
    <w:p w:rsidR="00EE0F97" w:rsidRDefault="00EE0F97">
      <w:pPr>
        <w:widowControl/>
        <w:jc w:val="center"/>
        <w:rPr>
          <w:rFonts w:ascii="黑体" w:eastAsia="黑体" w:hAnsi="黑体" w:cs="黑体"/>
          <w:color w:val="000000"/>
          <w:sz w:val="48"/>
          <w:szCs w:val="48"/>
        </w:rPr>
      </w:pPr>
    </w:p>
    <w:p w:rsidR="00EE0F97" w:rsidRDefault="00EE0F97">
      <w:pPr>
        <w:widowControl/>
        <w:jc w:val="center"/>
        <w:rPr>
          <w:rFonts w:ascii="黑体" w:eastAsia="黑体" w:hAnsi="黑体" w:cs="黑体"/>
          <w:color w:val="000000"/>
          <w:sz w:val="48"/>
          <w:szCs w:val="48"/>
        </w:rPr>
      </w:pPr>
    </w:p>
    <w:p w:rsidR="00EE0F97" w:rsidRDefault="00EE0F97">
      <w:pPr>
        <w:widowControl/>
        <w:jc w:val="center"/>
        <w:rPr>
          <w:rFonts w:ascii="黑体" w:eastAsia="黑体" w:hAnsi="黑体" w:cs="黑体"/>
          <w:color w:val="000000"/>
          <w:sz w:val="48"/>
          <w:szCs w:val="48"/>
        </w:rPr>
      </w:pPr>
    </w:p>
    <w:p w:rsidR="00EE0F97" w:rsidRDefault="00EE0F97">
      <w:pPr>
        <w:widowControl/>
        <w:jc w:val="center"/>
        <w:rPr>
          <w:rFonts w:ascii="黑体" w:eastAsia="黑体" w:hAnsi="黑体" w:cs="黑体"/>
          <w:color w:val="000000"/>
          <w:sz w:val="48"/>
          <w:szCs w:val="48"/>
        </w:rPr>
      </w:pPr>
    </w:p>
    <w:p w:rsidR="00EE0F97" w:rsidRDefault="00EE0F97">
      <w:pPr>
        <w:widowControl/>
        <w:jc w:val="center"/>
        <w:rPr>
          <w:rFonts w:ascii="黑体" w:eastAsia="黑体" w:hAnsi="黑体" w:cs="黑体"/>
          <w:color w:val="000000"/>
          <w:sz w:val="48"/>
          <w:szCs w:val="48"/>
        </w:rPr>
      </w:pPr>
    </w:p>
    <w:p w:rsidR="00EE0F97" w:rsidRDefault="000D0A44">
      <w:pPr>
        <w:widowControl/>
        <w:jc w:val="center"/>
        <w:rPr>
          <w:rFonts w:ascii="黑体" w:eastAsia="黑体" w:hAnsi="黑体" w:cs="黑体"/>
          <w:color w:val="000000"/>
          <w:sz w:val="48"/>
          <w:szCs w:val="48"/>
        </w:rPr>
      </w:pPr>
      <w:r>
        <w:rPr>
          <w:noProof/>
          <w:sz w:val="32"/>
        </w:rPr>
        <w:drawing>
          <wp:anchor distT="0" distB="0" distL="0" distR="0" simplePos="0" relativeHeight="251643392" behindDoc="0" locked="0" layoutInCell="1" allowOverlap="1">
            <wp:simplePos x="0" y="0"/>
            <wp:positionH relativeFrom="column">
              <wp:posOffset>828040</wp:posOffset>
            </wp:positionH>
            <wp:positionV relativeFrom="margin">
              <wp:posOffset>2552065</wp:posOffset>
            </wp:positionV>
            <wp:extent cx="739775" cy="742950"/>
            <wp:effectExtent l="19050" t="0" r="3175" b="0"/>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4" cstate="print"/>
                    <a:srcRect/>
                    <a:stretch>
                      <a:fillRect/>
                    </a:stretch>
                  </pic:blipFill>
                  <pic:spPr>
                    <a:xfrm>
                      <a:off x="0" y="0"/>
                      <a:ext cx="739775" cy="742950"/>
                    </a:xfrm>
                    <a:prstGeom prst="rect">
                      <a:avLst/>
                    </a:prstGeom>
                  </pic:spPr>
                </pic:pic>
              </a:graphicData>
            </a:graphic>
          </wp:anchor>
        </w:drawing>
      </w:r>
    </w:p>
    <w:p w:rsidR="00EE0F97" w:rsidRDefault="000D0A44">
      <w:pPr>
        <w:widowControl/>
        <w:jc w:val="center"/>
        <w:rPr>
          <w:rFonts w:ascii="黑体" w:eastAsia="黑体" w:hAnsi="黑体" w:cs="黑体"/>
          <w:color w:val="000000"/>
          <w:sz w:val="44"/>
          <w:szCs w:val="44"/>
        </w:rPr>
      </w:pPr>
      <w:r>
        <w:rPr>
          <w:rFonts w:ascii="黑体" w:eastAsia="黑体" w:hAnsi="黑体" w:cs="黑体" w:hint="eastAsia"/>
          <w:color w:val="000000"/>
          <w:sz w:val="44"/>
          <w:szCs w:val="44"/>
        </w:rPr>
        <w:t xml:space="preserve">     </w:t>
      </w:r>
      <w:r>
        <w:rPr>
          <w:rFonts w:ascii="黑体" w:eastAsia="黑体" w:hAnsi="黑体" w:cs="黑体" w:hint="eastAsia"/>
          <w:color w:val="000000"/>
          <w:sz w:val="44"/>
          <w:szCs w:val="44"/>
        </w:rPr>
        <w:t>第一部分</w:t>
      </w:r>
      <w:r>
        <w:rPr>
          <w:rFonts w:ascii="黑体" w:eastAsia="黑体" w:hAnsi="黑体" w:cs="黑体" w:hint="eastAsia"/>
          <w:color w:val="000000"/>
          <w:sz w:val="44"/>
          <w:szCs w:val="44"/>
        </w:rPr>
        <w:t xml:space="preserve">  </w:t>
      </w:r>
      <w:r>
        <w:rPr>
          <w:rFonts w:ascii="黑体" w:eastAsia="黑体" w:hAnsi="黑体" w:cs="黑体"/>
          <w:color w:val="000000"/>
          <w:sz w:val="44"/>
          <w:szCs w:val="44"/>
        </w:rPr>
        <w:t>单位</w:t>
      </w:r>
      <w:r>
        <w:rPr>
          <w:rFonts w:ascii="黑体" w:eastAsia="黑体" w:hAnsi="黑体" w:cs="黑体" w:hint="eastAsia"/>
          <w:color w:val="000000"/>
          <w:sz w:val="44"/>
          <w:szCs w:val="44"/>
        </w:rPr>
        <w:t>概况</w:t>
      </w:r>
    </w:p>
    <w:p w:rsidR="00EE0F97" w:rsidRDefault="00EE0F97">
      <w:pPr>
        <w:widowControl/>
        <w:spacing w:line="580" w:lineRule="exact"/>
        <w:ind w:firstLineChars="200" w:firstLine="640"/>
        <w:rPr>
          <w:rFonts w:eastAsia="黑体"/>
          <w:sz w:val="32"/>
          <w:szCs w:val="32"/>
        </w:rPr>
      </w:pPr>
    </w:p>
    <w:p w:rsidR="00EE0F97" w:rsidRDefault="000D0A44">
      <w:pPr>
        <w:rPr>
          <w:rFonts w:ascii="黑体" w:eastAsia="黑体" w:cs="黑体"/>
          <w:kern w:val="0"/>
          <w:sz w:val="32"/>
          <w:szCs w:val="32"/>
        </w:rPr>
      </w:pPr>
      <w:r>
        <w:rPr>
          <w:rFonts w:ascii="黑体" w:eastAsia="黑体" w:cs="黑体" w:hint="eastAsia"/>
          <w:kern w:val="0"/>
          <w:sz w:val="32"/>
          <w:szCs w:val="32"/>
        </w:rPr>
        <w:br w:type="page"/>
      </w:r>
    </w:p>
    <w:p w:rsidR="00EE0F97" w:rsidRDefault="000D0A44">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w:t>
      </w:r>
      <w:r>
        <w:rPr>
          <w:rFonts w:ascii="黑体" w:eastAsia="黑体" w:cs="黑体"/>
          <w:b w:val="0"/>
          <w:bCs w:val="0"/>
          <w:kern w:val="0"/>
          <w:sz w:val="32"/>
          <w:szCs w:val="32"/>
        </w:rPr>
        <w:t>单位</w:t>
      </w:r>
      <w:r>
        <w:rPr>
          <w:rFonts w:ascii="黑体" w:eastAsia="黑体" w:cs="黑体" w:hint="eastAsia"/>
          <w:b w:val="0"/>
          <w:bCs w:val="0"/>
          <w:kern w:val="0"/>
          <w:sz w:val="32"/>
          <w:szCs w:val="32"/>
        </w:rPr>
        <w:t>职责</w:t>
      </w:r>
    </w:p>
    <w:p w:rsidR="00EE0F97" w:rsidRDefault="000D0A44">
      <w:pPr>
        <w:spacing w:line="580" w:lineRule="exact"/>
        <w:ind w:firstLineChars="200" w:firstLine="640"/>
        <w:rPr>
          <w:rFonts w:ascii="仿宋_GB2312" w:eastAsia="仿宋_GB2312" w:cs="ArialUnicodeMS"/>
          <w:kern w:val="0"/>
          <w:sz w:val="32"/>
          <w:szCs w:val="32"/>
        </w:rPr>
      </w:pPr>
      <w:r>
        <w:rPr>
          <w:rFonts w:ascii="仿宋_GB2312" w:eastAsia="仿宋_GB2312" w:cs="ArialUnicodeMS" w:hint="eastAsia"/>
          <w:kern w:val="0"/>
          <w:sz w:val="32"/>
          <w:szCs w:val="32"/>
        </w:rPr>
        <w:t>我院</w:t>
      </w:r>
      <w:r>
        <w:rPr>
          <w:rFonts w:ascii="仿宋_GB2312" w:eastAsia="仿宋_GB2312" w:cs="ArialUnicodeMS" w:hint="eastAsia"/>
          <w:kern w:val="0"/>
          <w:sz w:val="32"/>
          <w:szCs w:val="32"/>
        </w:rPr>
        <w:t>2010</w:t>
      </w:r>
      <w:r>
        <w:rPr>
          <w:rFonts w:ascii="仿宋_GB2312" w:eastAsia="仿宋_GB2312" w:cs="ArialUnicodeMS" w:hint="eastAsia"/>
          <w:kern w:val="0"/>
          <w:sz w:val="32"/>
          <w:szCs w:val="32"/>
        </w:rPr>
        <w:t>年纳入全市公共卫生服务体系（秦发【</w:t>
      </w:r>
      <w:r>
        <w:rPr>
          <w:rFonts w:ascii="仿宋_GB2312" w:eastAsia="仿宋_GB2312" w:cs="ArialUnicodeMS" w:hint="eastAsia"/>
          <w:kern w:val="0"/>
          <w:sz w:val="32"/>
          <w:szCs w:val="32"/>
        </w:rPr>
        <w:t>2010</w:t>
      </w:r>
      <w:r>
        <w:rPr>
          <w:rFonts w:ascii="仿宋_GB2312" w:eastAsia="仿宋_GB2312" w:cs="ArialUnicodeMS" w:hint="eastAsia"/>
          <w:kern w:val="0"/>
          <w:sz w:val="32"/>
          <w:szCs w:val="32"/>
        </w:rPr>
        <w:t>】</w:t>
      </w:r>
      <w:r>
        <w:rPr>
          <w:rFonts w:ascii="仿宋_GB2312" w:eastAsia="仿宋_GB2312" w:cs="ArialUnicodeMS" w:hint="eastAsia"/>
          <w:kern w:val="0"/>
          <w:sz w:val="32"/>
          <w:szCs w:val="32"/>
        </w:rPr>
        <w:t>9</w:t>
      </w:r>
      <w:r>
        <w:rPr>
          <w:rFonts w:ascii="仿宋_GB2312" w:eastAsia="仿宋_GB2312" w:cs="ArialUnicodeMS" w:hint="eastAsia"/>
          <w:kern w:val="0"/>
          <w:sz w:val="32"/>
          <w:szCs w:val="32"/>
        </w:rPr>
        <w:t>号），现承担全市精神卫生、心理卫生、健康教育、严重精神障碍管理、四级网络管理、社区卫生指导、暑期保障、社会救助、突发事件心理危机干预等多项公共卫生职能。</w:t>
      </w:r>
    </w:p>
    <w:p w:rsidR="00EE0F97" w:rsidRDefault="000D0A44">
      <w:pPr>
        <w:keepNext/>
        <w:keepLines/>
        <w:spacing w:line="580" w:lineRule="exact"/>
        <w:ind w:firstLineChars="200" w:firstLine="640"/>
        <w:jc w:val="left"/>
        <w:outlineLvl w:val="0"/>
        <w:rPr>
          <w:rFonts w:ascii="黑体" w:eastAsia="黑体" w:cs="黑体"/>
          <w:kern w:val="0"/>
          <w:sz w:val="32"/>
          <w:szCs w:val="32"/>
        </w:rPr>
      </w:pPr>
      <w:r>
        <w:rPr>
          <w:rFonts w:ascii="黑体" w:eastAsia="黑体" w:cs="黑体" w:hint="eastAsia"/>
          <w:kern w:val="0"/>
          <w:sz w:val="32"/>
          <w:szCs w:val="32"/>
        </w:rPr>
        <w:t>二、机构设置</w:t>
      </w:r>
    </w:p>
    <w:p w:rsidR="00EE0F97" w:rsidRDefault="000D0A44">
      <w:pPr>
        <w:spacing w:line="580" w:lineRule="exact"/>
        <w:ind w:firstLineChars="200" w:firstLine="640"/>
        <w:rPr>
          <w:rFonts w:ascii="仿宋_GB2312" w:eastAsia="仿宋" w:cs="ArialUnicodeMS"/>
          <w:kern w:val="0"/>
          <w:sz w:val="32"/>
          <w:szCs w:val="32"/>
        </w:rPr>
      </w:pPr>
      <w:r>
        <w:rPr>
          <w:rFonts w:ascii="仿宋_GB2312" w:eastAsia="仿宋" w:cs="ArialUnicodeMS" w:hint="eastAsia"/>
          <w:kern w:val="0"/>
          <w:sz w:val="32"/>
          <w:szCs w:val="32"/>
        </w:rPr>
        <w:t>从决算编报单位构成看，纳入</w:t>
      </w:r>
      <w:r>
        <w:rPr>
          <w:rFonts w:ascii="仿宋_GB2312" w:eastAsia="仿宋" w:cs="ArialUnicodeMS" w:hint="eastAsia"/>
          <w:kern w:val="0"/>
          <w:sz w:val="32"/>
          <w:szCs w:val="32"/>
        </w:rPr>
        <w:t>2</w:t>
      </w:r>
      <w:r>
        <w:rPr>
          <w:rFonts w:ascii="仿宋_GB2312" w:eastAsia="仿宋" w:cs="ArialUnicodeMS" w:hint="eastAsia"/>
          <w:kern w:val="0"/>
          <w:sz w:val="32"/>
          <w:szCs w:val="32"/>
        </w:rPr>
        <w:t>02</w:t>
      </w:r>
      <w:r>
        <w:rPr>
          <w:rFonts w:ascii="仿宋_GB2312" w:eastAsia="仿宋" w:cs="ArialUnicodeMS"/>
          <w:kern w:val="0"/>
          <w:sz w:val="32"/>
          <w:szCs w:val="32"/>
        </w:rPr>
        <w:t>2</w:t>
      </w:r>
      <w:r>
        <w:rPr>
          <w:rFonts w:ascii="仿宋_GB2312" w:eastAsia="仿宋" w:cs="ArialUnicodeMS" w:hint="eastAsia"/>
          <w:kern w:val="0"/>
          <w:sz w:val="32"/>
          <w:szCs w:val="32"/>
        </w:rPr>
        <w:t>年度本部门决算汇编范围的独立核算单位（以下简称“单位”）共</w:t>
      </w:r>
      <w:r>
        <w:rPr>
          <w:rFonts w:ascii="仿宋_GB2312" w:eastAsia="仿宋" w:cs="ArialUnicodeMS" w:hint="eastAsia"/>
          <w:kern w:val="0"/>
          <w:sz w:val="32"/>
          <w:szCs w:val="32"/>
        </w:rPr>
        <w:t>1</w:t>
      </w:r>
      <w:r>
        <w:rPr>
          <w:rFonts w:ascii="仿宋_GB2312" w:eastAsia="仿宋" w:cs="ArialUnicodeMS" w:hint="eastAsia"/>
          <w:kern w:val="0"/>
          <w:sz w:val="32"/>
          <w:szCs w:val="32"/>
        </w:rPr>
        <w:t>个，具</w:t>
      </w:r>
      <w:r>
        <w:rPr>
          <w:rFonts w:ascii="仿宋_GB2312" w:eastAsia="仿宋" w:cs="ArialUnicodeMS" w:hint="eastAsia"/>
          <w:kern w:val="0"/>
          <w:sz w:val="32"/>
          <w:szCs w:val="32"/>
        </w:rPr>
        <w:t>体情况如下：</w:t>
      </w:r>
    </w:p>
    <w:tbl>
      <w:tblPr>
        <w:tblStyle w:val="a6"/>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EE0F97">
        <w:trPr>
          <w:trHeight w:val="811"/>
          <w:jc w:val="center"/>
        </w:trPr>
        <w:tc>
          <w:tcPr>
            <w:tcW w:w="985" w:type="dxa"/>
            <w:vAlign w:val="center"/>
          </w:tcPr>
          <w:p w:rsidR="00EE0F97" w:rsidRDefault="000D0A44">
            <w:pPr>
              <w:spacing w:line="560" w:lineRule="exact"/>
              <w:jc w:val="center"/>
              <w:rPr>
                <w:rFonts w:ascii="仿宋_GB2312" w:eastAsia="仿宋_GB2312" w:cs="ArialUnicodeMS"/>
                <w:b/>
                <w:bCs/>
                <w:kern w:val="0"/>
                <w:sz w:val="28"/>
                <w:szCs w:val="28"/>
              </w:rPr>
            </w:pPr>
            <w:r>
              <w:rPr>
                <w:rFonts w:ascii="仿宋_GB2312" w:eastAsia="仿宋_GB2312" w:cs="ArialUnicodeMS" w:hint="eastAsia"/>
                <w:b/>
                <w:bCs/>
                <w:kern w:val="0"/>
                <w:sz w:val="28"/>
                <w:szCs w:val="28"/>
              </w:rPr>
              <w:t>序号</w:t>
            </w:r>
          </w:p>
        </w:tc>
        <w:tc>
          <w:tcPr>
            <w:tcW w:w="3485" w:type="dxa"/>
            <w:vAlign w:val="center"/>
          </w:tcPr>
          <w:p w:rsidR="00EE0F97" w:rsidRDefault="000D0A44">
            <w:pPr>
              <w:spacing w:line="560" w:lineRule="exact"/>
              <w:jc w:val="center"/>
              <w:rPr>
                <w:rFonts w:ascii="仿宋_GB2312" w:eastAsia="仿宋_GB2312" w:cs="ArialUnicodeMS"/>
                <w:b/>
                <w:bCs/>
                <w:kern w:val="0"/>
                <w:sz w:val="28"/>
                <w:szCs w:val="28"/>
              </w:rPr>
            </w:pPr>
            <w:r>
              <w:rPr>
                <w:rFonts w:ascii="仿宋_GB2312" w:eastAsia="仿宋_GB2312" w:cs="ArialUnicodeMS" w:hint="eastAsia"/>
                <w:b/>
                <w:bCs/>
                <w:kern w:val="0"/>
                <w:sz w:val="28"/>
                <w:szCs w:val="28"/>
              </w:rPr>
              <w:t>单位名称</w:t>
            </w:r>
          </w:p>
        </w:tc>
        <w:tc>
          <w:tcPr>
            <w:tcW w:w="2445" w:type="dxa"/>
            <w:vAlign w:val="center"/>
          </w:tcPr>
          <w:p w:rsidR="00EE0F97" w:rsidRDefault="000D0A44">
            <w:pPr>
              <w:spacing w:line="560" w:lineRule="exact"/>
              <w:jc w:val="center"/>
              <w:rPr>
                <w:rFonts w:ascii="仿宋_GB2312" w:eastAsia="仿宋_GB2312" w:cs="ArialUnicodeMS"/>
                <w:b/>
                <w:bCs/>
                <w:kern w:val="0"/>
                <w:sz w:val="28"/>
                <w:szCs w:val="28"/>
              </w:rPr>
            </w:pPr>
            <w:r>
              <w:rPr>
                <w:rFonts w:ascii="仿宋_GB2312" w:eastAsia="仿宋_GB2312" w:cs="ArialUnicodeMS" w:hint="eastAsia"/>
                <w:b/>
                <w:bCs/>
                <w:kern w:val="0"/>
                <w:sz w:val="28"/>
                <w:szCs w:val="28"/>
              </w:rPr>
              <w:t>单位基本性质</w:t>
            </w:r>
          </w:p>
        </w:tc>
        <w:tc>
          <w:tcPr>
            <w:tcW w:w="2665" w:type="dxa"/>
            <w:vAlign w:val="center"/>
          </w:tcPr>
          <w:p w:rsidR="00EE0F97" w:rsidRDefault="000D0A44">
            <w:pPr>
              <w:spacing w:line="560" w:lineRule="exact"/>
              <w:jc w:val="center"/>
              <w:rPr>
                <w:rFonts w:ascii="仿宋_GB2312" w:eastAsia="仿宋_GB2312" w:cs="ArialUnicodeMS"/>
                <w:b/>
                <w:bCs/>
                <w:kern w:val="0"/>
                <w:sz w:val="28"/>
                <w:szCs w:val="28"/>
              </w:rPr>
            </w:pPr>
            <w:r>
              <w:rPr>
                <w:rFonts w:ascii="仿宋_GB2312" w:eastAsia="仿宋_GB2312" w:cs="ArialUnicodeMS" w:hint="eastAsia"/>
                <w:b/>
                <w:bCs/>
                <w:kern w:val="0"/>
                <w:sz w:val="28"/>
                <w:szCs w:val="28"/>
              </w:rPr>
              <w:t>经费形式</w:t>
            </w:r>
          </w:p>
        </w:tc>
      </w:tr>
      <w:tr w:rsidR="00EE0F97">
        <w:trPr>
          <w:trHeight w:val="596"/>
          <w:jc w:val="center"/>
        </w:trPr>
        <w:tc>
          <w:tcPr>
            <w:tcW w:w="985" w:type="dxa"/>
          </w:tcPr>
          <w:p w:rsidR="00EE0F97" w:rsidRDefault="000D0A44">
            <w:pPr>
              <w:spacing w:line="560" w:lineRule="exact"/>
              <w:jc w:val="center"/>
              <w:rPr>
                <w:rFonts w:ascii="仿宋_GB2312" w:eastAsia="仿宋_GB2312" w:cs="ArialUnicodeMS"/>
                <w:kern w:val="0"/>
                <w:sz w:val="28"/>
                <w:szCs w:val="28"/>
              </w:rPr>
            </w:pPr>
            <w:r>
              <w:rPr>
                <w:rFonts w:ascii="仿宋_GB2312" w:eastAsia="仿宋_GB2312" w:cs="ArialUnicodeMS" w:hint="eastAsia"/>
                <w:kern w:val="0"/>
                <w:sz w:val="28"/>
                <w:szCs w:val="28"/>
              </w:rPr>
              <w:t>1</w:t>
            </w:r>
          </w:p>
        </w:tc>
        <w:tc>
          <w:tcPr>
            <w:tcW w:w="3485" w:type="dxa"/>
          </w:tcPr>
          <w:p w:rsidR="00EE0F97" w:rsidRDefault="000D0A44">
            <w:pPr>
              <w:spacing w:line="560" w:lineRule="exact"/>
              <w:rPr>
                <w:rFonts w:ascii="仿宋_GB2312" w:eastAsia="仿宋_GB2312" w:cs="ArialUnicodeMS"/>
                <w:kern w:val="0"/>
                <w:sz w:val="28"/>
                <w:szCs w:val="28"/>
              </w:rPr>
            </w:pPr>
            <w:r>
              <w:rPr>
                <w:rFonts w:ascii="仿宋_GB2312" w:eastAsia="仿宋_GB2312" w:cs="ArialUnicodeMS" w:hint="eastAsia"/>
                <w:kern w:val="0"/>
                <w:sz w:val="28"/>
                <w:szCs w:val="28"/>
              </w:rPr>
              <w:t>秦皇岛市九龙山医院</w:t>
            </w:r>
          </w:p>
        </w:tc>
        <w:tc>
          <w:tcPr>
            <w:tcW w:w="2445" w:type="dxa"/>
          </w:tcPr>
          <w:p w:rsidR="00EE0F97" w:rsidRDefault="000D0A44">
            <w:pPr>
              <w:spacing w:line="560" w:lineRule="exact"/>
              <w:jc w:val="center"/>
              <w:rPr>
                <w:rFonts w:ascii="仿宋_GB2312" w:eastAsia="仿宋_GB2312" w:cs="ArialUnicodeMS"/>
                <w:kern w:val="0"/>
                <w:sz w:val="28"/>
                <w:szCs w:val="28"/>
              </w:rPr>
            </w:pPr>
            <w:r>
              <w:rPr>
                <w:rFonts w:ascii="仿宋_GB2312" w:eastAsia="仿宋_GB2312" w:cs="ArialUnicodeMS" w:hint="eastAsia"/>
                <w:kern w:val="0"/>
                <w:sz w:val="28"/>
                <w:szCs w:val="28"/>
              </w:rPr>
              <w:t>财政补助事业单位</w:t>
            </w:r>
          </w:p>
        </w:tc>
        <w:tc>
          <w:tcPr>
            <w:tcW w:w="2665" w:type="dxa"/>
          </w:tcPr>
          <w:p w:rsidR="00EE0F97" w:rsidRDefault="000D0A44">
            <w:pPr>
              <w:spacing w:line="560" w:lineRule="exact"/>
              <w:jc w:val="center"/>
              <w:rPr>
                <w:rFonts w:ascii="仿宋_GB2312" w:eastAsia="仿宋_GB2312" w:cs="ArialUnicodeMS"/>
                <w:kern w:val="0"/>
                <w:sz w:val="28"/>
                <w:szCs w:val="28"/>
              </w:rPr>
            </w:pPr>
            <w:r>
              <w:rPr>
                <w:rFonts w:ascii="仿宋_GB2312" w:eastAsia="仿宋_GB2312" w:cs="ArialUnicodeMS" w:hint="eastAsia"/>
                <w:kern w:val="0"/>
                <w:sz w:val="28"/>
                <w:szCs w:val="28"/>
              </w:rPr>
              <w:t>财政性资金定额或定项补助</w:t>
            </w:r>
          </w:p>
        </w:tc>
      </w:tr>
      <w:tr w:rsidR="00EE0F97">
        <w:trPr>
          <w:trHeight w:val="606"/>
          <w:jc w:val="center"/>
        </w:trPr>
        <w:tc>
          <w:tcPr>
            <w:tcW w:w="9580" w:type="dxa"/>
            <w:gridSpan w:val="4"/>
            <w:tcBorders>
              <w:top w:val="single" w:sz="4" w:space="0" w:color="auto"/>
              <w:left w:val="nil"/>
              <w:bottom w:val="nil"/>
              <w:right w:val="nil"/>
            </w:tcBorders>
          </w:tcPr>
          <w:p w:rsidR="00EE0F97" w:rsidRDefault="000D0A44">
            <w:pPr>
              <w:spacing w:line="560" w:lineRule="exact"/>
              <w:jc w:val="left"/>
              <w:rPr>
                <w:rFonts w:ascii="仿宋" w:eastAsia="仿宋" w:hAnsi="仿宋" w:cs="ArialUnicodeMS"/>
                <w:kern w:val="0"/>
                <w:sz w:val="28"/>
                <w:szCs w:val="28"/>
              </w:rPr>
            </w:pPr>
            <w:r>
              <w:rPr>
                <w:rFonts w:ascii="仿宋" w:eastAsia="仿宋" w:hAnsi="仿宋" w:cs="ArialUnicodeMS" w:hint="eastAsia"/>
                <w:kern w:val="0"/>
                <w:sz w:val="28"/>
                <w:szCs w:val="28"/>
              </w:rPr>
              <w:t>注：</w:t>
            </w:r>
            <w:r>
              <w:rPr>
                <w:rFonts w:ascii="仿宋" w:eastAsia="仿宋" w:hAnsi="仿宋" w:cs="ArialUnicodeMS" w:hint="eastAsia"/>
                <w:kern w:val="0"/>
                <w:sz w:val="28"/>
                <w:szCs w:val="28"/>
              </w:rPr>
              <w:t>1</w:t>
            </w:r>
            <w:r>
              <w:rPr>
                <w:rFonts w:ascii="仿宋" w:eastAsia="仿宋" w:hAnsi="仿宋" w:cs="ArialUnicodeMS" w:hint="eastAsia"/>
                <w:kern w:val="0"/>
                <w:sz w:val="28"/>
                <w:szCs w:val="28"/>
              </w:rPr>
              <w:t>、单位基本性质分为行政单位、参公事业单位、财政补助事业单位、经费自理事业单位四类。</w:t>
            </w:r>
          </w:p>
          <w:p w:rsidR="00EE0F97" w:rsidRDefault="000D0A44">
            <w:pPr>
              <w:spacing w:line="560" w:lineRule="exact"/>
              <w:ind w:firstLineChars="200" w:firstLine="560"/>
              <w:jc w:val="left"/>
              <w:rPr>
                <w:rFonts w:ascii="仿宋" w:eastAsia="仿宋" w:hAnsi="仿宋" w:cs="ArialUnicodeMS"/>
                <w:kern w:val="0"/>
                <w:sz w:val="28"/>
                <w:szCs w:val="28"/>
              </w:rPr>
            </w:pPr>
            <w:r>
              <w:rPr>
                <w:rFonts w:ascii="仿宋" w:eastAsia="仿宋" w:hAnsi="仿宋" w:cs="ArialUnicodeMS" w:hint="eastAsia"/>
                <w:kern w:val="0"/>
                <w:sz w:val="28"/>
                <w:szCs w:val="28"/>
              </w:rPr>
              <w:t>2</w:t>
            </w:r>
            <w:r>
              <w:rPr>
                <w:rFonts w:ascii="仿宋" w:eastAsia="仿宋" w:hAnsi="仿宋" w:cs="ArialUnicodeMS" w:hint="eastAsia"/>
                <w:kern w:val="0"/>
                <w:sz w:val="28"/>
                <w:szCs w:val="28"/>
              </w:rPr>
              <w:t>、经费形式分为财政拨款、财政性资金基本保证、财政性资金定额或定项补助、财政性资金零补助四类。</w:t>
            </w:r>
          </w:p>
        </w:tc>
      </w:tr>
    </w:tbl>
    <w:p w:rsidR="00EE0F97" w:rsidRDefault="00EE0F97">
      <w:pPr>
        <w:spacing w:line="560" w:lineRule="exact"/>
        <w:ind w:firstLineChars="100" w:firstLine="280"/>
        <w:jc w:val="left"/>
        <w:rPr>
          <w:rFonts w:ascii="仿宋" w:eastAsia="仿宋" w:hAnsi="仿宋" w:cs="ArialUnicodeMS"/>
          <w:kern w:val="0"/>
          <w:sz w:val="28"/>
          <w:szCs w:val="28"/>
        </w:rPr>
      </w:pPr>
    </w:p>
    <w:p w:rsidR="00EE0F97" w:rsidRDefault="00EE0F97">
      <w:pPr>
        <w:widowControl/>
        <w:spacing w:after="160" w:line="580" w:lineRule="exact"/>
        <w:ind w:firstLineChars="200" w:firstLine="880"/>
        <w:rPr>
          <w:rFonts w:ascii="黑体" w:eastAsia="黑体" w:hAnsi="黑体" w:cs="黑体"/>
          <w:color w:val="000000"/>
          <w:sz w:val="44"/>
          <w:szCs w:val="44"/>
        </w:rPr>
      </w:pPr>
    </w:p>
    <w:p w:rsidR="00EE0F97" w:rsidRDefault="000D0A44">
      <w:pPr>
        <w:widowControl/>
        <w:jc w:val="left"/>
        <w:rPr>
          <w:rFonts w:ascii="黑体" w:eastAsia="黑体" w:hAnsi="黑体" w:cs="黑体"/>
          <w:color w:val="000000"/>
          <w:sz w:val="44"/>
          <w:szCs w:val="44"/>
        </w:rPr>
      </w:pPr>
      <w:r>
        <w:rPr>
          <w:rFonts w:ascii="黑体" w:eastAsia="黑体" w:hAnsi="黑体" w:cs="黑体"/>
          <w:color w:val="000000"/>
          <w:sz w:val="44"/>
          <w:szCs w:val="44"/>
        </w:rPr>
        <w:br w:type="page"/>
      </w:r>
    </w:p>
    <w:p w:rsidR="00EE0F97" w:rsidRDefault="00EE0F97">
      <w:pPr>
        <w:widowControl/>
        <w:spacing w:after="160" w:line="580" w:lineRule="exact"/>
        <w:ind w:firstLineChars="200" w:firstLine="880"/>
        <w:rPr>
          <w:rFonts w:ascii="黑体" w:eastAsia="黑体" w:hAnsi="黑体" w:cs="黑体"/>
          <w:color w:val="000000"/>
          <w:sz w:val="44"/>
          <w:szCs w:val="44"/>
        </w:rPr>
      </w:pPr>
    </w:p>
    <w:p w:rsidR="00EE0F97" w:rsidRDefault="00EE0F97">
      <w:pPr>
        <w:widowControl/>
        <w:spacing w:after="160" w:line="580" w:lineRule="exact"/>
        <w:ind w:firstLineChars="200" w:firstLine="880"/>
        <w:rPr>
          <w:rFonts w:ascii="黑体" w:eastAsia="黑体" w:hAnsi="黑体" w:cs="黑体"/>
          <w:color w:val="000000"/>
          <w:sz w:val="44"/>
          <w:szCs w:val="44"/>
        </w:rPr>
      </w:pPr>
    </w:p>
    <w:p w:rsidR="00EE0F97" w:rsidRDefault="00EE0F97">
      <w:pPr>
        <w:widowControl/>
        <w:spacing w:after="160" w:line="580" w:lineRule="exact"/>
        <w:ind w:firstLineChars="200" w:firstLine="880"/>
        <w:rPr>
          <w:rFonts w:ascii="黑体" w:eastAsia="黑体" w:hAnsi="黑体" w:cs="黑体"/>
          <w:color w:val="000000"/>
          <w:sz w:val="44"/>
          <w:szCs w:val="44"/>
        </w:rPr>
      </w:pPr>
    </w:p>
    <w:p w:rsidR="00EE0F97" w:rsidRDefault="000D0A44">
      <w:pPr>
        <w:widowControl/>
        <w:spacing w:after="160" w:line="580" w:lineRule="exact"/>
        <w:ind w:firstLineChars="200" w:firstLine="880"/>
        <w:rPr>
          <w:rFonts w:ascii="黑体" w:eastAsia="黑体" w:hAnsi="黑体" w:cs="黑体"/>
          <w:color w:val="000000"/>
          <w:sz w:val="44"/>
          <w:szCs w:val="44"/>
        </w:rPr>
      </w:pPr>
      <w:r>
        <w:rPr>
          <w:rFonts w:ascii="黑体" w:eastAsia="黑体" w:hAnsi="黑体" w:cs="黑体"/>
          <w:noProof/>
          <w:color w:val="000000"/>
          <w:sz w:val="44"/>
          <w:szCs w:val="44"/>
        </w:rPr>
        <w:drawing>
          <wp:anchor distT="0" distB="0" distL="0" distR="0" simplePos="0" relativeHeight="251644416" behindDoc="0" locked="0" layoutInCell="1" allowOverlap="1">
            <wp:simplePos x="0" y="0"/>
            <wp:positionH relativeFrom="column">
              <wp:posOffset>361315</wp:posOffset>
            </wp:positionH>
            <wp:positionV relativeFrom="margin">
              <wp:posOffset>1809115</wp:posOffset>
            </wp:positionV>
            <wp:extent cx="581025" cy="571500"/>
            <wp:effectExtent l="0" t="0" r="0" b="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15" cstate="print"/>
                    <a:srcRect/>
                    <a:stretch>
                      <a:fillRect/>
                    </a:stretch>
                  </pic:blipFill>
                  <pic:spPr>
                    <a:xfrm>
                      <a:off x="0" y="0"/>
                      <a:ext cx="581025" cy="571500"/>
                    </a:xfrm>
                    <a:prstGeom prst="rect">
                      <a:avLst/>
                    </a:prstGeom>
                  </pic:spPr>
                </pic:pic>
              </a:graphicData>
            </a:graphic>
          </wp:anchor>
        </w:drawing>
      </w:r>
    </w:p>
    <w:p w:rsidR="00EE0F97" w:rsidRDefault="000D0A44">
      <w:pPr>
        <w:widowControl/>
        <w:jc w:val="center"/>
        <w:rPr>
          <w:rFonts w:ascii="黑体" w:eastAsia="黑体" w:hAnsi="黑体" w:cs="黑体"/>
          <w:color w:val="000000"/>
          <w:sz w:val="44"/>
          <w:szCs w:val="44"/>
        </w:rPr>
      </w:pPr>
      <w:r>
        <w:rPr>
          <w:rFonts w:ascii="黑体" w:eastAsia="黑体" w:hAnsi="黑体" w:cs="黑体" w:hint="eastAsia"/>
          <w:color w:val="000000"/>
          <w:sz w:val="44"/>
          <w:szCs w:val="44"/>
        </w:rPr>
        <w:t xml:space="preserve">     </w:t>
      </w:r>
      <w:r>
        <w:rPr>
          <w:rFonts w:ascii="黑体" w:eastAsia="黑体" w:hAnsi="黑体" w:cs="黑体"/>
          <w:color w:val="000000"/>
          <w:sz w:val="44"/>
          <w:szCs w:val="44"/>
        </w:rPr>
        <w:t>第二部分</w:t>
      </w:r>
      <w:r>
        <w:rPr>
          <w:rFonts w:ascii="黑体" w:eastAsia="黑体" w:hAnsi="黑体" w:cs="黑体" w:hint="eastAsia"/>
          <w:color w:val="000000"/>
          <w:sz w:val="44"/>
          <w:szCs w:val="44"/>
        </w:rPr>
        <w:t xml:space="preserve"> 202</w:t>
      </w:r>
      <w:r>
        <w:rPr>
          <w:rFonts w:ascii="黑体" w:eastAsia="黑体" w:hAnsi="黑体" w:cs="黑体"/>
          <w:color w:val="000000"/>
          <w:sz w:val="44"/>
          <w:szCs w:val="44"/>
        </w:rPr>
        <w:t>2</w:t>
      </w:r>
      <w:r>
        <w:rPr>
          <w:rFonts w:ascii="黑体" w:eastAsia="黑体" w:hAnsi="黑体" w:cs="黑体" w:hint="eastAsia"/>
          <w:color w:val="000000"/>
          <w:sz w:val="44"/>
          <w:szCs w:val="44"/>
        </w:rPr>
        <w:t>年</w:t>
      </w:r>
      <w:r>
        <w:rPr>
          <w:rFonts w:ascii="黑体" w:eastAsia="黑体" w:hAnsi="黑体" w:cs="黑体"/>
          <w:color w:val="000000"/>
          <w:sz w:val="44"/>
          <w:szCs w:val="44"/>
        </w:rPr>
        <w:t>度</w:t>
      </w:r>
      <w:r>
        <w:rPr>
          <w:rFonts w:ascii="黑体" w:eastAsia="黑体" w:hAnsi="黑体" w:cs="黑体" w:hint="eastAsia"/>
          <w:color w:val="000000"/>
          <w:sz w:val="44"/>
          <w:szCs w:val="44"/>
        </w:rPr>
        <w:t>单位</w:t>
      </w:r>
      <w:r>
        <w:rPr>
          <w:rFonts w:ascii="黑体" w:eastAsia="黑体" w:hAnsi="黑体" w:cs="黑体"/>
          <w:color w:val="000000"/>
          <w:sz w:val="44"/>
          <w:szCs w:val="44"/>
        </w:rPr>
        <w:t>决算报表</w:t>
      </w:r>
    </w:p>
    <w:p w:rsidR="00EE0F97" w:rsidRDefault="00EE0F97">
      <w:pPr>
        <w:widowControl/>
        <w:spacing w:after="160" w:line="580" w:lineRule="exact"/>
        <w:ind w:firstLineChars="200" w:firstLine="880"/>
        <w:rPr>
          <w:rFonts w:ascii="黑体" w:eastAsia="黑体" w:hAnsi="黑体" w:cs="黑体"/>
          <w:color w:val="000000"/>
          <w:sz w:val="44"/>
          <w:szCs w:val="44"/>
        </w:rPr>
        <w:sectPr w:rsidR="00EE0F97">
          <w:headerReference w:type="default" r:id="rId16"/>
          <w:pgSz w:w="11906" w:h="16838"/>
          <w:pgMar w:top="2041" w:right="1531" w:bottom="1774" w:left="1531" w:header="851" w:footer="340" w:gutter="0"/>
          <w:pgNumType w:fmt="numberInDash" w:chapStyle="1" w:chapSep="emDash"/>
          <w:cols w:space="0"/>
          <w:docGrid w:type="lines" w:linePitch="312"/>
        </w:sectPr>
      </w:pPr>
    </w:p>
    <w:p w:rsidR="00EE0F97" w:rsidRDefault="000D0A44">
      <w:pPr>
        <w:jc w:val="center"/>
        <w:rPr>
          <w:sz w:val="20"/>
          <w:szCs w:val="20"/>
        </w:rPr>
      </w:pPr>
      <w:r>
        <w:rPr>
          <w:rFonts w:hint="eastAsia"/>
          <w:noProof/>
          <w:sz w:val="20"/>
          <w:szCs w:val="20"/>
        </w:rPr>
        <w:lastRenderedPageBreak/>
        <w:drawing>
          <wp:anchor distT="0" distB="0" distL="114300" distR="114300" simplePos="0" relativeHeight="251650560" behindDoc="0" locked="0" layoutInCell="1" allowOverlap="1">
            <wp:simplePos x="0" y="0"/>
            <wp:positionH relativeFrom="column">
              <wp:posOffset>1238250</wp:posOffset>
            </wp:positionH>
            <wp:positionV relativeFrom="paragraph">
              <wp:posOffset>-3175</wp:posOffset>
            </wp:positionV>
            <wp:extent cx="6729730" cy="56159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729730" cy="5615940"/>
                    </a:xfrm>
                    <a:prstGeom prst="rect">
                      <a:avLst/>
                    </a:prstGeom>
                    <a:noFill/>
                    <a:ln>
                      <a:noFill/>
                    </a:ln>
                  </pic:spPr>
                </pic:pic>
              </a:graphicData>
            </a:graphic>
          </wp:anchor>
        </w:drawing>
      </w:r>
      <w:r>
        <w:rPr>
          <w:sz w:val="20"/>
          <w:szCs w:val="20"/>
        </w:rPr>
        <w:br w:type="page"/>
      </w:r>
    </w:p>
    <w:p w:rsidR="00EE0F97" w:rsidRDefault="00EE0F97">
      <w:pPr>
        <w:jc w:val="center"/>
        <w:rPr>
          <w:sz w:val="20"/>
          <w:szCs w:val="20"/>
        </w:rPr>
        <w:sectPr w:rsidR="00EE0F97">
          <w:pgSz w:w="16838" w:h="11906" w:orient="landscape"/>
          <w:pgMar w:top="1531" w:right="1208" w:bottom="1531" w:left="1134" w:header="851" w:footer="510" w:gutter="0"/>
          <w:pgNumType w:fmt="numberInDash"/>
          <w:cols w:space="0"/>
          <w:titlePg/>
          <w:docGrid w:linePitch="312"/>
        </w:sectPr>
      </w:pPr>
    </w:p>
    <w:p w:rsidR="00EE0F97" w:rsidRDefault="000D0A44">
      <w:pPr>
        <w:widowControl/>
        <w:jc w:val="center"/>
        <w:rPr>
          <w:sz w:val="20"/>
          <w:szCs w:val="20"/>
        </w:rPr>
      </w:pPr>
      <w:r>
        <w:rPr>
          <w:rFonts w:hint="eastAsia"/>
          <w:noProof/>
          <w:sz w:val="20"/>
          <w:szCs w:val="20"/>
        </w:rPr>
        <w:lastRenderedPageBreak/>
        <w:drawing>
          <wp:anchor distT="0" distB="0" distL="114300" distR="114300" simplePos="0" relativeHeight="251651584" behindDoc="0" locked="0" layoutInCell="1" allowOverlap="1">
            <wp:simplePos x="0" y="0"/>
            <wp:positionH relativeFrom="column">
              <wp:posOffset>3175</wp:posOffset>
            </wp:positionH>
            <wp:positionV relativeFrom="paragraph">
              <wp:posOffset>-3175</wp:posOffset>
            </wp:positionV>
            <wp:extent cx="9204960" cy="300037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04960" cy="3000375"/>
                    </a:xfrm>
                    <a:prstGeom prst="rect">
                      <a:avLst/>
                    </a:prstGeom>
                    <a:noFill/>
                    <a:ln>
                      <a:noFill/>
                    </a:ln>
                  </pic:spPr>
                </pic:pic>
              </a:graphicData>
            </a:graphic>
          </wp:anchor>
        </w:drawing>
      </w:r>
      <w:r>
        <w:rPr>
          <w:sz w:val="20"/>
          <w:szCs w:val="20"/>
        </w:rPr>
        <w:br w:type="page"/>
      </w:r>
    </w:p>
    <w:p w:rsidR="00EE0F97" w:rsidRDefault="00EE0F97">
      <w:pPr>
        <w:widowControl/>
        <w:jc w:val="center"/>
        <w:rPr>
          <w:sz w:val="20"/>
          <w:szCs w:val="20"/>
        </w:rPr>
      </w:pPr>
    </w:p>
    <w:p w:rsidR="00EE0F97" w:rsidRDefault="000D0A44">
      <w:pPr>
        <w:widowControl/>
        <w:jc w:val="center"/>
        <w:rPr>
          <w:sz w:val="20"/>
          <w:szCs w:val="20"/>
        </w:rPr>
      </w:pPr>
      <w:r>
        <w:rPr>
          <w:rFonts w:hint="eastAsia"/>
          <w:noProof/>
          <w:sz w:val="20"/>
          <w:szCs w:val="20"/>
        </w:rPr>
        <w:drawing>
          <wp:anchor distT="0" distB="0" distL="114300" distR="114300" simplePos="0" relativeHeight="251652608" behindDoc="0" locked="0" layoutInCell="1" allowOverlap="1">
            <wp:simplePos x="0" y="0"/>
            <wp:positionH relativeFrom="column">
              <wp:posOffset>3175</wp:posOffset>
            </wp:positionH>
            <wp:positionV relativeFrom="paragraph">
              <wp:posOffset>-635</wp:posOffset>
            </wp:positionV>
            <wp:extent cx="9204960" cy="369697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204960" cy="3696970"/>
                    </a:xfrm>
                    <a:prstGeom prst="rect">
                      <a:avLst/>
                    </a:prstGeom>
                    <a:noFill/>
                    <a:ln>
                      <a:noFill/>
                    </a:ln>
                  </pic:spPr>
                </pic:pic>
              </a:graphicData>
            </a:graphic>
          </wp:anchor>
        </w:drawing>
      </w:r>
    </w:p>
    <w:p w:rsidR="00EE0F97" w:rsidRDefault="000D0A44">
      <w:pPr>
        <w:widowControl/>
        <w:jc w:val="left"/>
        <w:rPr>
          <w:sz w:val="20"/>
          <w:szCs w:val="20"/>
        </w:rPr>
      </w:pPr>
      <w:r>
        <w:rPr>
          <w:sz w:val="20"/>
          <w:szCs w:val="20"/>
        </w:rPr>
        <w:br w:type="page"/>
      </w:r>
    </w:p>
    <w:p w:rsidR="00EE0F97" w:rsidRDefault="000D0A44">
      <w:pPr>
        <w:widowControl/>
        <w:jc w:val="center"/>
        <w:rPr>
          <w:sz w:val="20"/>
          <w:szCs w:val="20"/>
        </w:rPr>
      </w:pPr>
      <w:r>
        <w:rPr>
          <w:rFonts w:hint="eastAsia"/>
          <w:noProof/>
          <w:sz w:val="20"/>
          <w:szCs w:val="20"/>
        </w:rPr>
        <w:lastRenderedPageBreak/>
        <w:drawing>
          <wp:anchor distT="0" distB="0" distL="114300" distR="114300" simplePos="0" relativeHeight="251653632" behindDoc="0" locked="0" layoutInCell="1" allowOverlap="1">
            <wp:simplePos x="0" y="0"/>
            <wp:positionH relativeFrom="column">
              <wp:posOffset>814705</wp:posOffset>
            </wp:positionH>
            <wp:positionV relativeFrom="paragraph">
              <wp:posOffset>-3175</wp:posOffset>
            </wp:positionV>
            <wp:extent cx="7571105" cy="561594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571105" cy="5615940"/>
                    </a:xfrm>
                    <a:prstGeom prst="rect">
                      <a:avLst/>
                    </a:prstGeom>
                    <a:noFill/>
                    <a:ln>
                      <a:noFill/>
                    </a:ln>
                  </pic:spPr>
                </pic:pic>
              </a:graphicData>
            </a:graphic>
          </wp:anchor>
        </w:drawing>
      </w:r>
      <w:r>
        <w:rPr>
          <w:sz w:val="20"/>
          <w:szCs w:val="20"/>
        </w:rPr>
        <w:br w:type="page"/>
      </w:r>
    </w:p>
    <w:p w:rsidR="00EE0F97" w:rsidRDefault="000D0A44">
      <w:pPr>
        <w:widowControl/>
        <w:jc w:val="center"/>
        <w:rPr>
          <w:sz w:val="20"/>
          <w:szCs w:val="20"/>
        </w:rPr>
      </w:pPr>
      <w:r>
        <w:rPr>
          <w:rFonts w:hint="eastAsia"/>
          <w:noProof/>
          <w:sz w:val="20"/>
          <w:szCs w:val="20"/>
        </w:rPr>
        <w:lastRenderedPageBreak/>
        <w:drawing>
          <wp:anchor distT="0" distB="0" distL="114300" distR="114300" simplePos="0" relativeHeight="251654656" behindDoc="0" locked="0" layoutInCell="1" allowOverlap="1">
            <wp:simplePos x="0" y="0"/>
            <wp:positionH relativeFrom="column">
              <wp:posOffset>896620</wp:posOffset>
            </wp:positionH>
            <wp:positionV relativeFrom="paragraph">
              <wp:posOffset>-3175</wp:posOffset>
            </wp:positionV>
            <wp:extent cx="7417435" cy="399224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417435" cy="3992245"/>
                    </a:xfrm>
                    <a:prstGeom prst="rect">
                      <a:avLst/>
                    </a:prstGeom>
                    <a:noFill/>
                    <a:ln>
                      <a:noFill/>
                    </a:ln>
                  </pic:spPr>
                </pic:pic>
              </a:graphicData>
            </a:graphic>
          </wp:anchor>
        </w:drawing>
      </w:r>
      <w:r>
        <w:rPr>
          <w:sz w:val="20"/>
          <w:szCs w:val="20"/>
        </w:rPr>
        <w:br w:type="page"/>
      </w:r>
    </w:p>
    <w:p w:rsidR="00EE0F97" w:rsidRDefault="000D0A44">
      <w:pPr>
        <w:widowControl/>
        <w:jc w:val="center"/>
        <w:rPr>
          <w:sz w:val="20"/>
          <w:szCs w:val="20"/>
        </w:rPr>
      </w:pPr>
      <w:r>
        <w:rPr>
          <w:rFonts w:hint="eastAsia"/>
          <w:noProof/>
          <w:sz w:val="20"/>
          <w:szCs w:val="20"/>
        </w:rPr>
        <w:lastRenderedPageBreak/>
        <w:drawing>
          <wp:anchor distT="0" distB="0" distL="114300" distR="114300" simplePos="0" relativeHeight="251655680" behindDoc="0" locked="0" layoutInCell="1" allowOverlap="1">
            <wp:simplePos x="0" y="0"/>
            <wp:positionH relativeFrom="column">
              <wp:posOffset>3175</wp:posOffset>
            </wp:positionH>
            <wp:positionV relativeFrom="paragraph">
              <wp:posOffset>-3175</wp:posOffset>
            </wp:positionV>
            <wp:extent cx="9204960" cy="539940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204960" cy="5399405"/>
                    </a:xfrm>
                    <a:prstGeom prst="rect">
                      <a:avLst/>
                    </a:prstGeom>
                    <a:noFill/>
                    <a:ln>
                      <a:noFill/>
                    </a:ln>
                  </pic:spPr>
                </pic:pic>
              </a:graphicData>
            </a:graphic>
          </wp:anchor>
        </w:drawing>
      </w:r>
      <w:r>
        <w:rPr>
          <w:sz w:val="20"/>
          <w:szCs w:val="20"/>
        </w:rPr>
        <w:br w:type="page"/>
      </w:r>
    </w:p>
    <w:p w:rsidR="00EE0F97" w:rsidRDefault="000D0A44">
      <w:pPr>
        <w:widowControl/>
        <w:jc w:val="center"/>
        <w:rPr>
          <w:sz w:val="20"/>
          <w:szCs w:val="20"/>
        </w:rPr>
      </w:pPr>
      <w:r>
        <w:rPr>
          <w:rFonts w:hint="eastAsia"/>
          <w:noProof/>
          <w:sz w:val="20"/>
          <w:szCs w:val="20"/>
        </w:rPr>
        <w:lastRenderedPageBreak/>
        <w:drawing>
          <wp:anchor distT="0" distB="0" distL="114300" distR="114300" simplePos="0" relativeHeight="251656704" behindDoc="0" locked="0" layoutInCell="1" allowOverlap="1">
            <wp:simplePos x="0" y="0"/>
            <wp:positionH relativeFrom="column">
              <wp:posOffset>3175</wp:posOffset>
            </wp:positionH>
            <wp:positionV relativeFrom="paragraph">
              <wp:posOffset>-3175</wp:posOffset>
            </wp:positionV>
            <wp:extent cx="9204960" cy="295148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204960" cy="2951480"/>
                    </a:xfrm>
                    <a:prstGeom prst="rect">
                      <a:avLst/>
                    </a:prstGeom>
                    <a:noFill/>
                    <a:ln>
                      <a:noFill/>
                    </a:ln>
                  </pic:spPr>
                </pic:pic>
              </a:graphicData>
            </a:graphic>
          </wp:anchor>
        </w:drawing>
      </w:r>
      <w:r>
        <w:rPr>
          <w:sz w:val="20"/>
          <w:szCs w:val="20"/>
        </w:rPr>
        <w:br w:type="page"/>
      </w:r>
    </w:p>
    <w:p w:rsidR="00EE0F97" w:rsidRDefault="000D0A44">
      <w:pPr>
        <w:widowControl/>
        <w:jc w:val="center"/>
        <w:rPr>
          <w:sz w:val="20"/>
          <w:szCs w:val="20"/>
        </w:rPr>
      </w:pPr>
      <w:r>
        <w:rPr>
          <w:rFonts w:hint="eastAsia"/>
          <w:noProof/>
          <w:sz w:val="20"/>
          <w:szCs w:val="20"/>
        </w:rPr>
        <w:lastRenderedPageBreak/>
        <w:drawing>
          <wp:anchor distT="0" distB="0" distL="114300" distR="114300" simplePos="0" relativeHeight="251657728" behindDoc="0" locked="0" layoutInCell="1" allowOverlap="1">
            <wp:simplePos x="0" y="0"/>
            <wp:positionH relativeFrom="column">
              <wp:posOffset>1435735</wp:posOffset>
            </wp:positionH>
            <wp:positionV relativeFrom="paragraph">
              <wp:posOffset>-3175</wp:posOffset>
            </wp:positionV>
            <wp:extent cx="6332855" cy="305689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332855" cy="3056890"/>
                    </a:xfrm>
                    <a:prstGeom prst="rect">
                      <a:avLst/>
                    </a:prstGeom>
                    <a:noFill/>
                    <a:ln>
                      <a:noFill/>
                    </a:ln>
                  </pic:spPr>
                </pic:pic>
              </a:graphicData>
            </a:graphic>
          </wp:anchor>
        </w:drawing>
      </w:r>
      <w:r>
        <w:rPr>
          <w:sz w:val="20"/>
          <w:szCs w:val="20"/>
        </w:rPr>
        <w:br w:type="page"/>
      </w:r>
    </w:p>
    <w:p w:rsidR="00EE0F97" w:rsidRDefault="000D0A44">
      <w:pPr>
        <w:widowControl/>
        <w:jc w:val="center"/>
        <w:rPr>
          <w:sz w:val="20"/>
          <w:szCs w:val="20"/>
        </w:rPr>
      </w:pPr>
      <w:r>
        <w:rPr>
          <w:rFonts w:hint="eastAsia"/>
          <w:noProof/>
          <w:sz w:val="20"/>
          <w:szCs w:val="20"/>
        </w:rPr>
        <w:lastRenderedPageBreak/>
        <w:drawing>
          <wp:anchor distT="0" distB="0" distL="114300" distR="114300" simplePos="0" relativeHeight="251658752" behindDoc="0" locked="0" layoutInCell="1" allowOverlap="1">
            <wp:simplePos x="0" y="0"/>
            <wp:positionH relativeFrom="column">
              <wp:posOffset>3175</wp:posOffset>
            </wp:positionH>
            <wp:positionV relativeFrom="paragraph">
              <wp:posOffset>-3175</wp:posOffset>
            </wp:positionV>
            <wp:extent cx="9204960" cy="18986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204960" cy="1898650"/>
                    </a:xfrm>
                    <a:prstGeom prst="rect">
                      <a:avLst/>
                    </a:prstGeom>
                    <a:noFill/>
                    <a:ln>
                      <a:noFill/>
                    </a:ln>
                  </pic:spPr>
                </pic:pic>
              </a:graphicData>
            </a:graphic>
          </wp:anchor>
        </w:drawing>
      </w:r>
    </w:p>
    <w:p w:rsidR="00EE0F97" w:rsidRDefault="00EE0F97">
      <w:pPr>
        <w:sectPr w:rsidR="00EE0F97">
          <w:pgSz w:w="16838" w:h="11906" w:orient="landscape"/>
          <w:pgMar w:top="1531" w:right="1208" w:bottom="1531" w:left="1134" w:header="851" w:footer="510" w:gutter="0"/>
          <w:pgNumType w:fmt="numberInDash"/>
          <w:cols w:space="425"/>
          <w:docGrid w:linePitch="312"/>
        </w:sect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EE0F97">
      <w:pPr>
        <w:widowControl/>
        <w:jc w:val="center"/>
        <w:rPr>
          <w:rFonts w:eastAsia="黑体"/>
          <w:sz w:val="32"/>
          <w:szCs w:val="32"/>
        </w:rPr>
      </w:pPr>
    </w:p>
    <w:p w:rsidR="00EE0F97" w:rsidRDefault="000D0A44">
      <w:pPr>
        <w:widowControl/>
        <w:jc w:val="center"/>
        <w:rPr>
          <w:rFonts w:eastAsia="黑体"/>
          <w:sz w:val="32"/>
          <w:szCs w:val="32"/>
        </w:rPr>
      </w:pPr>
      <w:r>
        <w:rPr>
          <w:rFonts w:eastAsia="黑体" w:hint="eastAsia"/>
          <w:noProof/>
          <w:sz w:val="32"/>
          <w:szCs w:val="32"/>
        </w:rPr>
        <w:drawing>
          <wp:anchor distT="0" distB="0" distL="0" distR="0" simplePos="0" relativeHeight="251647488" behindDoc="0" locked="0" layoutInCell="1" allowOverlap="1">
            <wp:simplePos x="0" y="0"/>
            <wp:positionH relativeFrom="column">
              <wp:posOffset>-143510</wp:posOffset>
            </wp:positionH>
            <wp:positionV relativeFrom="margin">
              <wp:posOffset>2851785</wp:posOffset>
            </wp:positionV>
            <wp:extent cx="660400" cy="657225"/>
            <wp:effectExtent l="19050" t="0" r="6350" b="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26" cstate="print"/>
                    <a:srcRect/>
                    <a:stretch>
                      <a:fillRect/>
                    </a:stretch>
                  </pic:blipFill>
                  <pic:spPr>
                    <a:xfrm>
                      <a:off x="0" y="0"/>
                      <a:ext cx="660400" cy="657225"/>
                    </a:xfrm>
                    <a:prstGeom prst="rect">
                      <a:avLst/>
                    </a:prstGeom>
                  </pic:spPr>
                </pic:pic>
              </a:graphicData>
            </a:graphic>
          </wp:anchor>
        </w:drawing>
      </w:r>
    </w:p>
    <w:p w:rsidR="00EE0F97" w:rsidRDefault="000D0A44">
      <w:pPr>
        <w:widowControl/>
        <w:jc w:val="center"/>
        <w:rPr>
          <w:rFonts w:ascii="黑体" w:eastAsia="黑体" w:hAnsi="黑体" w:cs="黑体"/>
          <w:color w:val="000000"/>
          <w:sz w:val="44"/>
          <w:szCs w:val="44"/>
        </w:rPr>
      </w:pPr>
      <w:r>
        <w:rPr>
          <w:rFonts w:ascii="黑体" w:eastAsia="黑体" w:hAnsi="黑体" w:cs="黑体" w:hint="eastAsia"/>
          <w:color w:val="000000"/>
          <w:sz w:val="44"/>
          <w:szCs w:val="44"/>
        </w:rPr>
        <w:t xml:space="preserve">   </w:t>
      </w:r>
      <w:r>
        <w:rPr>
          <w:rFonts w:ascii="黑体" w:eastAsia="黑体" w:hAnsi="黑体" w:cs="黑体" w:hint="eastAsia"/>
          <w:color w:val="000000"/>
          <w:sz w:val="44"/>
          <w:szCs w:val="44"/>
        </w:rPr>
        <w:t>第三部分</w:t>
      </w:r>
      <w:r>
        <w:rPr>
          <w:rFonts w:ascii="黑体" w:eastAsia="黑体" w:hAnsi="黑体" w:cs="黑体" w:hint="eastAsia"/>
          <w:color w:val="000000"/>
          <w:sz w:val="44"/>
          <w:szCs w:val="44"/>
        </w:rPr>
        <w:t xml:space="preserve"> 202</w:t>
      </w:r>
      <w:r>
        <w:rPr>
          <w:rFonts w:ascii="黑体" w:eastAsia="黑体" w:hAnsi="黑体" w:cs="黑体"/>
          <w:color w:val="000000"/>
          <w:sz w:val="44"/>
          <w:szCs w:val="44"/>
        </w:rPr>
        <w:t>2</w:t>
      </w:r>
      <w:r>
        <w:rPr>
          <w:rFonts w:ascii="黑体" w:eastAsia="黑体" w:hAnsi="黑体" w:cs="黑体" w:hint="eastAsia"/>
          <w:color w:val="000000"/>
          <w:sz w:val="44"/>
          <w:szCs w:val="44"/>
        </w:rPr>
        <w:t>年度</w:t>
      </w:r>
      <w:r>
        <w:rPr>
          <w:rFonts w:ascii="黑体" w:eastAsia="黑体" w:hAnsi="黑体" w:cs="黑体"/>
          <w:color w:val="000000"/>
          <w:sz w:val="44"/>
          <w:szCs w:val="44"/>
        </w:rPr>
        <w:t>单位</w:t>
      </w:r>
      <w:r>
        <w:rPr>
          <w:rFonts w:ascii="黑体" w:eastAsia="黑体" w:hAnsi="黑体" w:cs="黑体" w:hint="eastAsia"/>
          <w:color w:val="000000"/>
          <w:sz w:val="44"/>
          <w:szCs w:val="44"/>
        </w:rPr>
        <w:t>决算情况说明</w:t>
      </w:r>
    </w:p>
    <w:p w:rsidR="00EE0F97" w:rsidRDefault="000D0A44">
      <w:pPr>
        <w:rPr>
          <w:rFonts w:ascii="黑体" w:eastAsia="黑体" w:cs="Times New Roman"/>
          <w:sz w:val="32"/>
          <w:szCs w:val="32"/>
        </w:rPr>
      </w:pPr>
      <w:r>
        <w:rPr>
          <w:rFonts w:ascii="黑体" w:eastAsia="黑体" w:hAnsi="黑体" w:cs="黑体" w:hint="eastAsia"/>
          <w:color w:val="000000"/>
          <w:sz w:val="44"/>
          <w:szCs w:val="44"/>
        </w:rPr>
        <w:br w:type="page"/>
      </w:r>
    </w:p>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cs="Times New Roman" w:hint="eastAsia"/>
          <w:sz w:val="32"/>
          <w:szCs w:val="32"/>
        </w:rPr>
        <w:t>决算总体情况说明</w:t>
      </w:r>
    </w:p>
    <w:p w:rsidR="00EE0F97" w:rsidRDefault="000D0A44">
      <w:pPr>
        <w:adjustRightInd w:val="0"/>
        <w:snapToGrid w:val="0"/>
        <w:spacing w:line="580" w:lineRule="exact"/>
        <w:ind w:firstLineChars="200" w:firstLine="640"/>
        <w:rPr>
          <w:rFonts w:ascii="仿宋_GB2312" w:eastAsia="仿宋_GB2312" w:hAnsi="Times New Roman" w:cs="DengXian-Regular"/>
          <w:sz w:val="32"/>
          <w:szCs w:val="32"/>
        </w:rPr>
      </w:pP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年度收、支总计（含结转和结余）</w:t>
      </w:r>
      <w:r>
        <w:rPr>
          <w:rFonts w:ascii="仿宋" w:eastAsia="仿宋" w:hAnsi="仿宋" w:cs="DengXian-Regular"/>
          <w:sz w:val="32"/>
          <w:szCs w:val="32"/>
        </w:rPr>
        <w:t>7868.01</w:t>
      </w:r>
      <w:r>
        <w:rPr>
          <w:rFonts w:ascii="仿宋" w:eastAsia="仿宋" w:hAnsi="仿宋" w:cs="DengXian-Regular" w:hint="eastAsia"/>
          <w:sz w:val="32"/>
          <w:szCs w:val="32"/>
        </w:rPr>
        <w:t>万元。与</w:t>
      </w:r>
      <w:r>
        <w:rPr>
          <w:rFonts w:ascii="仿宋" w:eastAsia="仿宋" w:hAnsi="仿宋" w:cs="DengXian-Regular" w:hint="eastAsia"/>
          <w:sz w:val="32"/>
          <w:szCs w:val="32"/>
        </w:rPr>
        <w:t>202</w:t>
      </w:r>
      <w:r>
        <w:rPr>
          <w:rFonts w:ascii="仿宋" w:eastAsia="仿宋" w:hAnsi="仿宋" w:cs="DengXian-Regular"/>
          <w:sz w:val="32"/>
          <w:szCs w:val="32"/>
        </w:rPr>
        <w:t>1</w:t>
      </w:r>
      <w:r>
        <w:rPr>
          <w:rFonts w:ascii="仿宋" w:eastAsia="仿宋" w:hAnsi="仿宋" w:cs="DengXian-Regular" w:hint="eastAsia"/>
          <w:sz w:val="32"/>
          <w:szCs w:val="32"/>
        </w:rPr>
        <w:t>年度决算相比，收支各</w:t>
      </w:r>
      <w:r>
        <w:rPr>
          <w:rFonts w:ascii="仿宋" w:eastAsia="仿宋" w:hAnsi="仿宋" w:cs="DengXian-Regular"/>
          <w:sz w:val="32"/>
          <w:szCs w:val="32"/>
        </w:rPr>
        <w:t>增加</w:t>
      </w:r>
      <w:r>
        <w:rPr>
          <w:rFonts w:ascii="仿宋" w:eastAsia="仿宋" w:hAnsi="仿宋" w:cs="DengXian-Regular"/>
          <w:sz w:val="32"/>
          <w:szCs w:val="32"/>
        </w:rPr>
        <w:t>645.22</w:t>
      </w:r>
      <w:r>
        <w:rPr>
          <w:rFonts w:ascii="仿宋" w:eastAsia="仿宋" w:hAnsi="仿宋" w:cs="DengXian-Regular" w:hint="eastAsia"/>
          <w:sz w:val="32"/>
          <w:szCs w:val="32"/>
        </w:rPr>
        <w:t>万元，</w:t>
      </w:r>
      <w:r>
        <w:rPr>
          <w:rFonts w:ascii="仿宋" w:eastAsia="仿宋" w:hAnsi="仿宋" w:cs="DengXian-Regular"/>
          <w:sz w:val="32"/>
          <w:szCs w:val="32"/>
        </w:rPr>
        <w:t>增长</w:t>
      </w:r>
      <w:r>
        <w:rPr>
          <w:rFonts w:ascii="仿宋" w:eastAsia="仿宋" w:hAnsi="仿宋" w:cs="DengXian-Regular"/>
          <w:sz w:val="32"/>
          <w:szCs w:val="32"/>
        </w:rPr>
        <w:t>8.9</w:t>
      </w:r>
      <w:r>
        <w:rPr>
          <w:rFonts w:ascii="仿宋" w:eastAsia="仿宋" w:hAnsi="仿宋" w:cs="DengXian-Regular" w:hint="eastAsia"/>
          <w:sz w:val="32"/>
          <w:szCs w:val="32"/>
        </w:rPr>
        <w:t>%</w:t>
      </w:r>
      <w:r>
        <w:rPr>
          <w:rFonts w:ascii="仿宋" w:eastAsia="仿宋" w:hAnsi="仿宋" w:cs="DengXian-Regular" w:hint="eastAsia"/>
          <w:sz w:val="32"/>
          <w:szCs w:val="32"/>
        </w:rPr>
        <w:t>，</w:t>
      </w:r>
      <w:r>
        <w:rPr>
          <w:rFonts w:ascii="仿宋_GB2312" w:eastAsia="仿宋_GB2312" w:hAnsi="Times New Roman" w:cs="DengXian-Regular" w:hint="eastAsia"/>
          <w:sz w:val="32"/>
          <w:szCs w:val="32"/>
        </w:rPr>
        <w:t>主要原因是</w:t>
      </w:r>
      <w:r>
        <w:rPr>
          <w:rFonts w:ascii="仿宋_GB2312" w:eastAsia="仿宋_GB2312" w:hAnsi="Times New Roman" w:cs="DengXian-Regular" w:hint="eastAsia"/>
          <w:sz w:val="32"/>
          <w:szCs w:val="32"/>
        </w:rPr>
        <w:t>：</w:t>
      </w:r>
    </w:p>
    <w:p w:rsidR="00EE0F97" w:rsidRDefault="000D0A44">
      <w:pPr>
        <w:adjustRightInd w:val="0"/>
        <w:snapToGrid w:val="0"/>
        <w:spacing w:line="580" w:lineRule="exact"/>
        <w:ind w:firstLineChars="200" w:firstLine="640"/>
        <w:rPr>
          <w:rFonts w:ascii="仿宋_GB2312" w:eastAsia="仿宋" w:hAnsi="Times New Roman" w:cs="DengXian-Regular"/>
          <w:sz w:val="32"/>
          <w:szCs w:val="32"/>
        </w:rPr>
      </w:pPr>
      <w:r>
        <w:rPr>
          <w:rFonts w:ascii="仿宋_GB2312" w:eastAsia="仿宋" w:hAnsi="Times New Roman" w:cs="DengXian-Regular" w:hint="eastAsia"/>
          <w:sz w:val="32"/>
          <w:szCs w:val="32"/>
        </w:rPr>
        <w:t>1</w:t>
      </w:r>
      <w:r>
        <w:rPr>
          <w:rFonts w:ascii="仿宋_GB2312" w:eastAsia="仿宋" w:hAnsi="Times New Roman" w:cs="DengXian-Regular" w:hint="eastAsia"/>
          <w:sz w:val="32"/>
          <w:szCs w:val="32"/>
        </w:rPr>
        <w:t>、</w:t>
      </w:r>
      <w:r>
        <w:rPr>
          <w:rFonts w:ascii="仿宋_GB2312" w:eastAsia="仿宋" w:hAnsi="Times New Roman" w:cs="DengXian-Regular" w:hint="eastAsia"/>
          <w:sz w:val="32"/>
          <w:szCs w:val="32"/>
        </w:rPr>
        <w:t>202</w:t>
      </w:r>
      <w:r>
        <w:rPr>
          <w:rFonts w:ascii="仿宋_GB2312" w:eastAsia="仿宋" w:hAnsi="Times New Roman" w:cs="DengXian-Regular" w:hint="eastAsia"/>
          <w:sz w:val="32"/>
          <w:szCs w:val="32"/>
        </w:rPr>
        <w:t>2</w:t>
      </w:r>
      <w:r>
        <w:rPr>
          <w:rFonts w:ascii="仿宋_GB2312" w:eastAsia="仿宋" w:hAnsi="Times New Roman" w:cs="DengXian-Regular" w:hint="eastAsia"/>
          <w:sz w:val="32"/>
          <w:szCs w:val="32"/>
        </w:rPr>
        <w:t>年</w:t>
      </w:r>
      <w:r>
        <w:rPr>
          <w:rFonts w:ascii="仿宋_GB2312" w:eastAsia="仿宋" w:hAnsi="Times New Roman" w:cs="DengXian-Regular" w:hint="eastAsia"/>
          <w:sz w:val="32"/>
          <w:szCs w:val="32"/>
        </w:rPr>
        <w:t>收到医保回款以及病人就诊人数增加原因影响，</w:t>
      </w:r>
      <w:r>
        <w:rPr>
          <w:rFonts w:ascii="仿宋_GB2312" w:eastAsia="仿宋" w:hAnsi="Times New Roman" w:cs="DengXian-Regular" w:hint="eastAsia"/>
          <w:sz w:val="32"/>
          <w:szCs w:val="32"/>
        </w:rPr>
        <w:t>医疗事业收入</w:t>
      </w:r>
      <w:r>
        <w:rPr>
          <w:rFonts w:ascii="仿宋_GB2312" w:eastAsia="仿宋" w:hAnsi="Times New Roman" w:cs="DengXian-Regular" w:hint="eastAsia"/>
          <w:sz w:val="32"/>
          <w:szCs w:val="32"/>
        </w:rPr>
        <w:t>7124.74</w:t>
      </w:r>
      <w:r>
        <w:rPr>
          <w:rFonts w:ascii="仿宋_GB2312" w:eastAsia="仿宋" w:hAnsi="Times New Roman" w:cs="DengXian-Regular" w:hint="eastAsia"/>
          <w:sz w:val="32"/>
          <w:szCs w:val="32"/>
        </w:rPr>
        <w:t>万元较</w:t>
      </w:r>
      <w:r>
        <w:rPr>
          <w:rFonts w:ascii="仿宋_GB2312" w:eastAsia="仿宋" w:hAnsi="Times New Roman" w:cs="DengXian-Regular" w:hint="eastAsia"/>
          <w:sz w:val="32"/>
          <w:szCs w:val="32"/>
        </w:rPr>
        <w:t>202</w:t>
      </w:r>
      <w:r>
        <w:rPr>
          <w:rFonts w:ascii="仿宋_GB2312" w:eastAsia="仿宋" w:hAnsi="Times New Roman" w:cs="DengXian-Regular" w:hint="eastAsia"/>
          <w:sz w:val="32"/>
          <w:szCs w:val="32"/>
        </w:rPr>
        <w:t>1</w:t>
      </w:r>
      <w:r>
        <w:rPr>
          <w:rFonts w:ascii="仿宋_GB2312" w:eastAsia="仿宋" w:hAnsi="Times New Roman" w:cs="DengXian-Regular" w:hint="eastAsia"/>
          <w:sz w:val="32"/>
          <w:szCs w:val="32"/>
        </w:rPr>
        <w:t>年</w:t>
      </w:r>
      <w:r>
        <w:rPr>
          <w:rFonts w:ascii="仿宋_GB2312" w:eastAsia="仿宋" w:hAnsi="Times New Roman" w:cs="DengXian-Regular" w:hint="eastAsia"/>
          <w:sz w:val="32"/>
          <w:szCs w:val="32"/>
        </w:rPr>
        <w:t>增加</w:t>
      </w:r>
      <w:r>
        <w:rPr>
          <w:rFonts w:ascii="仿宋_GB2312" w:eastAsia="仿宋" w:hAnsi="Times New Roman" w:cs="DengXian-Regular" w:hint="eastAsia"/>
          <w:sz w:val="32"/>
          <w:szCs w:val="32"/>
        </w:rPr>
        <w:t>1395.77</w:t>
      </w:r>
      <w:r>
        <w:rPr>
          <w:rFonts w:ascii="仿宋_GB2312" w:eastAsia="仿宋" w:hAnsi="Times New Roman" w:cs="DengXian-Regular" w:hint="eastAsia"/>
          <w:sz w:val="32"/>
          <w:szCs w:val="32"/>
        </w:rPr>
        <w:t>万元</w:t>
      </w:r>
      <w:r>
        <w:rPr>
          <w:rFonts w:ascii="仿宋_GB2312" w:eastAsia="仿宋" w:hAnsi="Times New Roman" w:cs="DengXian-Regular" w:hint="eastAsia"/>
          <w:sz w:val="32"/>
          <w:szCs w:val="32"/>
        </w:rPr>
        <w:t>，</w:t>
      </w:r>
      <w:r>
        <w:rPr>
          <w:rFonts w:ascii="仿宋_GB2312" w:eastAsia="仿宋" w:hAnsi="Times New Roman" w:cs="DengXian-Regular" w:hint="eastAsia"/>
          <w:sz w:val="32"/>
          <w:szCs w:val="32"/>
        </w:rPr>
        <w:t>增长比例</w:t>
      </w:r>
      <w:r>
        <w:rPr>
          <w:rFonts w:ascii="仿宋_GB2312" w:eastAsia="仿宋" w:hAnsi="Times New Roman" w:cs="DengXian-Regular" w:hint="eastAsia"/>
          <w:sz w:val="32"/>
          <w:szCs w:val="32"/>
        </w:rPr>
        <w:t>24.37%</w:t>
      </w:r>
    </w:p>
    <w:p w:rsidR="00EE0F97" w:rsidRDefault="000D0A44">
      <w:pPr>
        <w:adjustRightInd w:val="0"/>
        <w:snapToGrid w:val="0"/>
        <w:spacing w:line="580" w:lineRule="exact"/>
        <w:ind w:firstLineChars="200" w:firstLine="640"/>
        <w:rPr>
          <w:rFonts w:ascii="仿宋_GB2312" w:eastAsia="仿宋" w:hAnsi="Times New Roman" w:cs="DengXian-Regular"/>
          <w:sz w:val="32"/>
          <w:szCs w:val="32"/>
        </w:rPr>
      </w:pPr>
      <w:r>
        <w:rPr>
          <w:rFonts w:ascii="仿宋_GB2312" w:eastAsia="仿宋" w:hAnsi="Times New Roman" w:cs="DengXian-Regular" w:hint="eastAsia"/>
          <w:sz w:val="32"/>
          <w:szCs w:val="32"/>
        </w:rPr>
        <w:t>2</w:t>
      </w:r>
      <w:r>
        <w:rPr>
          <w:rFonts w:ascii="仿宋_GB2312" w:eastAsia="仿宋" w:hAnsi="Times New Roman" w:cs="DengXian-Regular" w:hint="eastAsia"/>
          <w:sz w:val="32"/>
          <w:szCs w:val="32"/>
        </w:rPr>
        <w:t>、支出变动</w:t>
      </w:r>
      <w:r>
        <w:rPr>
          <w:rFonts w:ascii="仿宋_GB2312" w:eastAsia="仿宋" w:hAnsi="Times New Roman" w:cs="DengXian-Regular" w:hint="eastAsia"/>
          <w:sz w:val="32"/>
          <w:szCs w:val="32"/>
        </w:rPr>
        <w:t>主要受到，以前年度未支付人员绩效财务记账，以及</w:t>
      </w:r>
      <w:r>
        <w:rPr>
          <w:rFonts w:ascii="仿宋_GB2312" w:eastAsia="仿宋" w:hAnsi="Times New Roman" w:cs="DengXian-Regular" w:hint="eastAsia"/>
          <w:sz w:val="32"/>
          <w:szCs w:val="32"/>
        </w:rPr>
        <w:t>医院各项费用也相应的进行控制减少支出，保障医院正常的运转工作。</w:t>
      </w:r>
    </w:p>
    <w:tbl>
      <w:tblPr>
        <w:tblStyle w:val="a6"/>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14"/>
      </w:tblGrid>
      <w:tr w:rsidR="00EE0F97">
        <w:trPr>
          <w:trHeight w:val="4483"/>
          <w:jc w:val="center"/>
        </w:trPr>
        <w:tc>
          <w:tcPr>
            <w:tcW w:w="8114" w:type="dxa"/>
            <w:vAlign w:val="bottom"/>
          </w:tcPr>
          <w:p w:rsidR="00EE0F97" w:rsidRDefault="000D0A44">
            <w:pPr>
              <w:adjustRightInd w:val="0"/>
              <w:snapToGrid w:val="0"/>
              <w:spacing w:line="580" w:lineRule="exact"/>
              <w:jc w:val="center"/>
              <w:rPr>
                <w:rFonts w:ascii="仿宋_GB2312" w:eastAsia="仿宋" w:hAnsi="Times New Roman" w:cs="DengXian-Regular"/>
                <w:sz w:val="32"/>
                <w:szCs w:val="32"/>
                <w:highlight w:val="yellow"/>
              </w:rPr>
            </w:pPr>
            <w:bookmarkStart w:id="0" w:name="_Hlk114241226"/>
            <w:r>
              <w:rPr>
                <w:rFonts w:ascii="仿宋_GB2312" w:eastAsia="仿宋" w:hAnsi="Times New Roman" w:cs="DengXian-Regular" w:hint="eastAsia"/>
                <w:noProof/>
                <w:sz w:val="32"/>
                <w:szCs w:val="32"/>
              </w:rPr>
              <w:drawing>
                <wp:anchor distT="0" distB="0" distL="114300" distR="114300" simplePos="0" relativeHeight="251659776" behindDoc="0" locked="0" layoutInCell="1" allowOverlap="1">
                  <wp:simplePos x="0" y="0"/>
                  <wp:positionH relativeFrom="column">
                    <wp:posOffset>221615</wp:posOffset>
                  </wp:positionH>
                  <wp:positionV relativeFrom="paragraph">
                    <wp:posOffset>38100</wp:posOffset>
                  </wp:positionV>
                  <wp:extent cx="4565015" cy="273621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65015" cy="2736215"/>
                          </a:xfrm>
                          <a:prstGeom prst="rect">
                            <a:avLst/>
                          </a:prstGeom>
                          <a:noFill/>
                          <a:ln>
                            <a:noFill/>
                          </a:ln>
                        </pic:spPr>
                      </pic:pic>
                    </a:graphicData>
                  </a:graphic>
                </wp:anchor>
              </w:drawing>
            </w:r>
          </w:p>
        </w:tc>
      </w:tr>
    </w:tbl>
    <w:bookmarkEnd w:id="0"/>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二、收入决算情况说明</w:t>
      </w:r>
    </w:p>
    <w:p w:rsidR="00EE0F97" w:rsidRDefault="000D0A44">
      <w:pPr>
        <w:adjustRightInd w:val="0"/>
        <w:snapToGrid w:val="0"/>
        <w:spacing w:line="580" w:lineRule="exact"/>
        <w:ind w:firstLineChars="200" w:firstLine="640"/>
        <w:rPr>
          <w:rFonts w:ascii="仿宋" w:eastAsia="仿宋" w:hAnsi="仿宋" w:cs="DengXian-Regular"/>
          <w:sz w:val="32"/>
          <w:szCs w:val="32"/>
          <w:highlight w:val="yellow"/>
        </w:rPr>
      </w:pP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年度收入合计</w:t>
      </w:r>
      <w:r>
        <w:rPr>
          <w:rFonts w:ascii="仿宋" w:eastAsia="仿宋" w:hAnsi="仿宋" w:cs="DengXian-Regular"/>
          <w:sz w:val="32"/>
          <w:szCs w:val="32"/>
        </w:rPr>
        <w:t>7784.90</w:t>
      </w:r>
      <w:r>
        <w:rPr>
          <w:rFonts w:ascii="仿宋" w:eastAsia="仿宋" w:hAnsi="仿宋" w:cs="DengXian-Regular" w:hint="eastAsia"/>
          <w:sz w:val="32"/>
          <w:szCs w:val="32"/>
        </w:rPr>
        <w:t>万元，其中：财政拨款收入</w:t>
      </w:r>
      <w:r>
        <w:rPr>
          <w:rFonts w:ascii="仿宋" w:eastAsia="仿宋" w:hAnsi="仿宋" w:cs="DengXian-Regular"/>
          <w:sz w:val="32"/>
          <w:szCs w:val="32"/>
        </w:rPr>
        <w:t>648.64</w:t>
      </w:r>
      <w:r>
        <w:rPr>
          <w:rFonts w:ascii="仿宋" w:eastAsia="仿宋" w:hAnsi="仿宋" w:cs="DengXian-Regular" w:hint="eastAsia"/>
          <w:sz w:val="32"/>
          <w:szCs w:val="32"/>
        </w:rPr>
        <w:t>万元，占</w:t>
      </w:r>
      <w:r>
        <w:rPr>
          <w:rFonts w:ascii="仿宋" w:eastAsia="仿宋" w:hAnsi="仿宋" w:cs="DengXian-Regular"/>
          <w:sz w:val="32"/>
          <w:szCs w:val="32"/>
        </w:rPr>
        <w:t>8.3</w:t>
      </w:r>
      <w:r>
        <w:rPr>
          <w:rFonts w:ascii="仿宋" w:eastAsia="仿宋" w:hAnsi="仿宋" w:cs="DengXian-Regular" w:hint="eastAsia"/>
          <w:sz w:val="32"/>
          <w:szCs w:val="32"/>
        </w:rPr>
        <w:t>%</w:t>
      </w:r>
      <w:r>
        <w:rPr>
          <w:rFonts w:ascii="仿宋" w:eastAsia="仿宋" w:hAnsi="仿宋" w:cs="DengXian-Regular" w:hint="eastAsia"/>
          <w:sz w:val="32"/>
          <w:szCs w:val="32"/>
        </w:rPr>
        <w:t>；事业收入</w:t>
      </w:r>
      <w:r>
        <w:rPr>
          <w:rFonts w:ascii="仿宋" w:eastAsia="仿宋" w:hAnsi="仿宋" w:cs="DengXian-Regular"/>
          <w:sz w:val="32"/>
          <w:szCs w:val="32"/>
        </w:rPr>
        <w:t>7124.74</w:t>
      </w:r>
      <w:r>
        <w:rPr>
          <w:rFonts w:ascii="仿宋" w:eastAsia="仿宋" w:hAnsi="仿宋" w:cs="DengXian-Regular" w:hint="eastAsia"/>
          <w:sz w:val="32"/>
          <w:szCs w:val="32"/>
        </w:rPr>
        <w:t>万元，占</w:t>
      </w:r>
      <w:r>
        <w:rPr>
          <w:rFonts w:ascii="仿宋" w:eastAsia="仿宋" w:hAnsi="仿宋" w:cs="DengXian-Regular"/>
          <w:sz w:val="32"/>
          <w:szCs w:val="32"/>
        </w:rPr>
        <w:t>91.5</w:t>
      </w:r>
      <w:r>
        <w:rPr>
          <w:rFonts w:ascii="仿宋" w:eastAsia="仿宋" w:hAnsi="仿宋" w:cs="DengXian-Regular" w:hint="eastAsia"/>
          <w:sz w:val="32"/>
          <w:szCs w:val="32"/>
        </w:rPr>
        <w:t>%</w:t>
      </w:r>
      <w:r>
        <w:rPr>
          <w:rFonts w:ascii="仿宋" w:eastAsia="仿宋" w:hAnsi="仿宋" w:cs="DengXian-Regular" w:hint="eastAsia"/>
          <w:sz w:val="32"/>
          <w:szCs w:val="32"/>
        </w:rPr>
        <w:t>；经营收入</w:t>
      </w:r>
      <w:r>
        <w:rPr>
          <w:rFonts w:ascii="仿宋" w:eastAsia="仿宋" w:hAnsi="仿宋" w:cs="DengXian-Regular"/>
          <w:sz w:val="32"/>
          <w:szCs w:val="32"/>
        </w:rPr>
        <w:t>0.00</w:t>
      </w:r>
      <w:r>
        <w:rPr>
          <w:rFonts w:ascii="仿宋" w:eastAsia="仿宋" w:hAnsi="仿宋" w:cs="DengXian-Regular" w:hint="eastAsia"/>
          <w:sz w:val="32"/>
          <w:szCs w:val="32"/>
        </w:rPr>
        <w:t>万元，占</w:t>
      </w:r>
      <w:r>
        <w:rPr>
          <w:rFonts w:ascii="仿宋" w:eastAsia="仿宋" w:hAnsi="仿宋" w:cs="DengXian-Regular"/>
          <w:sz w:val="32"/>
          <w:szCs w:val="32"/>
        </w:rPr>
        <w:t>0.0</w:t>
      </w:r>
      <w:r>
        <w:rPr>
          <w:rFonts w:ascii="仿宋" w:eastAsia="仿宋" w:hAnsi="仿宋" w:cs="DengXian-Regular" w:hint="eastAsia"/>
          <w:sz w:val="32"/>
          <w:szCs w:val="32"/>
        </w:rPr>
        <w:t>%</w:t>
      </w:r>
      <w:r>
        <w:rPr>
          <w:rFonts w:ascii="仿宋" w:eastAsia="仿宋" w:hAnsi="仿宋" w:cs="DengXian-Regular" w:hint="eastAsia"/>
          <w:sz w:val="32"/>
          <w:szCs w:val="32"/>
        </w:rPr>
        <w:t>；其他收入</w:t>
      </w:r>
      <w:r>
        <w:rPr>
          <w:rFonts w:ascii="仿宋" w:eastAsia="仿宋" w:hAnsi="仿宋" w:cs="DengXian-Regular"/>
          <w:sz w:val="32"/>
          <w:szCs w:val="32"/>
        </w:rPr>
        <w:t>11.52</w:t>
      </w:r>
      <w:r>
        <w:rPr>
          <w:rFonts w:ascii="仿宋" w:eastAsia="仿宋" w:hAnsi="仿宋" w:cs="DengXian-Regular" w:hint="eastAsia"/>
          <w:sz w:val="32"/>
          <w:szCs w:val="32"/>
        </w:rPr>
        <w:t>万元，占</w:t>
      </w:r>
      <w:r>
        <w:rPr>
          <w:rFonts w:ascii="仿宋" w:eastAsia="仿宋" w:hAnsi="仿宋" w:cs="DengXian-Regular"/>
          <w:sz w:val="32"/>
          <w:szCs w:val="32"/>
        </w:rPr>
        <w:t>0.1</w:t>
      </w:r>
      <w:r>
        <w:rPr>
          <w:rFonts w:ascii="仿宋" w:eastAsia="仿宋" w:hAnsi="仿宋" w:cs="DengXian-Regular" w:hint="eastAsia"/>
          <w:sz w:val="32"/>
          <w:szCs w:val="32"/>
        </w:rPr>
        <w:t>%</w:t>
      </w:r>
      <w:r>
        <w:rPr>
          <w:rFonts w:ascii="仿宋" w:eastAsia="仿宋" w:hAnsi="仿宋" w:cs="DengXian-Regular" w:hint="eastAsia"/>
          <w:sz w:val="32"/>
          <w:szCs w:val="32"/>
        </w:rPr>
        <w:t>。</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2"/>
      </w:tblGrid>
      <w:tr w:rsidR="00EE0F97">
        <w:trPr>
          <w:trHeight w:val="5048"/>
        </w:trPr>
        <w:tc>
          <w:tcPr>
            <w:tcW w:w="7802" w:type="dxa"/>
            <w:vAlign w:val="bottom"/>
          </w:tcPr>
          <w:p w:rsidR="00EE0F97" w:rsidRDefault="000D0A44">
            <w:pPr>
              <w:adjustRightInd w:val="0"/>
              <w:snapToGrid w:val="0"/>
              <w:spacing w:line="580" w:lineRule="exact"/>
              <w:jc w:val="center"/>
              <w:rPr>
                <w:rFonts w:ascii="仿宋_GB2312" w:eastAsia="仿宋" w:hAnsi="Times New Roman" w:cs="DengXian-Regular"/>
                <w:sz w:val="32"/>
                <w:szCs w:val="32"/>
                <w:highlight w:val="yellow"/>
              </w:rPr>
            </w:pPr>
            <w:r>
              <w:rPr>
                <w:rFonts w:ascii="仿宋_GB2312" w:eastAsia="仿宋" w:hAnsi="Times New Roman" w:cs="DengXian-Regular" w:hint="eastAsia"/>
                <w:noProof/>
                <w:sz w:val="32"/>
                <w:szCs w:val="32"/>
              </w:rPr>
              <w:lastRenderedPageBreak/>
              <w:drawing>
                <wp:anchor distT="0" distB="0" distL="114300" distR="114300" simplePos="0" relativeHeight="251660800" behindDoc="0" locked="0" layoutInCell="1" allowOverlap="1">
                  <wp:simplePos x="0" y="0"/>
                  <wp:positionH relativeFrom="column">
                    <wp:posOffset>119380</wp:posOffset>
                  </wp:positionH>
                  <wp:positionV relativeFrom="paragraph">
                    <wp:posOffset>44450</wp:posOffset>
                  </wp:positionV>
                  <wp:extent cx="4572000" cy="308419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72000" cy="3084195"/>
                          </a:xfrm>
                          <a:prstGeom prst="rect">
                            <a:avLst/>
                          </a:prstGeom>
                          <a:noFill/>
                          <a:ln>
                            <a:noFill/>
                          </a:ln>
                        </pic:spPr>
                      </pic:pic>
                    </a:graphicData>
                  </a:graphic>
                </wp:anchor>
              </w:drawing>
            </w:r>
          </w:p>
        </w:tc>
      </w:tr>
    </w:tbl>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三、支出决算情况说明</w:t>
      </w:r>
    </w:p>
    <w:p w:rsidR="00EE0F97" w:rsidRDefault="000D0A44">
      <w:pPr>
        <w:adjustRightInd w:val="0"/>
        <w:snapToGrid w:val="0"/>
        <w:spacing w:line="580" w:lineRule="exact"/>
        <w:ind w:firstLineChars="200" w:firstLine="640"/>
        <w:rPr>
          <w:rFonts w:ascii="仿宋" w:eastAsia="仿宋" w:hAnsi="仿宋" w:cs="DengXian-Regular"/>
          <w:sz w:val="32"/>
          <w:szCs w:val="32"/>
          <w:highlight w:val="yellow"/>
        </w:rPr>
      </w:pP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年度支出合计</w:t>
      </w:r>
      <w:r>
        <w:rPr>
          <w:rFonts w:ascii="仿宋" w:eastAsia="仿宋" w:hAnsi="仿宋" w:cs="DengXian-Regular"/>
          <w:sz w:val="32"/>
          <w:szCs w:val="32"/>
        </w:rPr>
        <w:t>7688.57</w:t>
      </w:r>
      <w:r>
        <w:rPr>
          <w:rFonts w:ascii="仿宋" w:eastAsia="仿宋" w:hAnsi="仿宋" w:cs="DengXian-Regular" w:hint="eastAsia"/>
          <w:sz w:val="32"/>
          <w:szCs w:val="32"/>
        </w:rPr>
        <w:t>万元，其中：基本支出</w:t>
      </w:r>
      <w:r>
        <w:rPr>
          <w:rFonts w:ascii="仿宋" w:eastAsia="仿宋" w:hAnsi="仿宋" w:cs="DengXian-Regular"/>
          <w:sz w:val="32"/>
          <w:szCs w:val="32"/>
        </w:rPr>
        <w:t>7067.35</w:t>
      </w:r>
      <w:r>
        <w:rPr>
          <w:rFonts w:ascii="仿宋" w:eastAsia="仿宋" w:hAnsi="仿宋" w:cs="DengXian-Regular" w:hint="eastAsia"/>
          <w:sz w:val="32"/>
          <w:szCs w:val="32"/>
        </w:rPr>
        <w:t>万元，占</w:t>
      </w:r>
      <w:r>
        <w:rPr>
          <w:rFonts w:ascii="仿宋" w:eastAsia="仿宋" w:hAnsi="仿宋" w:cs="DengXian-Regular"/>
          <w:sz w:val="32"/>
          <w:szCs w:val="32"/>
        </w:rPr>
        <w:t>91.9</w:t>
      </w:r>
      <w:r>
        <w:rPr>
          <w:rFonts w:ascii="仿宋" w:eastAsia="仿宋" w:hAnsi="仿宋" w:cs="DengXian-Regular" w:hint="eastAsia"/>
          <w:sz w:val="32"/>
          <w:szCs w:val="32"/>
        </w:rPr>
        <w:t>%</w:t>
      </w:r>
      <w:r>
        <w:rPr>
          <w:rFonts w:ascii="仿宋" w:eastAsia="仿宋" w:hAnsi="仿宋" w:cs="DengXian-Regular" w:hint="eastAsia"/>
          <w:sz w:val="32"/>
          <w:szCs w:val="32"/>
        </w:rPr>
        <w:t>；项目支出</w:t>
      </w:r>
      <w:r>
        <w:rPr>
          <w:rFonts w:ascii="仿宋" w:eastAsia="仿宋" w:hAnsi="仿宋" w:cs="DengXian-Regular"/>
          <w:sz w:val="32"/>
          <w:szCs w:val="32"/>
        </w:rPr>
        <w:t>621.22</w:t>
      </w:r>
      <w:r>
        <w:rPr>
          <w:rFonts w:ascii="仿宋" w:eastAsia="仿宋" w:hAnsi="仿宋" w:cs="DengXian-Regular" w:hint="eastAsia"/>
          <w:sz w:val="32"/>
          <w:szCs w:val="32"/>
        </w:rPr>
        <w:t>万元，占</w:t>
      </w:r>
      <w:r>
        <w:rPr>
          <w:rFonts w:ascii="仿宋" w:eastAsia="仿宋" w:hAnsi="仿宋" w:cs="DengXian-Regular"/>
          <w:sz w:val="32"/>
          <w:szCs w:val="32"/>
        </w:rPr>
        <w:t>8.1</w:t>
      </w:r>
      <w:r>
        <w:rPr>
          <w:rFonts w:ascii="仿宋" w:eastAsia="仿宋" w:hAnsi="仿宋" w:cs="DengXian-Regular" w:hint="eastAsia"/>
          <w:sz w:val="32"/>
          <w:szCs w:val="32"/>
        </w:rPr>
        <w:t>%</w:t>
      </w:r>
      <w:r>
        <w:rPr>
          <w:rFonts w:ascii="仿宋" w:eastAsia="仿宋" w:hAnsi="仿宋" w:cs="DengXian-Regular" w:hint="eastAsia"/>
          <w:sz w:val="32"/>
          <w:szCs w:val="32"/>
        </w:rPr>
        <w:t>；经营支出</w:t>
      </w:r>
      <w:r>
        <w:rPr>
          <w:rFonts w:ascii="仿宋" w:eastAsia="仿宋" w:hAnsi="仿宋" w:cs="DengXian-Regular"/>
          <w:sz w:val="32"/>
          <w:szCs w:val="32"/>
        </w:rPr>
        <w:t>0.00</w:t>
      </w:r>
      <w:r>
        <w:rPr>
          <w:rFonts w:ascii="仿宋" w:eastAsia="仿宋" w:hAnsi="仿宋" w:cs="DengXian-Regular" w:hint="eastAsia"/>
          <w:sz w:val="32"/>
          <w:szCs w:val="32"/>
        </w:rPr>
        <w:t>万元，占</w:t>
      </w:r>
      <w:r>
        <w:rPr>
          <w:rFonts w:ascii="仿宋" w:eastAsia="仿宋" w:hAnsi="仿宋" w:cs="DengXian-Regular"/>
          <w:sz w:val="32"/>
          <w:szCs w:val="32"/>
        </w:rPr>
        <w:t>0.0</w:t>
      </w:r>
      <w:r>
        <w:rPr>
          <w:rFonts w:ascii="仿宋" w:eastAsia="仿宋" w:hAnsi="仿宋" w:cs="DengXian-Regular" w:hint="eastAsia"/>
          <w:sz w:val="32"/>
          <w:szCs w:val="32"/>
        </w:rPr>
        <w:t>%</w:t>
      </w:r>
      <w:r>
        <w:rPr>
          <w:rFonts w:ascii="仿宋" w:eastAsia="仿宋" w:hAnsi="仿宋" w:cs="DengXian-Regular" w:hint="eastAsia"/>
          <w:sz w:val="32"/>
          <w:szCs w:val="32"/>
        </w:rPr>
        <w:t>。对附属单位补助支出</w:t>
      </w:r>
      <w:r>
        <w:rPr>
          <w:rFonts w:ascii="仿宋" w:eastAsia="仿宋" w:hAnsi="仿宋" w:cs="DengXian-Regular"/>
          <w:sz w:val="32"/>
          <w:szCs w:val="32"/>
        </w:rPr>
        <w:t>0.00</w:t>
      </w:r>
      <w:r>
        <w:rPr>
          <w:rFonts w:ascii="仿宋" w:eastAsia="仿宋" w:hAnsi="仿宋" w:cs="DengXian-Regular" w:hint="eastAsia"/>
          <w:sz w:val="32"/>
          <w:szCs w:val="32"/>
        </w:rPr>
        <w:t>万元，占</w:t>
      </w:r>
      <w:r>
        <w:rPr>
          <w:rFonts w:ascii="仿宋" w:eastAsia="仿宋" w:hAnsi="仿宋" w:cs="DengXian-Regular"/>
          <w:sz w:val="32"/>
          <w:szCs w:val="32"/>
        </w:rPr>
        <w:t>0.0</w:t>
      </w:r>
      <w:r>
        <w:rPr>
          <w:rFonts w:ascii="仿宋" w:eastAsia="仿宋" w:hAnsi="仿宋" w:cs="DengXian-Regular" w:hint="eastAsia"/>
          <w:sz w:val="32"/>
          <w:szCs w:val="32"/>
        </w:rPr>
        <w:t>%</w:t>
      </w:r>
      <w:r>
        <w:rPr>
          <w:rFonts w:ascii="仿宋" w:eastAsia="仿宋" w:hAnsi="仿宋" w:cs="DengXian-Regular" w:hint="eastAsia"/>
          <w:sz w:val="32"/>
          <w:szCs w:val="32"/>
        </w:rPr>
        <w:t>。</w:t>
      </w:r>
    </w:p>
    <w:tbl>
      <w:tblPr>
        <w:tblStyle w:val="a6"/>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tblGrid>
      <w:tr w:rsidR="00EE0F97">
        <w:trPr>
          <w:trHeight w:val="4887"/>
        </w:trPr>
        <w:tc>
          <w:tcPr>
            <w:tcW w:w="7825" w:type="dxa"/>
            <w:vAlign w:val="bottom"/>
          </w:tcPr>
          <w:p w:rsidR="00EE0F97" w:rsidRDefault="000D0A44">
            <w:pPr>
              <w:adjustRightInd w:val="0"/>
              <w:snapToGrid w:val="0"/>
              <w:spacing w:line="580" w:lineRule="exact"/>
              <w:jc w:val="center"/>
              <w:rPr>
                <w:rFonts w:ascii="仿宋_GB2312" w:eastAsia="仿宋" w:hAnsi="Times New Roman" w:cs="DengXian-Regular"/>
                <w:sz w:val="32"/>
                <w:szCs w:val="32"/>
                <w:highlight w:val="yellow"/>
              </w:rPr>
            </w:pPr>
            <w:r>
              <w:rPr>
                <w:rFonts w:ascii="仿宋_GB2312" w:eastAsia="仿宋" w:hAnsi="Times New Roman" w:cs="DengXian-Regular" w:hint="eastAsia"/>
                <w:noProof/>
                <w:sz w:val="32"/>
                <w:szCs w:val="32"/>
              </w:rPr>
              <w:drawing>
                <wp:anchor distT="0" distB="0" distL="114300" distR="114300" simplePos="0" relativeHeight="251661824" behindDoc="0" locked="0" layoutInCell="1" allowOverlap="1">
                  <wp:simplePos x="0" y="0"/>
                  <wp:positionH relativeFrom="column">
                    <wp:posOffset>133985</wp:posOffset>
                  </wp:positionH>
                  <wp:positionV relativeFrom="paragraph">
                    <wp:posOffset>331470</wp:posOffset>
                  </wp:positionV>
                  <wp:extent cx="4565015" cy="269557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65015" cy="2695575"/>
                          </a:xfrm>
                          <a:prstGeom prst="rect">
                            <a:avLst/>
                          </a:prstGeom>
                          <a:noFill/>
                          <a:ln>
                            <a:noFill/>
                          </a:ln>
                        </pic:spPr>
                      </pic:pic>
                    </a:graphicData>
                  </a:graphic>
                </wp:anchor>
              </w:drawing>
            </w:r>
          </w:p>
        </w:tc>
      </w:tr>
    </w:tbl>
    <w:p w:rsidR="00EE0F97" w:rsidRDefault="000D0A44">
      <w:pPr>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四、</w:t>
      </w:r>
      <w:r>
        <w:rPr>
          <w:rFonts w:ascii="黑体" w:eastAsia="黑体" w:hAnsi="Cambria" w:cs="黑体" w:hint="eastAsia"/>
          <w:kern w:val="0"/>
          <w:sz w:val="32"/>
          <w:szCs w:val="32"/>
        </w:rPr>
        <w:t>财政</w:t>
      </w:r>
      <w:r>
        <w:rPr>
          <w:rFonts w:ascii="黑体" w:eastAsia="黑体" w:cs="Times New Roman" w:hint="eastAsia"/>
          <w:sz w:val="32"/>
          <w:szCs w:val="32"/>
        </w:rPr>
        <w:t>拨款收入支出决算总体情况说明</w:t>
      </w:r>
    </w:p>
    <w:p w:rsidR="00EE0F97" w:rsidRDefault="000D0A44">
      <w:pPr>
        <w:snapToGrid w:val="0"/>
        <w:spacing w:line="580" w:lineRule="exact"/>
        <w:ind w:firstLineChars="200" w:firstLine="643"/>
        <w:rPr>
          <w:rFonts w:ascii="楷体_GB2312" w:eastAsia="楷体" w:hAnsi="Times New Roman" w:cs="DengXian-Bold"/>
          <w:b/>
          <w:bCs/>
          <w:sz w:val="32"/>
          <w:szCs w:val="32"/>
        </w:rPr>
      </w:pPr>
      <w:r>
        <w:rPr>
          <w:rFonts w:ascii="楷体_GB2312" w:eastAsia="楷体" w:hAnsi="Times New Roman" w:cs="DengXian-Bold" w:hint="eastAsia"/>
          <w:b/>
          <w:bCs/>
          <w:sz w:val="32"/>
          <w:szCs w:val="32"/>
        </w:rPr>
        <w:t>（一）财政拨款收支与</w:t>
      </w:r>
      <w:r>
        <w:rPr>
          <w:rFonts w:ascii="楷体_GB2312" w:eastAsia="楷体" w:hAnsi="Times New Roman" w:cs="DengXian-Bold" w:hint="eastAsia"/>
          <w:b/>
          <w:bCs/>
          <w:sz w:val="32"/>
          <w:szCs w:val="32"/>
        </w:rPr>
        <w:t>202</w:t>
      </w:r>
      <w:r>
        <w:rPr>
          <w:rFonts w:ascii="楷体_GB2312" w:eastAsia="楷体" w:hAnsi="Times New Roman" w:cs="DengXian-Bold"/>
          <w:b/>
          <w:bCs/>
          <w:sz w:val="32"/>
          <w:szCs w:val="32"/>
        </w:rPr>
        <w:t>1</w:t>
      </w:r>
      <w:r>
        <w:rPr>
          <w:rFonts w:ascii="楷体_GB2312" w:eastAsia="楷体" w:hAnsi="Times New Roman" w:cs="DengXian-Bold" w:hint="eastAsia"/>
          <w:b/>
          <w:bCs/>
          <w:sz w:val="32"/>
          <w:szCs w:val="32"/>
        </w:rPr>
        <w:t>年度决算对比情况</w:t>
      </w:r>
    </w:p>
    <w:p w:rsidR="00EE0F97" w:rsidRDefault="000D0A44">
      <w:pPr>
        <w:adjustRightInd w:val="0"/>
        <w:snapToGrid w:val="0"/>
        <w:spacing w:line="580" w:lineRule="exact"/>
        <w:ind w:firstLineChars="200" w:firstLine="640"/>
        <w:rPr>
          <w:rFonts w:ascii="仿宋_GB2312" w:eastAsia="仿宋_GB2312" w:hAnsi="Times New Roman" w:cs="DengXian-Regular"/>
          <w:sz w:val="32"/>
          <w:szCs w:val="32"/>
        </w:rPr>
      </w:pPr>
      <w:r>
        <w:rPr>
          <w:rFonts w:ascii="仿宋" w:eastAsia="仿宋" w:hAnsi="仿宋" w:cs="DengXian-Regular" w:hint="eastAsia"/>
          <w:sz w:val="32"/>
          <w:szCs w:val="32"/>
        </w:rPr>
        <w:lastRenderedPageBreak/>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年度财政拨款本年收入</w:t>
      </w:r>
      <w:r>
        <w:rPr>
          <w:rFonts w:ascii="仿宋" w:eastAsia="仿宋" w:hAnsi="仿宋" w:cs="DengXian-Regular"/>
          <w:sz w:val="32"/>
          <w:szCs w:val="32"/>
        </w:rPr>
        <w:t>648.64</w:t>
      </w:r>
      <w:r>
        <w:rPr>
          <w:rFonts w:ascii="仿宋" w:eastAsia="仿宋" w:hAnsi="仿宋" w:cs="DengXian-Regular" w:hint="eastAsia"/>
          <w:sz w:val="32"/>
          <w:szCs w:val="32"/>
        </w:rPr>
        <w:t>万元</w:t>
      </w:r>
      <w:r>
        <w:rPr>
          <w:rFonts w:ascii="仿宋" w:eastAsia="仿宋" w:hAnsi="仿宋" w:cs="DengXian-Regular" w:hint="eastAsia"/>
          <w:sz w:val="32"/>
          <w:szCs w:val="32"/>
        </w:rPr>
        <w:t>,</w:t>
      </w:r>
      <w:r>
        <w:rPr>
          <w:rFonts w:ascii="仿宋" w:eastAsia="仿宋" w:hAnsi="仿宋" w:cs="DengXian-Regular" w:hint="eastAsia"/>
          <w:sz w:val="32"/>
          <w:szCs w:val="32"/>
        </w:rPr>
        <w:t>比</w:t>
      </w:r>
      <w:r>
        <w:rPr>
          <w:rFonts w:ascii="仿宋" w:eastAsia="仿宋" w:hAnsi="仿宋" w:cs="DengXian-Regular" w:hint="eastAsia"/>
          <w:sz w:val="32"/>
          <w:szCs w:val="32"/>
        </w:rPr>
        <w:t>202</w:t>
      </w:r>
      <w:r>
        <w:rPr>
          <w:rFonts w:ascii="仿宋" w:eastAsia="仿宋" w:hAnsi="仿宋" w:cs="DengXian-Regular"/>
          <w:sz w:val="32"/>
          <w:szCs w:val="32"/>
        </w:rPr>
        <w:t>1</w:t>
      </w:r>
      <w:r>
        <w:rPr>
          <w:rFonts w:ascii="仿宋" w:eastAsia="仿宋" w:hAnsi="仿宋" w:cs="DengXian-Regular" w:hint="eastAsia"/>
          <w:sz w:val="32"/>
          <w:szCs w:val="32"/>
        </w:rPr>
        <w:t>年度</w:t>
      </w:r>
      <w:r>
        <w:rPr>
          <w:rFonts w:ascii="仿宋" w:eastAsia="仿宋" w:hAnsi="仿宋" w:cs="DengXian-Regular"/>
          <w:sz w:val="32"/>
          <w:szCs w:val="32"/>
        </w:rPr>
        <w:t>增加</w:t>
      </w:r>
      <w:r>
        <w:rPr>
          <w:rFonts w:ascii="仿宋" w:eastAsia="仿宋" w:hAnsi="仿宋" w:cs="DengXian-Regular"/>
          <w:sz w:val="32"/>
          <w:szCs w:val="32"/>
        </w:rPr>
        <w:t>226.55</w:t>
      </w:r>
      <w:r>
        <w:rPr>
          <w:rFonts w:ascii="仿宋" w:eastAsia="仿宋" w:hAnsi="仿宋" w:cs="DengXian-Regular" w:hint="eastAsia"/>
          <w:sz w:val="32"/>
          <w:szCs w:val="32"/>
        </w:rPr>
        <w:t>万元，</w:t>
      </w:r>
      <w:r>
        <w:rPr>
          <w:rFonts w:ascii="仿宋" w:eastAsia="仿宋" w:hAnsi="仿宋" w:cs="DengXian-Regular"/>
          <w:sz w:val="32"/>
          <w:szCs w:val="32"/>
        </w:rPr>
        <w:t>增长</w:t>
      </w:r>
      <w:r>
        <w:rPr>
          <w:rFonts w:ascii="仿宋" w:eastAsia="仿宋" w:hAnsi="仿宋" w:cs="DengXian-Regular"/>
          <w:sz w:val="32"/>
          <w:szCs w:val="32"/>
        </w:rPr>
        <w:t>53</w:t>
      </w:r>
      <w:r>
        <w:rPr>
          <w:rFonts w:ascii="仿宋" w:eastAsia="仿宋" w:hAnsi="仿宋" w:cs="DengXian-Regular"/>
          <w:sz w:val="32"/>
          <w:szCs w:val="32"/>
        </w:rPr>
        <w:t>.7</w:t>
      </w:r>
      <w:r>
        <w:rPr>
          <w:rFonts w:ascii="仿宋" w:eastAsia="仿宋" w:hAnsi="仿宋" w:cs="DengXian-Regular" w:hint="eastAsia"/>
          <w:sz w:val="32"/>
          <w:szCs w:val="32"/>
        </w:rPr>
        <w:t>%</w:t>
      </w:r>
      <w:r>
        <w:rPr>
          <w:rFonts w:ascii="仿宋" w:eastAsia="仿宋" w:hAnsi="仿宋" w:cs="DengXian-Regular" w:hint="eastAsia"/>
          <w:sz w:val="32"/>
          <w:szCs w:val="32"/>
        </w:rPr>
        <w:t>，主要原因是：</w:t>
      </w:r>
      <w:r>
        <w:rPr>
          <w:rFonts w:ascii="仿宋_GB2312" w:eastAsia="仿宋_GB2312" w:hAnsi="Times New Roman" w:cs="DengXian-Regular" w:hint="eastAsia"/>
          <w:sz w:val="32"/>
          <w:szCs w:val="32"/>
        </w:rPr>
        <w:t>使用以前年度结余资金以及今年下发重大公共卫生补助资</w:t>
      </w:r>
      <w:r>
        <w:rPr>
          <w:rFonts w:ascii="仿宋_GB2312" w:eastAsia="仿宋_GB2312" w:hAnsi="Times New Roman" w:cs="DengXian-Regular" w:hint="eastAsia"/>
          <w:sz w:val="32"/>
          <w:szCs w:val="32"/>
        </w:rPr>
        <w:t>金结转下一年度使用。</w:t>
      </w:r>
      <w:r>
        <w:rPr>
          <w:rFonts w:ascii="仿宋_GB2312" w:eastAsia="仿宋_GB2312" w:hAnsi="Times New Roman" w:cs="DengXian-Regular" w:hint="eastAsia"/>
          <w:sz w:val="32"/>
          <w:szCs w:val="32"/>
        </w:rPr>
        <w:t>本年支出</w:t>
      </w:r>
      <w:r>
        <w:rPr>
          <w:rFonts w:ascii="仿宋_GB2312" w:eastAsia="仿宋_GB2312" w:hAnsi="Times New Roman" w:cs="DengXian-Regular" w:hint="eastAsia"/>
          <w:sz w:val="32"/>
          <w:szCs w:val="32"/>
        </w:rPr>
        <w:t>621.22</w:t>
      </w:r>
      <w:r>
        <w:rPr>
          <w:rFonts w:ascii="仿宋_GB2312" w:eastAsia="仿宋_GB2312" w:hAnsi="Times New Roman" w:cs="DengXian-Regular" w:hint="eastAsia"/>
          <w:sz w:val="32"/>
          <w:szCs w:val="32"/>
        </w:rPr>
        <w:t>万元，减少</w:t>
      </w:r>
      <w:r>
        <w:rPr>
          <w:rFonts w:ascii="仿宋_GB2312" w:eastAsia="仿宋_GB2312" w:hAnsi="Times New Roman" w:cs="DengXian-Regular" w:hint="eastAsia"/>
          <w:sz w:val="32"/>
          <w:szCs w:val="32"/>
        </w:rPr>
        <w:t>49.58</w:t>
      </w:r>
      <w:r>
        <w:rPr>
          <w:rFonts w:ascii="仿宋_GB2312" w:eastAsia="仿宋_GB2312" w:hAnsi="Times New Roman" w:cs="DengXian-Regular" w:hint="eastAsia"/>
          <w:sz w:val="32"/>
          <w:szCs w:val="32"/>
        </w:rPr>
        <w:t>万元，降低</w:t>
      </w:r>
      <w:r>
        <w:rPr>
          <w:rFonts w:ascii="仿宋_GB2312" w:eastAsia="仿宋_GB2312" w:hAnsi="Times New Roman" w:cs="DengXian-Regular" w:hint="eastAsia"/>
          <w:sz w:val="32"/>
          <w:szCs w:val="32"/>
        </w:rPr>
        <w:t>7.39</w:t>
      </w:r>
      <w:r>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w:t>
      </w:r>
      <w:r>
        <w:rPr>
          <w:rFonts w:ascii="仿宋_GB2312" w:eastAsia="仿宋_GB2312" w:hAnsi="Times New Roman" w:cs="DengXian-Regular" w:hint="eastAsia"/>
          <w:sz w:val="32"/>
          <w:szCs w:val="32"/>
        </w:rPr>
        <w:t>原因是：</w:t>
      </w:r>
      <w:r>
        <w:rPr>
          <w:rFonts w:ascii="仿宋_GB2312" w:eastAsia="仿宋_GB2312" w:hAnsi="Times New Roman" w:cs="DengXian-Regular" w:hint="eastAsia"/>
          <w:sz w:val="32"/>
          <w:szCs w:val="32"/>
        </w:rPr>
        <w:t>是</w:t>
      </w:r>
      <w:r>
        <w:rPr>
          <w:rFonts w:ascii="仿宋_GB2312" w:eastAsia="仿宋" w:hAnsi="Times New Roman" w:cs="DengXian-Regular" w:hint="eastAsia"/>
          <w:sz w:val="32"/>
          <w:szCs w:val="32"/>
        </w:rPr>
        <w:t>重大公共卫生项目支出未全部支出形成结转资金。</w:t>
      </w:r>
      <w:r>
        <w:rPr>
          <w:rFonts w:ascii="仿宋_GB2312" w:eastAsia="仿宋_GB2312" w:hAnsi="Times New Roman" w:cs="DengXian-Regular" w:hint="eastAsia"/>
          <w:sz w:val="32"/>
          <w:szCs w:val="32"/>
        </w:rPr>
        <w:t>具体情况如下：</w:t>
      </w:r>
    </w:p>
    <w:p w:rsidR="00EE0F97" w:rsidRDefault="0032301A" w:rsidP="0032301A">
      <w:pPr>
        <w:tabs>
          <w:tab w:val="left" w:pos="312"/>
        </w:tabs>
        <w:adjustRightInd w:val="0"/>
        <w:snapToGrid w:val="0"/>
        <w:spacing w:line="580" w:lineRule="exact"/>
        <w:ind w:firstLineChars="200" w:firstLine="640"/>
        <w:jc w:val="left"/>
        <w:rPr>
          <w:rFonts w:ascii="仿宋_GB2312" w:eastAsia="仿宋" w:hAnsi="Times New Roman" w:cs="DengXian-Regular"/>
          <w:sz w:val="32"/>
          <w:szCs w:val="32"/>
        </w:rPr>
      </w:pPr>
      <w:r>
        <w:rPr>
          <w:rFonts w:ascii="仿宋" w:eastAsia="仿宋" w:hAnsi="仿宋" w:cs="DengXian-Regular" w:hint="eastAsia"/>
          <w:sz w:val="32"/>
          <w:szCs w:val="32"/>
        </w:rPr>
        <w:t>1.</w:t>
      </w:r>
      <w:r w:rsidR="000D0A44">
        <w:rPr>
          <w:rFonts w:ascii="仿宋" w:eastAsia="仿宋" w:hAnsi="仿宋" w:cs="DengXian-Regular" w:hint="eastAsia"/>
          <w:sz w:val="32"/>
          <w:szCs w:val="32"/>
        </w:rPr>
        <w:t>一般公共预算</w:t>
      </w:r>
      <w:r w:rsidR="000D0A44">
        <w:rPr>
          <w:rFonts w:ascii="仿宋" w:eastAsia="仿宋" w:hAnsi="仿宋" w:cs="DengXian-Regular" w:hint="eastAsia"/>
          <w:sz w:val="32"/>
          <w:szCs w:val="32"/>
        </w:rPr>
        <w:t>财政拨款本年收入</w:t>
      </w:r>
      <w:r w:rsidR="000D0A44">
        <w:rPr>
          <w:rFonts w:ascii="仿宋" w:eastAsia="仿宋" w:hAnsi="仿宋" w:cs="DengXian-Regular"/>
          <w:sz w:val="32"/>
          <w:szCs w:val="32"/>
        </w:rPr>
        <w:t>648.64</w:t>
      </w:r>
      <w:r w:rsidR="000D0A44">
        <w:rPr>
          <w:rFonts w:ascii="仿宋" w:eastAsia="仿宋" w:hAnsi="仿宋" w:cs="DengXian-Regular" w:hint="eastAsia"/>
          <w:sz w:val="32"/>
          <w:szCs w:val="32"/>
        </w:rPr>
        <w:t>万元，比上年</w:t>
      </w:r>
      <w:r w:rsidR="000D0A44">
        <w:rPr>
          <w:rFonts w:ascii="仿宋" w:eastAsia="仿宋" w:hAnsi="仿宋" w:cs="DengXian-Regular"/>
          <w:sz w:val="32"/>
          <w:szCs w:val="32"/>
        </w:rPr>
        <w:t>增加</w:t>
      </w:r>
      <w:r w:rsidR="000D0A44">
        <w:rPr>
          <w:rFonts w:ascii="仿宋" w:eastAsia="仿宋" w:hAnsi="仿宋" w:cs="DengXian-Regular"/>
          <w:sz w:val="32"/>
          <w:szCs w:val="32"/>
        </w:rPr>
        <w:t>226.55</w:t>
      </w:r>
      <w:r w:rsidR="000D0A44">
        <w:rPr>
          <w:rFonts w:ascii="仿宋" w:eastAsia="仿宋" w:hAnsi="仿宋" w:cs="DengXian-Regular" w:hint="eastAsia"/>
          <w:sz w:val="32"/>
          <w:szCs w:val="32"/>
        </w:rPr>
        <w:t>万元，</w:t>
      </w:r>
      <w:r w:rsidR="000D0A44">
        <w:rPr>
          <w:rFonts w:ascii="仿宋" w:eastAsia="仿宋" w:hAnsi="仿宋" w:cs="DengXian-Regular"/>
          <w:sz w:val="32"/>
          <w:szCs w:val="32"/>
        </w:rPr>
        <w:t>增长</w:t>
      </w:r>
      <w:r w:rsidR="000D0A44">
        <w:rPr>
          <w:rFonts w:ascii="仿宋" w:eastAsia="仿宋" w:hAnsi="仿宋" w:cs="DengXian-Regular"/>
          <w:sz w:val="32"/>
          <w:szCs w:val="32"/>
        </w:rPr>
        <w:t>53.7</w:t>
      </w:r>
      <w:r w:rsidR="000D0A44">
        <w:rPr>
          <w:rFonts w:ascii="仿宋" w:eastAsia="仿宋" w:hAnsi="仿宋" w:cs="DengXian-Regular" w:hint="eastAsia"/>
          <w:sz w:val="32"/>
          <w:szCs w:val="32"/>
        </w:rPr>
        <w:t>%</w:t>
      </w:r>
      <w:r w:rsidR="000D0A44">
        <w:rPr>
          <w:rFonts w:ascii="仿宋" w:eastAsia="仿宋" w:hAnsi="仿宋" w:cs="DengXian-Regular" w:hint="eastAsia"/>
          <w:sz w:val="32"/>
          <w:szCs w:val="32"/>
        </w:rPr>
        <w:t>；主要原因是：</w:t>
      </w:r>
      <w:r w:rsidR="000D0A44">
        <w:rPr>
          <w:rFonts w:ascii="仿宋_GB2312" w:eastAsia="仿宋_GB2312" w:hAnsi="Times New Roman" w:cs="DengXian-Regular" w:hint="eastAsia"/>
          <w:sz w:val="32"/>
          <w:szCs w:val="32"/>
        </w:rPr>
        <w:t>1</w:t>
      </w:r>
      <w:r w:rsidR="000D0A44">
        <w:rPr>
          <w:rFonts w:ascii="仿宋_GB2312" w:eastAsia="仿宋_GB2312" w:hAnsi="Times New Roman" w:cs="DengXian-Regular" w:hint="eastAsia"/>
          <w:sz w:val="32"/>
          <w:szCs w:val="32"/>
        </w:rPr>
        <w:t>、</w:t>
      </w:r>
      <w:r w:rsidR="000D0A44">
        <w:rPr>
          <w:rFonts w:ascii="仿宋_GB2312" w:eastAsia="仿宋_GB2312" w:hAnsi="Times New Roman" w:cs="DengXian-Regular" w:hint="eastAsia"/>
          <w:sz w:val="32"/>
          <w:szCs w:val="32"/>
        </w:rPr>
        <w:t>2021</w:t>
      </w:r>
      <w:r w:rsidR="000D0A44">
        <w:rPr>
          <w:rFonts w:ascii="仿宋_GB2312" w:eastAsia="仿宋_GB2312" w:hAnsi="Times New Roman" w:cs="DengXian-Regular" w:hint="eastAsia"/>
          <w:sz w:val="32"/>
          <w:szCs w:val="32"/>
        </w:rPr>
        <w:t>年未拨付专用设备采购资金，</w:t>
      </w:r>
      <w:r w:rsidR="000D0A44">
        <w:rPr>
          <w:rFonts w:ascii="仿宋_GB2312" w:eastAsia="仿宋_GB2312" w:hAnsi="Times New Roman" w:cs="DengXian-Regular" w:hint="eastAsia"/>
          <w:sz w:val="32"/>
          <w:szCs w:val="32"/>
        </w:rPr>
        <w:t>2022</w:t>
      </w:r>
      <w:r w:rsidR="000D0A44">
        <w:rPr>
          <w:rFonts w:ascii="仿宋_GB2312" w:eastAsia="仿宋_GB2312" w:hAnsi="Times New Roman" w:cs="DengXian-Regular" w:hint="eastAsia"/>
          <w:sz w:val="32"/>
          <w:szCs w:val="32"/>
        </w:rPr>
        <w:t>年已拨付。</w:t>
      </w:r>
      <w:r w:rsidR="000D0A44">
        <w:rPr>
          <w:rFonts w:ascii="仿宋_GB2312" w:eastAsia="仿宋_GB2312" w:hAnsi="Times New Roman" w:cs="DengXian-Regular" w:hint="eastAsia"/>
          <w:sz w:val="32"/>
          <w:szCs w:val="32"/>
        </w:rPr>
        <w:t>2</w:t>
      </w:r>
      <w:r w:rsidR="000D0A44">
        <w:rPr>
          <w:rFonts w:ascii="仿宋_GB2312" w:eastAsia="仿宋_GB2312" w:hAnsi="Times New Roman" w:cs="DengXian-Regular" w:hint="eastAsia"/>
          <w:sz w:val="32"/>
          <w:szCs w:val="32"/>
        </w:rPr>
        <w:t>、</w:t>
      </w:r>
      <w:r w:rsidR="000D0A44">
        <w:rPr>
          <w:rFonts w:ascii="仿宋_GB2312" w:eastAsia="仿宋_GB2312" w:hAnsi="Times New Roman" w:cs="DengXian-Regular" w:hint="eastAsia"/>
          <w:sz w:val="32"/>
          <w:szCs w:val="32"/>
        </w:rPr>
        <w:t>2022</w:t>
      </w:r>
      <w:r w:rsidR="000D0A44">
        <w:rPr>
          <w:rFonts w:ascii="仿宋_GB2312" w:eastAsia="仿宋_GB2312" w:hAnsi="Times New Roman" w:cs="DengXian-Regular" w:hint="eastAsia"/>
          <w:sz w:val="32"/>
          <w:szCs w:val="32"/>
        </w:rPr>
        <w:t>年拨付重症精神病障碍管理经费</w:t>
      </w:r>
      <w:r w:rsidR="000D0A44">
        <w:rPr>
          <w:rFonts w:ascii="仿宋_GB2312" w:eastAsia="仿宋_GB2312" w:hAnsi="Times New Roman" w:cs="DengXian-Regular" w:hint="eastAsia"/>
          <w:sz w:val="32"/>
          <w:szCs w:val="32"/>
        </w:rPr>
        <w:t>52.39</w:t>
      </w:r>
      <w:r w:rsidR="000D0A44">
        <w:rPr>
          <w:rFonts w:ascii="仿宋_GB2312" w:eastAsia="仿宋_GB2312" w:hAnsi="Times New Roman" w:cs="DengXian-Regular" w:hint="eastAsia"/>
          <w:sz w:val="32"/>
          <w:szCs w:val="32"/>
        </w:rPr>
        <w:t>万元。</w:t>
      </w:r>
      <w:r w:rsidR="000D0A44">
        <w:rPr>
          <w:rFonts w:ascii="仿宋_GB2312" w:eastAsia="仿宋_GB2312" w:hAnsi="Times New Roman" w:cs="DengXian-Regular" w:hint="eastAsia"/>
          <w:sz w:val="32"/>
          <w:szCs w:val="32"/>
        </w:rPr>
        <w:t>本年支出</w:t>
      </w:r>
      <w:r w:rsidR="000D0A44">
        <w:rPr>
          <w:rFonts w:ascii="仿宋_GB2312" w:eastAsia="仿宋_GB2312" w:hAnsi="Times New Roman" w:cs="DengXian-Regular" w:hint="eastAsia"/>
          <w:sz w:val="32"/>
          <w:szCs w:val="32"/>
        </w:rPr>
        <w:t>621.22</w:t>
      </w:r>
      <w:r w:rsidR="000D0A44">
        <w:rPr>
          <w:rFonts w:ascii="仿宋_GB2312" w:eastAsia="仿宋_GB2312" w:hAnsi="Times New Roman" w:cs="DengXian-Regular" w:hint="eastAsia"/>
          <w:sz w:val="32"/>
          <w:szCs w:val="32"/>
        </w:rPr>
        <w:t>万元，减少</w:t>
      </w:r>
      <w:r w:rsidR="000D0A44">
        <w:rPr>
          <w:rFonts w:ascii="仿宋_GB2312" w:eastAsia="仿宋_GB2312" w:hAnsi="Times New Roman" w:cs="DengXian-Regular" w:hint="eastAsia"/>
          <w:sz w:val="32"/>
          <w:szCs w:val="32"/>
        </w:rPr>
        <w:t>49.58</w:t>
      </w:r>
      <w:r w:rsidR="000D0A44">
        <w:rPr>
          <w:rFonts w:ascii="仿宋_GB2312" w:eastAsia="仿宋_GB2312" w:hAnsi="Times New Roman" w:cs="DengXian-Regular" w:hint="eastAsia"/>
          <w:sz w:val="32"/>
          <w:szCs w:val="32"/>
        </w:rPr>
        <w:t>万元，降低</w:t>
      </w:r>
      <w:r w:rsidR="000D0A44">
        <w:rPr>
          <w:rFonts w:ascii="仿宋_GB2312" w:eastAsia="仿宋_GB2312" w:hAnsi="Times New Roman" w:cs="DengXian-Regular" w:hint="eastAsia"/>
          <w:sz w:val="32"/>
          <w:szCs w:val="32"/>
        </w:rPr>
        <w:t>7.4</w:t>
      </w:r>
      <w:r w:rsidR="000D0A44">
        <w:rPr>
          <w:rFonts w:ascii="仿宋_GB2312" w:eastAsia="仿宋_GB2312" w:hAnsi="Times New Roman" w:cs="DengXian-Regular" w:hint="eastAsia"/>
          <w:sz w:val="32"/>
          <w:szCs w:val="32"/>
        </w:rPr>
        <w:t>%</w:t>
      </w:r>
      <w:r w:rsidR="000D0A44">
        <w:rPr>
          <w:rFonts w:ascii="仿宋_GB2312" w:eastAsia="仿宋_GB2312" w:hAnsi="Times New Roman" w:cs="DengXian-Regular" w:hint="eastAsia"/>
          <w:sz w:val="32"/>
          <w:szCs w:val="32"/>
        </w:rPr>
        <w:t>，</w:t>
      </w:r>
      <w:r w:rsidR="000D0A44">
        <w:rPr>
          <w:rFonts w:ascii="仿宋" w:eastAsia="仿宋" w:hAnsi="仿宋" w:cs="DengXian-Regular" w:hint="eastAsia"/>
          <w:sz w:val="32"/>
          <w:szCs w:val="32"/>
        </w:rPr>
        <w:t>主要原因是：</w:t>
      </w:r>
      <w:r w:rsidR="000D0A44">
        <w:rPr>
          <w:rFonts w:ascii="仿宋_GB2312" w:eastAsia="仿宋" w:hAnsi="Times New Roman" w:cs="DengXian-Regular" w:hint="eastAsia"/>
          <w:sz w:val="32"/>
          <w:szCs w:val="32"/>
        </w:rPr>
        <w:t>重大公共卫生项目支出未全部支出形成结转资金。</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2.</w:t>
      </w:r>
      <w:r>
        <w:rPr>
          <w:rFonts w:ascii="仿宋" w:eastAsia="仿宋" w:hAnsi="仿宋" w:cs="DengXian-Regular" w:hint="eastAsia"/>
          <w:sz w:val="32"/>
          <w:szCs w:val="32"/>
        </w:rPr>
        <w:t>政府性基金预算财政拨款本年收入</w:t>
      </w:r>
      <w:r>
        <w:rPr>
          <w:rFonts w:ascii="仿宋" w:eastAsia="仿宋" w:hAnsi="仿宋" w:cs="DengXian-Regular"/>
          <w:sz w:val="32"/>
          <w:szCs w:val="32"/>
        </w:rPr>
        <w:t>0.00</w:t>
      </w:r>
      <w:r>
        <w:rPr>
          <w:rFonts w:ascii="仿宋" w:eastAsia="仿宋" w:hAnsi="仿宋" w:cs="DengXian-Regular" w:hint="eastAsia"/>
          <w:sz w:val="32"/>
          <w:szCs w:val="32"/>
        </w:rPr>
        <w:t>万元，与上年持平；本年支出</w:t>
      </w:r>
      <w:r>
        <w:rPr>
          <w:rFonts w:ascii="仿宋" w:eastAsia="仿宋" w:hAnsi="仿宋" w:cs="DengXian-Regular"/>
          <w:sz w:val="32"/>
          <w:szCs w:val="32"/>
        </w:rPr>
        <w:t>0.00</w:t>
      </w:r>
      <w:r>
        <w:rPr>
          <w:rFonts w:ascii="仿宋" w:eastAsia="仿宋" w:hAnsi="仿宋" w:cs="DengXian-Regular" w:hint="eastAsia"/>
          <w:sz w:val="32"/>
          <w:szCs w:val="32"/>
        </w:rPr>
        <w:t>万元，与上年持平。</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3.</w:t>
      </w:r>
      <w:r>
        <w:rPr>
          <w:rFonts w:ascii="仿宋" w:eastAsia="仿宋" w:hAnsi="仿宋" w:cs="DengXian-Regular" w:hint="eastAsia"/>
          <w:sz w:val="32"/>
          <w:szCs w:val="32"/>
        </w:rPr>
        <w:t>国有资本经营预算财政拨款本年收入</w:t>
      </w:r>
      <w:r>
        <w:rPr>
          <w:rFonts w:ascii="仿宋" w:eastAsia="仿宋" w:hAnsi="仿宋" w:cs="DengXian-Regular"/>
          <w:sz w:val="32"/>
          <w:szCs w:val="32"/>
        </w:rPr>
        <w:t>0.00</w:t>
      </w:r>
      <w:r>
        <w:rPr>
          <w:rFonts w:ascii="仿宋" w:eastAsia="仿宋" w:hAnsi="仿宋" w:cs="DengXian-Regular" w:hint="eastAsia"/>
          <w:sz w:val="32"/>
          <w:szCs w:val="32"/>
        </w:rPr>
        <w:t>万元，与上年持平；本年支出</w:t>
      </w:r>
      <w:r>
        <w:rPr>
          <w:rFonts w:ascii="仿宋" w:eastAsia="仿宋" w:hAnsi="仿宋" w:cs="DengXian-Regular"/>
          <w:sz w:val="32"/>
          <w:szCs w:val="32"/>
        </w:rPr>
        <w:t>0.00</w:t>
      </w:r>
      <w:r>
        <w:rPr>
          <w:rFonts w:ascii="仿宋" w:eastAsia="仿宋" w:hAnsi="仿宋" w:cs="DengXian-Regular" w:hint="eastAsia"/>
          <w:sz w:val="32"/>
          <w:szCs w:val="32"/>
        </w:rPr>
        <w:t>万元，与上年持平。</w:t>
      </w:r>
    </w:p>
    <w:tbl>
      <w:tblPr>
        <w:tblStyle w:val="a6"/>
        <w:tblW w:w="0" w:type="auto"/>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tblGrid>
      <w:tr w:rsidR="00EE0F97">
        <w:trPr>
          <w:trHeight w:val="5377"/>
        </w:trPr>
        <w:tc>
          <w:tcPr>
            <w:tcW w:w="7825" w:type="dxa"/>
            <w:vAlign w:val="bottom"/>
          </w:tcPr>
          <w:p w:rsidR="00EE0F97" w:rsidRDefault="000D0A44">
            <w:pPr>
              <w:adjustRightInd w:val="0"/>
              <w:snapToGrid w:val="0"/>
              <w:spacing w:line="580" w:lineRule="exact"/>
              <w:jc w:val="center"/>
              <w:rPr>
                <w:rFonts w:ascii="仿宋_GB2312" w:eastAsia="仿宋" w:hAnsi="Times New Roman" w:cs="DengXian-Regular"/>
                <w:sz w:val="32"/>
                <w:szCs w:val="32"/>
                <w:highlight w:val="yellow"/>
              </w:rPr>
            </w:pPr>
            <w:r>
              <w:rPr>
                <w:rFonts w:ascii="仿宋_GB2312" w:eastAsia="仿宋" w:hAnsi="Times New Roman" w:cs="DengXian-Regular" w:hint="eastAsia"/>
                <w:noProof/>
                <w:sz w:val="32"/>
                <w:szCs w:val="32"/>
              </w:rPr>
              <w:lastRenderedPageBreak/>
              <w:drawing>
                <wp:anchor distT="0" distB="0" distL="114300" distR="114300" simplePos="0" relativeHeight="251662848" behindDoc="0" locked="0" layoutInCell="1" allowOverlap="1">
                  <wp:simplePos x="0" y="0"/>
                  <wp:positionH relativeFrom="column">
                    <wp:posOffset>133985</wp:posOffset>
                  </wp:positionH>
                  <wp:positionV relativeFrom="paragraph">
                    <wp:posOffset>303530</wp:posOffset>
                  </wp:positionV>
                  <wp:extent cx="4565015" cy="303657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65015" cy="3036570"/>
                          </a:xfrm>
                          <a:prstGeom prst="rect">
                            <a:avLst/>
                          </a:prstGeom>
                          <a:noFill/>
                          <a:ln>
                            <a:noFill/>
                          </a:ln>
                        </pic:spPr>
                      </pic:pic>
                    </a:graphicData>
                  </a:graphic>
                </wp:anchor>
              </w:drawing>
            </w:r>
          </w:p>
        </w:tc>
      </w:tr>
    </w:tbl>
    <w:p w:rsidR="00EE0F97" w:rsidRDefault="000D0A44">
      <w:pPr>
        <w:snapToGrid w:val="0"/>
        <w:spacing w:line="580" w:lineRule="exact"/>
        <w:ind w:firstLineChars="200" w:firstLine="643"/>
        <w:rPr>
          <w:rFonts w:ascii="仿宋_GB2312" w:eastAsia="仿宋" w:hAnsi="Times New Roman" w:cs="DengXian-Bold"/>
          <w:b/>
          <w:bCs/>
          <w:sz w:val="32"/>
          <w:szCs w:val="32"/>
        </w:rPr>
      </w:pPr>
      <w:r>
        <w:rPr>
          <w:rFonts w:ascii="楷体_GB2312" w:eastAsia="楷体" w:hAnsi="Times New Roman" w:cs="DengXian-Bold" w:hint="eastAsia"/>
          <w:b/>
          <w:bCs/>
          <w:sz w:val="32"/>
          <w:szCs w:val="32"/>
        </w:rPr>
        <w:t>（二）财政拨款收支与年初预算数对比情况</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年度财政拨款本年收入</w:t>
      </w:r>
      <w:r>
        <w:rPr>
          <w:rFonts w:ascii="仿宋" w:eastAsia="仿宋" w:hAnsi="仿宋" w:cs="DengXian-Regular"/>
          <w:sz w:val="32"/>
          <w:szCs w:val="32"/>
        </w:rPr>
        <w:t>648.64</w:t>
      </w:r>
      <w:r>
        <w:rPr>
          <w:rFonts w:ascii="仿宋" w:eastAsia="仿宋" w:hAnsi="仿宋" w:cs="DengXian-Regular" w:hint="eastAsia"/>
          <w:sz w:val="32"/>
          <w:szCs w:val="32"/>
        </w:rPr>
        <w:t>万元，完成年初预算的</w:t>
      </w:r>
      <w:r>
        <w:rPr>
          <w:rFonts w:ascii="仿宋" w:eastAsia="仿宋" w:hAnsi="仿宋" w:cs="DengXian-Regular"/>
          <w:sz w:val="32"/>
          <w:szCs w:val="32"/>
        </w:rPr>
        <w:t>151.9</w:t>
      </w:r>
      <w:r>
        <w:rPr>
          <w:rFonts w:ascii="仿宋" w:eastAsia="仿宋" w:hAnsi="仿宋" w:cs="DengXian-Regular" w:hint="eastAsia"/>
          <w:sz w:val="32"/>
          <w:szCs w:val="32"/>
        </w:rPr>
        <w:t>%,</w:t>
      </w:r>
      <w:r>
        <w:rPr>
          <w:rFonts w:ascii="仿宋" w:eastAsia="仿宋" w:hAnsi="仿宋" w:cs="DengXian-Regular" w:hint="eastAsia"/>
          <w:sz w:val="32"/>
          <w:szCs w:val="32"/>
        </w:rPr>
        <w:t>比年初预算</w:t>
      </w:r>
      <w:r>
        <w:rPr>
          <w:rFonts w:ascii="仿宋" w:eastAsia="仿宋" w:hAnsi="仿宋" w:cs="DengXian-Regular"/>
          <w:sz w:val="32"/>
          <w:szCs w:val="32"/>
        </w:rPr>
        <w:t>增加</w:t>
      </w:r>
      <w:r>
        <w:rPr>
          <w:rFonts w:ascii="仿宋" w:eastAsia="仿宋" w:hAnsi="仿宋" w:cs="DengXian-Regular"/>
          <w:sz w:val="32"/>
          <w:szCs w:val="32"/>
        </w:rPr>
        <w:t>221.64</w:t>
      </w:r>
      <w:r>
        <w:rPr>
          <w:rFonts w:ascii="仿宋" w:eastAsia="仿宋" w:hAnsi="仿宋" w:cs="DengXian-Regular" w:hint="eastAsia"/>
          <w:sz w:val="32"/>
          <w:szCs w:val="32"/>
        </w:rPr>
        <w:t>万元，决算数</w:t>
      </w:r>
      <w:r>
        <w:rPr>
          <w:rFonts w:ascii="仿宋" w:eastAsia="仿宋" w:hAnsi="仿宋" w:cs="DengXian-Regular"/>
          <w:sz w:val="32"/>
          <w:szCs w:val="32"/>
        </w:rPr>
        <w:t>大于</w:t>
      </w:r>
      <w:r>
        <w:rPr>
          <w:rFonts w:ascii="仿宋" w:eastAsia="仿宋" w:hAnsi="仿宋" w:cs="DengXian-Regular" w:hint="eastAsia"/>
          <w:sz w:val="32"/>
          <w:szCs w:val="32"/>
        </w:rPr>
        <w:t>预算数</w:t>
      </w:r>
      <w:r>
        <w:rPr>
          <w:rFonts w:ascii="仿宋" w:eastAsia="仿宋" w:hAnsi="仿宋" w:cs="DengXian-Regular" w:hint="eastAsia"/>
          <w:sz w:val="32"/>
          <w:szCs w:val="32"/>
        </w:rPr>
        <w:t>，主要原因是：</w:t>
      </w:r>
      <w:r>
        <w:rPr>
          <w:rFonts w:ascii="仿宋_GB2312" w:eastAsia="仿宋_GB2312" w:hAnsi="Times New Roman" w:cs="DengXian-Regular" w:hint="eastAsia"/>
          <w:sz w:val="32"/>
          <w:szCs w:val="32"/>
        </w:rPr>
        <w:t>部分财政资金年初时未列入预算项目</w:t>
      </w:r>
      <w:r>
        <w:rPr>
          <w:rFonts w:ascii="仿宋" w:eastAsia="仿宋" w:hAnsi="仿宋" w:cs="DengXian-Regular" w:hint="eastAsia"/>
          <w:sz w:val="32"/>
          <w:szCs w:val="32"/>
        </w:rPr>
        <w:t>；本年支出</w:t>
      </w:r>
      <w:r>
        <w:rPr>
          <w:rFonts w:ascii="仿宋" w:eastAsia="仿宋" w:hAnsi="仿宋" w:cs="DengXian-Regular"/>
          <w:sz w:val="32"/>
          <w:szCs w:val="32"/>
        </w:rPr>
        <w:t>621.22</w:t>
      </w:r>
      <w:r>
        <w:rPr>
          <w:rFonts w:ascii="仿宋" w:eastAsia="仿宋" w:hAnsi="仿宋" w:cs="DengXian-Regular" w:hint="eastAsia"/>
          <w:sz w:val="32"/>
          <w:szCs w:val="32"/>
        </w:rPr>
        <w:t>万元，完成年初预算的</w:t>
      </w:r>
      <w:r>
        <w:rPr>
          <w:rFonts w:ascii="仿宋" w:eastAsia="仿宋" w:hAnsi="仿宋" w:cs="DengXian-Regular"/>
          <w:sz w:val="32"/>
          <w:szCs w:val="32"/>
        </w:rPr>
        <w:t>145.5</w:t>
      </w:r>
      <w:r>
        <w:rPr>
          <w:rFonts w:ascii="仿宋" w:eastAsia="仿宋" w:hAnsi="仿宋" w:cs="DengXian-Regular" w:hint="eastAsia"/>
          <w:sz w:val="32"/>
          <w:szCs w:val="32"/>
        </w:rPr>
        <w:t>%,</w:t>
      </w:r>
      <w:r>
        <w:rPr>
          <w:rFonts w:ascii="仿宋" w:eastAsia="仿宋" w:hAnsi="仿宋" w:cs="DengXian-Regular" w:hint="eastAsia"/>
          <w:sz w:val="32"/>
          <w:szCs w:val="32"/>
        </w:rPr>
        <w:t>比年初预算</w:t>
      </w:r>
      <w:r>
        <w:rPr>
          <w:rFonts w:ascii="仿宋" w:eastAsia="仿宋" w:hAnsi="仿宋" w:cs="DengXian-Regular"/>
          <w:sz w:val="32"/>
          <w:szCs w:val="32"/>
        </w:rPr>
        <w:t>增加</w:t>
      </w:r>
      <w:r>
        <w:rPr>
          <w:rFonts w:ascii="仿宋" w:eastAsia="仿宋" w:hAnsi="仿宋" w:cs="DengXian-Regular"/>
          <w:sz w:val="32"/>
          <w:szCs w:val="32"/>
        </w:rPr>
        <w:t>194.22</w:t>
      </w:r>
      <w:r>
        <w:rPr>
          <w:rFonts w:ascii="仿宋" w:eastAsia="仿宋" w:hAnsi="仿宋" w:cs="DengXian-Regular" w:hint="eastAsia"/>
          <w:sz w:val="32"/>
          <w:szCs w:val="32"/>
        </w:rPr>
        <w:t>万元，决算数</w:t>
      </w:r>
      <w:r>
        <w:rPr>
          <w:rFonts w:ascii="仿宋" w:eastAsia="仿宋" w:hAnsi="仿宋" w:cs="DengXian-Regular"/>
          <w:sz w:val="32"/>
          <w:szCs w:val="32"/>
        </w:rPr>
        <w:t>大于</w:t>
      </w:r>
      <w:r>
        <w:rPr>
          <w:rFonts w:ascii="仿宋" w:eastAsia="仿宋" w:hAnsi="仿宋" w:cs="DengXian-Regular" w:hint="eastAsia"/>
          <w:sz w:val="32"/>
          <w:szCs w:val="32"/>
        </w:rPr>
        <w:t>预算数，主要原因是：</w:t>
      </w:r>
      <w:r>
        <w:rPr>
          <w:rFonts w:ascii="仿宋_GB2312" w:eastAsia="仿宋_GB2312" w:hAnsi="Times New Roman" w:cs="DengXian-Regular" w:hint="eastAsia"/>
          <w:sz w:val="32"/>
          <w:szCs w:val="32"/>
        </w:rPr>
        <w:t>预算支出存在临时性支出项目，且本年度下拨资金用于下年度支出</w:t>
      </w:r>
      <w:r>
        <w:rPr>
          <w:rFonts w:ascii="仿宋_GB2312" w:eastAsia="仿宋_GB2312" w:hAnsi="Times New Roman" w:cs="DengXian-Regular" w:hint="eastAsia"/>
          <w:sz w:val="32"/>
          <w:szCs w:val="32"/>
        </w:rPr>
        <w:t>。</w:t>
      </w:r>
      <w:r>
        <w:rPr>
          <w:rFonts w:ascii="仿宋" w:eastAsia="仿宋" w:hAnsi="仿宋" w:cs="DengXian-Regular" w:hint="eastAsia"/>
          <w:sz w:val="32"/>
          <w:szCs w:val="32"/>
        </w:rPr>
        <w:t>具体情况如下：</w:t>
      </w:r>
    </w:p>
    <w:p w:rsidR="0032301A" w:rsidRDefault="000D0A44">
      <w:pPr>
        <w:adjustRightInd w:val="0"/>
        <w:snapToGrid w:val="0"/>
        <w:spacing w:line="580" w:lineRule="exact"/>
        <w:ind w:firstLineChars="200" w:firstLine="640"/>
        <w:rPr>
          <w:rFonts w:ascii="仿宋_GB2312" w:eastAsia="仿宋_GB2312" w:hAnsi="Times New Roman" w:cs="DengXian-Regular"/>
          <w:sz w:val="32"/>
          <w:szCs w:val="32"/>
        </w:rPr>
      </w:pPr>
      <w:r>
        <w:rPr>
          <w:rFonts w:ascii="仿宋" w:eastAsia="仿宋" w:hAnsi="仿宋" w:cs="DengXian-Regular" w:hint="eastAsia"/>
          <w:sz w:val="32"/>
          <w:szCs w:val="32"/>
        </w:rPr>
        <w:t>1.</w:t>
      </w:r>
      <w:r>
        <w:rPr>
          <w:rFonts w:ascii="仿宋" w:eastAsia="仿宋" w:hAnsi="仿宋" w:cs="DengXian-Regular" w:hint="eastAsia"/>
          <w:sz w:val="32"/>
          <w:szCs w:val="32"/>
        </w:rPr>
        <w:t>一般公共预算财政拨</w:t>
      </w:r>
      <w:r>
        <w:rPr>
          <w:rFonts w:ascii="仿宋" w:eastAsia="仿宋" w:hAnsi="仿宋" w:cs="DengXian-Regular" w:hint="eastAsia"/>
          <w:sz w:val="32"/>
          <w:szCs w:val="32"/>
        </w:rPr>
        <w:t>款本年收入完成年初预算</w:t>
      </w:r>
      <w:r>
        <w:rPr>
          <w:rFonts w:ascii="仿宋" w:eastAsia="仿宋" w:hAnsi="仿宋" w:cs="DengXian-Regular"/>
          <w:sz w:val="32"/>
          <w:szCs w:val="32"/>
        </w:rPr>
        <w:t>151.9</w:t>
      </w:r>
      <w:r>
        <w:rPr>
          <w:rFonts w:ascii="仿宋" w:eastAsia="仿宋" w:hAnsi="仿宋" w:cs="DengXian-Regular" w:hint="eastAsia"/>
          <w:sz w:val="32"/>
          <w:szCs w:val="32"/>
        </w:rPr>
        <w:t>%</w:t>
      </w:r>
      <w:r>
        <w:rPr>
          <w:rFonts w:ascii="仿宋" w:eastAsia="仿宋" w:hAnsi="仿宋" w:cs="DengXian-Regular" w:hint="eastAsia"/>
          <w:sz w:val="32"/>
          <w:szCs w:val="32"/>
        </w:rPr>
        <w:t>，比年初预算</w:t>
      </w:r>
      <w:r>
        <w:rPr>
          <w:rFonts w:ascii="仿宋" w:eastAsia="仿宋" w:hAnsi="仿宋" w:cs="DengXian-Regular"/>
          <w:sz w:val="32"/>
          <w:szCs w:val="32"/>
        </w:rPr>
        <w:t>增加</w:t>
      </w:r>
      <w:r>
        <w:rPr>
          <w:rFonts w:ascii="仿宋" w:eastAsia="仿宋" w:hAnsi="仿宋" w:cs="DengXian-Regular"/>
          <w:sz w:val="32"/>
          <w:szCs w:val="32"/>
        </w:rPr>
        <w:t>221.64</w:t>
      </w:r>
      <w:r>
        <w:rPr>
          <w:rFonts w:ascii="仿宋" w:eastAsia="仿宋" w:hAnsi="仿宋" w:cs="DengXian-Regular" w:hint="eastAsia"/>
          <w:sz w:val="32"/>
          <w:szCs w:val="32"/>
        </w:rPr>
        <w:t>万元，主要原因是：</w:t>
      </w:r>
      <w:r>
        <w:rPr>
          <w:rFonts w:ascii="仿宋_GB2312" w:eastAsia="仿宋_GB2312" w:hAnsi="Times New Roman" w:cs="DengXian-Regular" w:hint="eastAsia"/>
          <w:sz w:val="32"/>
          <w:szCs w:val="32"/>
        </w:rPr>
        <w:t>部分财政资金年初时未列入预算项目</w:t>
      </w:r>
      <w:r>
        <w:rPr>
          <w:rFonts w:ascii="仿宋" w:eastAsia="仿宋" w:hAnsi="仿宋" w:cs="DengXian-Regular" w:hint="eastAsia"/>
          <w:sz w:val="32"/>
          <w:szCs w:val="32"/>
        </w:rPr>
        <w:t>；本年支出完成年初预算</w:t>
      </w:r>
      <w:r>
        <w:rPr>
          <w:rFonts w:ascii="仿宋" w:eastAsia="仿宋" w:hAnsi="仿宋" w:cs="DengXian-Regular"/>
          <w:sz w:val="32"/>
          <w:szCs w:val="32"/>
        </w:rPr>
        <w:t>145.5</w:t>
      </w:r>
      <w:r>
        <w:rPr>
          <w:rFonts w:ascii="仿宋" w:eastAsia="仿宋" w:hAnsi="仿宋" w:cs="DengXian-Regular" w:hint="eastAsia"/>
          <w:sz w:val="32"/>
          <w:szCs w:val="32"/>
        </w:rPr>
        <w:t>%</w:t>
      </w:r>
      <w:r>
        <w:rPr>
          <w:rFonts w:ascii="仿宋" w:eastAsia="仿宋" w:hAnsi="仿宋" w:cs="DengXian-Regular" w:hint="eastAsia"/>
          <w:sz w:val="32"/>
          <w:szCs w:val="32"/>
        </w:rPr>
        <w:t>，比年初预算</w:t>
      </w:r>
      <w:r>
        <w:rPr>
          <w:rFonts w:ascii="仿宋" w:eastAsia="仿宋" w:hAnsi="仿宋" w:cs="DengXian-Regular"/>
          <w:sz w:val="32"/>
          <w:szCs w:val="32"/>
        </w:rPr>
        <w:t>增加</w:t>
      </w:r>
      <w:r>
        <w:rPr>
          <w:rFonts w:ascii="仿宋" w:eastAsia="仿宋" w:hAnsi="仿宋" w:cs="DengXian-Regular"/>
          <w:sz w:val="32"/>
          <w:szCs w:val="32"/>
        </w:rPr>
        <w:t>194.22</w:t>
      </w:r>
      <w:r>
        <w:rPr>
          <w:rFonts w:ascii="仿宋" w:eastAsia="仿宋" w:hAnsi="仿宋" w:cs="DengXian-Regular" w:hint="eastAsia"/>
          <w:sz w:val="32"/>
          <w:szCs w:val="32"/>
        </w:rPr>
        <w:t>万元，主要原因是：</w:t>
      </w:r>
      <w:r>
        <w:rPr>
          <w:rFonts w:ascii="仿宋_GB2312" w:eastAsia="仿宋_GB2312" w:hAnsi="Times New Roman" w:cs="DengXian-Regular" w:hint="eastAsia"/>
          <w:sz w:val="32"/>
          <w:szCs w:val="32"/>
        </w:rPr>
        <w:t>预</w:t>
      </w:r>
      <w:r>
        <w:rPr>
          <w:rFonts w:ascii="仿宋_GB2312" w:eastAsia="仿宋_GB2312" w:hAnsi="Times New Roman" w:cs="DengXian-Regular" w:hint="eastAsia"/>
          <w:sz w:val="32"/>
          <w:szCs w:val="32"/>
        </w:rPr>
        <w:t>算支出存在临时性支出项目，且本年度下拨资金用于下年度支出。</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2.</w:t>
      </w:r>
      <w:r>
        <w:rPr>
          <w:rFonts w:ascii="仿宋" w:eastAsia="仿宋" w:hAnsi="仿宋" w:cs="DengXian-Regular" w:hint="eastAsia"/>
          <w:sz w:val="32"/>
          <w:szCs w:val="32"/>
        </w:rPr>
        <w:t>政府性基金预算财政拨款本年收入</w:t>
      </w:r>
      <w:r>
        <w:rPr>
          <w:rFonts w:ascii="仿宋" w:eastAsia="仿宋" w:hAnsi="仿宋" w:cs="DengXian-Regular" w:hint="eastAsia"/>
          <w:sz w:val="32"/>
          <w:szCs w:val="32"/>
        </w:rPr>
        <w:t>0.00</w:t>
      </w:r>
      <w:r>
        <w:rPr>
          <w:rFonts w:ascii="仿宋" w:eastAsia="仿宋" w:hAnsi="仿宋" w:cs="DengXian-Regular" w:hint="eastAsia"/>
          <w:sz w:val="32"/>
          <w:szCs w:val="32"/>
        </w:rPr>
        <w:t>万元，与预算持平；本年支出</w:t>
      </w:r>
      <w:r>
        <w:rPr>
          <w:rFonts w:ascii="仿宋" w:eastAsia="仿宋" w:hAnsi="仿宋" w:cs="DengXian-Regular" w:hint="eastAsia"/>
          <w:sz w:val="32"/>
          <w:szCs w:val="32"/>
        </w:rPr>
        <w:t>0.00</w:t>
      </w:r>
      <w:r>
        <w:rPr>
          <w:rFonts w:ascii="仿宋" w:eastAsia="仿宋" w:hAnsi="仿宋" w:cs="DengXian-Regular" w:hint="eastAsia"/>
          <w:sz w:val="32"/>
          <w:szCs w:val="32"/>
        </w:rPr>
        <w:t>万元，与预算持平。</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3.</w:t>
      </w:r>
      <w:r>
        <w:rPr>
          <w:rFonts w:ascii="仿宋" w:eastAsia="仿宋" w:hAnsi="仿宋" w:cs="DengXian-Regular" w:hint="eastAsia"/>
          <w:sz w:val="32"/>
          <w:szCs w:val="32"/>
        </w:rPr>
        <w:t>国有资本经营预算财政拨款本年收入</w:t>
      </w:r>
      <w:r>
        <w:rPr>
          <w:rFonts w:ascii="仿宋" w:eastAsia="仿宋" w:hAnsi="仿宋" w:cs="DengXian-Regular" w:hint="eastAsia"/>
          <w:sz w:val="32"/>
          <w:szCs w:val="32"/>
        </w:rPr>
        <w:t>0.00</w:t>
      </w:r>
      <w:r>
        <w:rPr>
          <w:rFonts w:ascii="仿宋" w:eastAsia="仿宋" w:hAnsi="仿宋" w:cs="DengXian-Regular" w:hint="eastAsia"/>
          <w:sz w:val="32"/>
          <w:szCs w:val="32"/>
        </w:rPr>
        <w:t>万元，与预算</w:t>
      </w:r>
      <w:r>
        <w:rPr>
          <w:rFonts w:ascii="仿宋" w:eastAsia="仿宋" w:hAnsi="仿宋" w:cs="DengXian-Regular" w:hint="eastAsia"/>
          <w:sz w:val="32"/>
          <w:szCs w:val="32"/>
        </w:rPr>
        <w:lastRenderedPageBreak/>
        <w:t>持平；本年</w:t>
      </w:r>
      <w:r>
        <w:rPr>
          <w:rFonts w:ascii="仿宋" w:eastAsia="仿宋" w:hAnsi="仿宋" w:cs="DengXian-Regular" w:hint="eastAsia"/>
          <w:sz w:val="32"/>
          <w:szCs w:val="32"/>
        </w:rPr>
        <w:t>支出</w:t>
      </w:r>
      <w:r>
        <w:rPr>
          <w:rFonts w:ascii="仿宋" w:eastAsia="仿宋" w:hAnsi="仿宋" w:cs="DengXian-Regular" w:hint="eastAsia"/>
          <w:sz w:val="32"/>
          <w:szCs w:val="32"/>
        </w:rPr>
        <w:t>0.00</w:t>
      </w:r>
      <w:r>
        <w:rPr>
          <w:rFonts w:ascii="仿宋" w:eastAsia="仿宋" w:hAnsi="仿宋" w:cs="DengXian-Regular" w:hint="eastAsia"/>
          <w:sz w:val="32"/>
          <w:szCs w:val="32"/>
        </w:rPr>
        <w:t>万元，与预算持平。</w:t>
      </w:r>
    </w:p>
    <w:tbl>
      <w:tblPr>
        <w:tblStyle w:val="a6"/>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tblGrid>
      <w:tr w:rsidR="00EE0F97">
        <w:trPr>
          <w:trHeight w:val="5203"/>
          <w:jc w:val="center"/>
        </w:trPr>
        <w:tc>
          <w:tcPr>
            <w:tcW w:w="7842" w:type="dxa"/>
            <w:vAlign w:val="bottom"/>
          </w:tcPr>
          <w:p w:rsidR="00EE0F97" w:rsidRDefault="000D0A44">
            <w:pPr>
              <w:adjustRightInd w:val="0"/>
              <w:snapToGrid w:val="0"/>
              <w:spacing w:line="580" w:lineRule="exact"/>
              <w:jc w:val="center"/>
              <w:rPr>
                <w:rFonts w:ascii="仿宋_GB2312" w:eastAsia="仿宋" w:hAnsi="Times New Roman" w:cs="DengXian-Regular"/>
                <w:sz w:val="32"/>
                <w:szCs w:val="32"/>
                <w:highlight w:val="yellow"/>
              </w:rPr>
            </w:pPr>
            <w:r>
              <w:rPr>
                <w:rFonts w:ascii="仿宋_GB2312" w:eastAsia="仿宋" w:hAnsi="Times New Roman" w:cs="DengXian-Regular" w:hint="eastAsia"/>
                <w:noProof/>
                <w:sz w:val="32"/>
                <w:szCs w:val="32"/>
              </w:rPr>
              <w:drawing>
                <wp:anchor distT="0" distB="0" distL="114300" distR="114300" simplePos="0" relativeHeight="251663872" behindDoc="0" locked="0" layoutInCell="1" allowOverlap="1">
                  <wp:simplePos x="0" y="0"/>
                  <wp:positionH relativeFrom="column">
                    <wp:posOffset>135255</wp:posOffset>
                  </wp:positionH>
                  <wp:positionV relativeFrom="paragraph">
                    <wp:posOffset>494665</wp:posOffset>
                  </wp:positionV>
                  <wp:extent cx="4565015" cy="273621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565015" cy="2736215"/>
                          </a:xfrm>
                          <a:prstGeom prst="rect">
                            <a:avLst/>
                          </a:prstGeom>
                          <a:noFill/>
                          <a:ln>
                            <a:noFill/>
                          </a:ln>
                        </pic:spPr>
                      </pic:pic>
                    </a:graphicData>
                  </a:graphic>
                </wp:anchor>
              </w:drawing>
            </w:r>
          </w:p>
        </w:tc>
      </w:tr>
    </w:tbl>
    <w:p w:rsidR="00EE0F97" w:rsidRDefault="000D0A44">
      <w:pPr>
        <w:numPr>
          <w:ilvl w:val="0"/>
          <w:numId w:val="2"/>
        </w:numPr>
        <w:adjustRightInd w:val="0"/>
        <w:snapToGrid w:val="0"/>
        <w:spacing w:line="580" w:lineRule="exact"/>
        <w:ind w:leftChars="200" w:left="420"/>
        <w:rPr>
          <w:rFonts w:ascii="楷体_GB2312" w:eastAsia="楷体" w:hAnsi="Times New Roman" w:cs="DengXian-Bold"/>
          <w:b/>
          <w:bCs/>
          <w:sz w:val="32"/>
          <w:szCs w:val="32"/>
        </w:rPr>
      </w:pPr>
      <w:r>
        <w:rPr>
          <w:rFonts w:ascii="楷体_GB2312" w:eastAsia="楷体" w:hAnsi="Times New Roman" w:cs="DengXian-Bold" w:hint="eastAsia"/>
          <w:b/>
          <w:bCs/>
          <w:sz w:val="32"/>
          <w:szCs w:val="32"/>
        </w:rPr>
        <w:t>财政拨款支出决算结构情况</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年度财政拨款支出</w:t>
      </w:r>
      <w:r>
        <w:rPr>
          <w:rFonts w:ascii="仿宋" w:eastAsia="仿宋" w:hAnsi="仿宋" w:cs="DengXian-Regular"/>
          <w:sz w:val="32"/>
          <w:szCs w:val="32"/>
        </w:rPr>
        <w:t>621.22</w:t>
      </w:r>
      <w:r>
        <w:rPr>
          <w:rFonts w:ascii="仿宋" w:eastAsia="仿宋" w:hAnsi="仿宋" w:cs="DengXian-Regular" w:hint="eastAsia"/>
          <w:sz w:val="32"/>
          <w:szCs w:val="32"/>
        </w:rPr>
        <w:t>万元，主要用于以下方面。</w:t>
      </w:r>
    </w:p>
    <w:p w:rsidR="00EE0F97" w:rsidRDefault="000D0A44">
      <w:pPr>
        <w:adjustRightInd w:val="0"/>
        <w:snapToGrid w:val="0"/>
        <w:spacing w:line="580" w:lineRule="exact"/>
        <w:ind w:firstLineChars="200" w:firstLine="640"/>
        <w:rPr>
          <w:rFonts w:ascii="仿宋_GB2312" w:eastAsia="仿宋" w:hAnsi="Times New Roman" w:cs="DengXian-Regular"/>
          <w:sz w:val="32"/>
          <w:szCs w:val="32"/>
        </w:rPr>
      </w:pPr>
      <w:r>
        <w:rPr>
          <w:rFonts w:ascii="仿宋" w:eastAsia="仿宋" w:hAnsi="仿宋" w:cs="Wingdings" w:hint="eastAsia"/>
          <w:sz w:val="32"/>
          <w:szCs w:val="32"/>
        </w:rPr>
        <w:t>卫生健康（类）支出</w:t>
      </w:r>
      <w:r>
        <w:rPr>
          <w:rFonts w:ascii="仿宋" w:eastAsia="仿宋" w:hAnsi="仿宋" w:cs="DengXian-Regular"/>
          <w:sz w:val="32"/>
          <w:szCs w:val="32"/>
        </w:rPr>
        <w:t>621.22</w:t>
      </w:r>
      <w:r>
        <w:rPr>
          <w:rFonts w:ascii="仿宋" w:eastAsia="仿宋" w:hAnsi="仿宋" w:cs="Wingdings" w:hint="eastAsia"/>
          <w:sz w:val="32"/>
          <w:szCs w:val="32"/>
        </w:rPr>
        <w:t>万元，占</w:t>
      </w:r>
      <w:r>
        <w:rPr>
          <w:rFonts w:ascii="仿宋" w:eastAsia="仿宋" w:hAnsi="仿宋" w:cs="DengXian-Regular"/>
          <w:sz w:val="32"/>
          <w:szCs w:val="32"/>
        </w:rPr>
        <w:t>100.0</w:t>
      </w:r>
      <w:r>
        <w:rPr>
          <w:rFonts w:ascii="仿宋" w:eastAsia="仿宋" w:hAnsi="仿宋" w:cs="Wingdings" w:hint="eastAsia"/>
          <w:sz w:val="32"/>
          <w:szCs w:val="32"/>
        </w:rPr>
        <w:t>%</w:t>
      </w:r>
      <w:r>
        <w:rPr>
          <w:rFonts w:ascii="仿宋" w:eastAsia="仿宋" w:hAnsi="仿宋" w:cs="DengXian-Regular" w:hint="eastAsia"/>
          <w:sz w:val="32"/>
          <w:szCs w:val="32"/>
        </w:rPr>
        <w:t>，</w:t>
      </w:r>
      <w:r>
        <w:rPr>
          <w:rFonts w:ascii="仿宋_GB2312" w:eastAsia="仿宋" w:hAnsi="Times New Roman" w:cs="DengXian-Regular" w:hint="eastAsia"/>
          <w:sz w:val="32"/>
          <w:szCs w:val="32"/>
        </w:rPr>
        <w:t>主要用于</w:t>
      </w:r>
      <w:r>
        <w:rPr>
          <w:rFonts w:ascii="仿宋_GB2312" w:eastAsia="仿宋" w:hAnsi="Times New Roman" w:cs="DengXian-Regular" w:hint="eastAsia"/>
          <w:sz w:val="32"/>
          <w:szCs w:val="32"/>
        </w:rPr>
        <w:t>1</w:t>
      </w:r>
      <w:r>
        <w:rPr>
          <w:rFonts w:ascii="仿宋_GB2312" w:eastAsia="仿宋" w:hAnsi="Times New Roman" w:cs="DengXian-Regular" w:hint="eastAsia"/>
          <w:sz w:val="32"/>
          <w:szCs w:val="32"/>
        </w:rPr>
        <w:t>、病人取暖费及伙食补助</w:t>
      </w:r>
      <w:r>
        <w:rPr>
          <w:rFonts w:ascii="仿宋_GB2312" w:eastAsia="仿宋" w:hAnsi="Times New Roman" w:cs="DengXian-Regular" w:hint="eastAsia"/>
          <w:sz w:val="32"/>
          <w:szCs w:val="32"/>
        </w:rPr>
        <w:t>200</w:t>
      </w:r>
      <w:r>
        <w:rPr>
          <w:rFonts w:ascii="仿宋_GB2312" w:eastAsia="仿宋" w:hAnsi="Times New Roman" w:cs="DengXian-Regular" w:hint="eastAsia"/>
          <w:sz w:val="32"/>
          <w:szCs w:val="32"/>
        </w:rPr>
        <w:t>万元。</w:t>
      </w:r>
      <w:r>
        <w:rPr>
          <w:rFonts w:ascii="仿宋_GB2312" w:eastAsia="仿宋" w:hAnsi="Times New Roman" w:cs="DengXian-Regular" w:hint="eastAsia"/>
          <w:sz w:val="32"/>
          <w:szCs w:val="32"/>
        </w:rPr>
        <w:t>2</w:t>
      </w:r>
      <w:r>
        <w:rPr>
          <w:rFonts w:ascii="仿宋_GB2312" w:eastAsia="仿宋" w:hAnsi="Times New Roman" w:cs="DengXian-Regular" w:hint="eastAsia"/>
          <w:sz w:val="32"/>
          <w:szCs w:val="32"/>
        </w:rPr>
        <w:t>、设备购置资金</w:t>
      </w:r>
      <w:r>
        <w:rPr>
          <w:rFonts w:ascii="仿宋_GB2312" w:eastAsia="仿宋" w:hAnsi="Times New Roman" w:cs="DengXian-Regular" w:hint="eastAsia"/>
          <w:sz w:val="32"/>
          <w:szCs w:val="32"/>
        </w:rPr>
        <w:t>180</w:t>
      </w:r>
      <w:r>
        <w:rPr>
          <w:rFonts w:ascii="仿宋_GB2312" w:eastAsia="仿宋" w:hAnsi="Times New Roman" w:cs="DengXian-Regular" w:hint="eastAsia"/>
          <w:sz w:val="32"/>
          <w:szCs w:val="32"/>
        </w:rPr>
        <w:t>万元</w:t>
      </w:r>
      <w:r>
        <w:rPr>
          <w:rFonts w:ascii="仿宋_GB2312" w:eastAsia="仿宋" w:hAnsi="Times New Roman" w:cs="DengXian-Regular" w:hint="eastAsia"/>
          <w:sz w:val="32"/>
          <w:szCs w:val="32"/>
        </w:rPr>
        <w:t>。</w:t>
      </w:r>
      <w:r>
        <w:rPr>
          <w:rFonts w:ascii="仿宋_GB2312" w:eastAsia="仿宋" w:hAnsi="Times New Roman" w:cs="DengXian-Regular" w:hint="eastAsia"/>
          <w:sz w:val="32"/>
          <w:szCs w:val="32"/>
        </w:rPr>
        <w:t>3</w:t>
      </w:r>
      <w:r>
        <w:rPr>
          <w:rFonts w:ascii="仿宋_GB2312" w:eastAsia="仿宋" w:hAnsi="Times New Roman" w:cs="DengXian-Regular" w:hint="eastAsia"/>
          <w:sz w:val="32"/>
          <w:szCs w:val="32"/>
        </w:rPr>
        <w:t>、公共卫生及支农支边</w:t>
      </w:r>
      <w:r>
        <w:rPr>
          <w:rFonts w:ascii="仿宋_GB2312" w:eastAsia="仿宋" w:hAnsi="Times New Roman" w:cs="DengXian-Regular" w:hint="eastAsia"/>
          <w:sz w:val="32"/>
          <w:szCs w:val="32"/>
        </w:rPr>
        <w:t>47</w:t>
      </w:r>
      <w:r>
        <w:rPr>
          <w:rFonts w:ascii="仿宋_GB2312" w:eastAsia="仿宋" w:hAnsi="Times New Roman" w:cs="DengXian-Regular" w:hint="eastAsia"/>
          <w:sz w:val="32"/>
          <w:szCs w:val="32"/>
        </w:rPr>
        <w:t>万元。</w:t>
      </w:r>
      <w:r>
        <w:rPr>
          <w:rFonts w:ascii="仿宋_GB2312" w:eastAsia="仿宋" w:hAnsi="Times New Roman" w:cs="DengXian-Regular" w:hint="eastAsia"/>
          <w:sz w:val="32"/>
          <w:szCs w:val="32"/>
        </w:rPr>
        <w:t>4</w:t>
      </w:r>
      <w:r>
        <w:rPr>
          <w:rFonts w:ascii="仿宋_GB2312" w:eastAsia="仿宋" w:hAnsi="Times New Roman" w:cs="DengXian-Regular" w:hint="eastAsia"/>
          <w:sz w:val="32"/>
          <w:szCs w:val="32"/>
        </w:rPr>
        <w:t>、服务能力提升资金</w:t>
      </w:r>
      <w:r>
        <w:rPr>
          <w:rFonts w:ascii="仿宋_GB2312" w:eastAsia="仿宋" w:hAnsi="Times New Roman" w:cs="DengXian-Regular" w:hint="eastAsia"/>
          <w:sz w:val="32"/>
          <w:szCs w:val="32"/>
        </w:rPr>
        <w:t>62.23</w:t>
      </w:r>
      <w:r>
        <w:rPr>
          <w:rFonts w:ascii="仿宋_GB2312" w:eastAsia="仿宋" w:hAnsi="Times New Roman" w:cs="DengXian-Regular" w:hint="eastAsia"/>
          <w:sz w:val="32"/>
          <w:szCs w:val="32"/>
        </w:rPr>
        <w:t>万元。</w:t>
      </w:r>
      <w:r>
        <w:rPr>
          <w:rFonts w:ascii="仿宋_GB2312" w:eastAsia="仿宋" w:hAnsi="Times New Roman" w:cs="DengXian-Regular" w:hint="eastAsia"/>
          <w:sz w:val="32"/>
          <w:szCs w:val="32"/>
        </w:rPr>
        <w:t>5</w:t>
      </w:r>
      <w:r>
        <w:rPr>
          <w:rFonts w:ascii="仿宋_GB2312" w:eastAsia="仿宋" w:hAnsi="Times New Roman" w:cs="DengXian-Regular" w:hint="eastAsia"/>
          <w:sz w:val="32"/>
          <w:szCs w:val="32"/>
        </w:rPr>
        <w:t>、</w:t>
      </w:r>
      <w:r>
        <w:rPr>
          <w:rFonts w:ascii="仿宋_GB2312" w:eastAsia="仿宋" w:hAnsi="Times New Roman" w:cs="DengXian-Regular" w:hint="eastAsia"/>
          <w:sz w:val="32"/>
          <w:szCs w:val="32"/>
        </w:rPr>
        <w:t>公立医院发展补助资金</w:t>
      </w:r>
      <w:r>
        <w:rPr>
          <w:rFonts w:ascii="仿宋_GB2312" w:eastAsia="仿宋" w:hAnsi="Times New Roman" w:cs="DengXian-Regular" w:hint="eastAsia"/>
          <w:sz w:val="32"/>
          <w:szCs w:val="32"/>
        </w:rPr>
        <w:t>67.2</w:t>
      </w:r>
      <w:r>
        <w:rPr>
          <w:rFonts w:ascii="仿宋_GB2312" w:eastAsia="仿宋" w:hAnsi="Times New Roman" w:cs="DengXian-Regular" w:hint="eastAsia"/>
          <w:sz w:val="32"/>
          <w:szCs w:val="32"/>
        </w:rPr>
        <w:t>万元。</w:t>
      </w:r>
      <w:r>
        <w:rPr>
          <w:rFonts w:ascii="仿宋_GB2312" w:eastAsia="仿宋" w:hAnsi="Times New Roman" w:cs="DengXian-Regular" w:hint="eastAsia"/>
          <w:sz w:val="32"/>
          <w:szCs w:val="32"/>
        </w:rPr>
        <w:t>6</w:t>
      </w:r>
      <w:r>
        <w:rPr>
          <w:rFonts w:ascii="仿宋_GB2312" w:eastAsia="仿宋" w:hAnsi="Times New Roman" w:cs="DengXian-Regular" w:hint="eastAsia"/>
          <w:sz w:val="32"/>
          <w:szCs w:val="32"/>
        </w:rPr>
        <w:t>、其他重大传染病防治经费</w:t>
      </w:r>
      <w:r>
        <w:rPr>
          <w:rFonts w:ascii="仿宋_GB2312" w:eastAsia="仿宋" w:hAnsi="Times New Roman" w:cs="DengXian-Regular" w:hint="eastAsia"/>
          <w:sz w:val="32"/>
          <w:szCs w:val="32"/>
        </w:rPr>
        <w:t>55.79</w:t>
      </w:r>
      <w:r>
        <w:rPr>
          <w:rFonts w:ascii="仿宋_GB2312" w:eastAsia="仿宋" w:hAnsi="Times New Roman" w:cs="DengXian-Regular" w:hint="eastAsia"/>
          <w:sz w:val="32"/>
          <w:szCs w:val="32"/>
        </w:rPr>
        <w:t>万元。</w:t>
      </w:r>
    </w:p>
    <w:p w:rsidR="00EE0F97" w:rsidRDefault="000D0A44">
      <w:pPr>
        <w:adjustRightInd w:val="0"/>
        <w:snapToGrid w:val="0"/>
        <w:spacing w:line="580" w:lineRule="exact"/>
        <w:ind w:leftChars="200" w:left="420"/>
        <w:rPr>
          <w:rFonts w:ascii="楷体_GB2312" w:eastAsia="楷体" w:hAnsi="Times New Roman" w:cs="DengXian-Bold"/>
          <w:b/>
          <w:bCs/>
          <w:sz w:val="32"/>
          <w:szCs w:val="32"/>
        </w:rPr>
      </w:pPr>
      <w:r>
        <w:rPr>
          <w:rFonts w:ascii="楷体_GB2312" w:eastAsia="楷体" w:hAnsi="Times New Roman" w:cs="DengXian-Bold" w:hint="eastAsia"/>
          <w:b/>
          <w:bCs/>
          <w:sz w:val="32"/>
          <w:szCs w:val="32"/>
        </w:rPr>
        <w:t>（四）一般公共预算基本支出决算情况说明</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年度财政拨款基本支出</w:t>
      </w:r>
      <w:r>
        <w:rPr>
          <w:rFonts w:ascii="仿宋" w:eastAsia="仿宋" w:hAnsi="仿宋" w:cs="DengXian-Regular"/>
          <w:sz w:val="32"/>
          <w:szCs w:val="32"/>
        </w:rPr>
        <w:t>0.00</w:t>
      </w:r>
      <w:r>
        <w:rPr>
          <w:rFonts w:ascii="仿宋" w:eastAsia="仿宋" w:hAnsi="仿宋" w:cs="DengXian-Regular" w:hint="eastAsia"/>
          <w:sz w:val="32"/>
          <w:szCs w:val="32"/>
        </w:rPr>
        <w:t>万元，其中：人员经费</w:t>
      </w:r>
      <w:r>
        <w:rPr>
          <w:rFonts w:ascii="仿宋" w:eastAsia="仿宋" w:hAnsi="仿宋" w:cs="DengXian-Regular"/>
          <w:sz w:val="32"/>
          <w:szCs w:val="32"/>
        </w:rPr>
        <w:t>0.00</w:t>
      </w:r>
      <w:r>
        <w:rPr>
          <w:rFonts w:ascii="仿宋" w:eastAsia="仿宋" w:hAnsi="仿宋" w:cs="DengXian-Regular" w:hint="eastAsia"/>
          <w:sz w:val="32"/>
          <w:szCs w:val="32"/>
        </w:rPr>
        <w:t>万元，公用经费</w:t>
      </w:r>
      <w:r>
        <w:rPr>
          <w:rFonts w:ascii="仿宋" w:eastAsia="仿宋" w:hAnsi="仿宋" w:cs="DengXian-Regular"/>
          <w:sz w:val="32"/>
          <w:szCs w:val="32"/>
        </w:rPr>
        <w:t>0.00</w:t>
      </w:r>
      <w:r>
        <w:rPr>
          <w:rFonts w:ascii="仿宋" w:eastAsia="仿宋" w:hAnsi="仿宋" w:cs="DengXian-Regular" w:hint="eastAsia"/>
          <w:sz w:val="32"/>
          <w:szCs w:val="32"/>
        </w:rPr>
        <w:t>万元</w:t>
      </w:r>
      <w:r>
        <w:rPr>
          <w:rFonts w:ascii="仿宋" w:eastAsia="仿宋" w:hAnsi="仿宋" w:cs="DengXian-Regular" w:hint="eastAsia"/>
          <w:sz w:val="32"/>
          <w:szCs w:val="32"/>
        </w:rPr>
        <w:t>。</w:t>
      </w:r>
    </w:p>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五、财政拨款“三公”经费支出决算情况说明</w:t>
      </w:r>
    </w:p>
    <w:p w:rsidR="00EE0F97" w:rsidRDefault="000D0A44">
      <w:pPr>
        <w:adjustRightInd w:val="0"/>
        <w:snapToGrid w:val="0"/>
        <w:spacing w:line="580" w:lineRule="exact"/>
        <w:ind w:firstLineChars="200" w:firstLine="643"/>
        <w:rPr>
          <w:rFonts w:ascii="楷体_GB2312" w:eastAsia="楷体" w:hAnsi="Times New Roman" w:cs="DengXian-Bold"/>
          <w:b/>
          <w:bCs/>
          <w:sz w:val="32"/>
          <w:szCs w:val="32"/>
        </w:rPr>
      </w:pPr>
      <w:r>
        <w:rPr>
          <w:rFonts w:ascii="楷体_GB2312" w:eastAsia="楷体" w:hAnsi="Times New Roman" w:cs="DengXian-Bold" w:hint="eastAsia"/>
          <w:b/>
          <w:bCs/>
          <w:sz w:val="32"/>
          <w:szCs w:val="32"/>
        </w:rPr>
        <w:t>（一）“三公”经费财政拨款支出决算总体情况说明</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年度“三公”经费财政拨款支出预算为</w:t>
      </w:r>
      <w:r>
        <w:rPr>
          <w:rFonts w:ascii="仿宋" w:eastAsia="仿宋" w:hAnsi="仿宋" w:cs="DengXian-Regular"/>
          <w:sz w:val="32"/>
          <w:szCs w:val="32"/>
        </w:rPr>
        <w:t>0.00</w:t>
      </w:r>
      <w:r>
        <w:rPr>
          <w:rFonts w:ascii="仿宋" w:eastAsia="仿宋" w:hAnsi="仿宋" w:cs="DengXian-Regular" w:hint="eastAsia"/>
          <w:sz w:val="32"/>
          <w:szCs w:val="32"/>
        </w:rPr>
        <w:t>万元，支出决算为</w:t>
      </w:r>
      <w:r>
        <w:rPr>
          <w:rFonts w:ascii="仿宋" w:eastAsia="仿宋" w:hAnsi="仿宋" w:cs="DengXian-Regular"/>
          <w:sz w:val="32"/>
          <w:szCs w:val="32"/>
        </w:rPr>
        <w:t>0.00</w:t>
      </w:r>
      <w:r>
        <w:rPr>
          <w:rFonts w:ascii="仿宋" w:eastAsia="仿宋" w:hAnsi="仿宋" w:cs="DengXian-Regular" w:hint="eastAsia"/>
          <w:sz w:val="32"/>
          <w:szCs w:val="32"/>
        </w:rPr>
        <w:t>万元，较预算持平，较</w:t>
      </w:r>
      <w:r>
        <w:rPr>
          <w:rFonts w:ascii="仿宋" w:eastAsia="仿宋" w:hAnsi="仿宋" w:cs="DengXian-Regular" w:hint="eastAsia"/>
          <w:sz w:val="32"/>
          <w:szCs w:val="32"/>
        </w:rPr>
        <w:t>202</w:t>
      </w:r>
      <w:r>
        <w:rPr>
          <w:rFonts w:ascii="仿宋" w:eastAsia="仿宋" w:hAnsi="仿宋" w:cs="DengXian-Regular"/>
          <w:sz w:val="32"/>
          <w:szCs w:val="32"/>
        </w:rPr>
        <w:t>1</w:t>
      </w:r>
      <w:r>
        <w:rPr>
          <w:rFonts w:ascii="仿宋" w:eastAsia="仿宋" w:hAnsi="仿宋" w:cs="DengXian-Regular" w:hint="eastAsia"/>
          <w:sz w:val="32"/>
          <w:szCs w:val="32"/>
        </w:rPr>
        <w:t>年度决算</w:t>
      </w:r>
      <w:r>
        <w:rPr>
          <w:rFonts w:ascii="仿宋" w:eastAsia="仿宋" w:hAnsi="仿宋" w:cs="DengXian-Regular"/>
          <w:sz w:val="32"/>
          <w:szCs w:val="32"/>
        </w:rPr>
        <w:t>持平</w:t>
      </w:r>
      <w:r>
        <w:rPr>
          <w:rFonts w:ascii="仿宋" w:eastAsia="仿宋" w:hAnsi="仿宋" w:cs="DengXian-Regular" w:hint="eastAsia"/>
          <w:sz w:val="32"/>
          <w:szCs w:val="32"/>
        </w:rPr>
        <w:t>。</w:t>
      </w:r>
    </w:p>
    <w:p w:rsidR="00EE0F97" w:rsidRDefault="000D0A44">
      <w:pPr>
        <w:adjustRightInd w:val="0"/>
        <w:snapToGrid w:val="0"/>
        <w:spacing w:line="580" w:lineRule="exact"/>
        <w:ind w:firstLineChars="200" w:firstLine="643"/>
        <w:rPr>
          <w:rFonts w:ascii="楷体_GB2312" w:eastAsia="楷体" w:hAnsi="Times New Roman" w:cs="DengXian-Bold"/>
          <w:b/>
          <w:bCs/>
          <w:sz w:val="32"/>
          <w:szCs w:val="32"/>
        </w:rPr>
      </w:pPr>
      <w:r>
        <w:rPr>
          <w:rFonts w:ascii="楷体_GB2312" w:eastAsia="楷体" w:hAnsi="Times New Roman" w:cs="DengXian-Bold" w:hint="eastAsia"/>
          <w:b/>
          <w:bCs/>
          <w:sz w:val="32"/>
          <w:szCs w:val="32"/>
        </w:rPr>
        <w:t>（二）“三公”经费财政拨款支出决算具体情况说明</w:t>
      </w:r>
    </w:p>
    <w:p w:rsidR="00EE0F97" w:rsidRDefault="000D0A44">
      <w:pPr>
        <w:adjustRightInd w:val="0"/>
        <w:snapToGrid w:val="0"/>
        <w:spacing w:line="580" w:lineRule="exact"/>
        <w:ind w:firstLineChars="200" w:firstLine="643"/>
        <w:rPr>
          <w:rFonts w:ascii="仿宋_GB2312" w:eastAsia="仿宋" w:hAnsi="Times New Roman" w:cs="DengXian-Regular"/>
          <w:sz w:val="32"/>
          <w:szCs w:val="32"/>
        </w:rPr>
      </w:pPr>
      <w:r>
        <w:rPr>
          <w:rFonts w:ascii="楷体_GB2312" w:eastAsia="楷体" w:hAnsi="Times New Roman" w:cs="DengXian-Bold" w:hint="eastAsia"/>
          <w:b/>
          <w:bCs/>
          <w:sz w:val="32"/>
          <w:szCs w:val="32"/>
        </w:rPr>
        <w:lastRenderedPageBreak/>
        <w:t>1.</w:t>
      </w:r>
      <w:r>
        <w:rPr>
          <w:rFonts w:ascii="楷体_GB2312" w:eastAsia="楷体" w:hAnsi="Times New Roman" w:cs="DengXian-Bold" w:hint="eastAsia"/>
          <w:b/>
          <w:bCs/>
          <w:sz w:val="32"/>
          <w:szCs w:val="32"/>
        </w:rPr>
        <w:t>因公出国（境）费支出情况。</w:t>
      </w: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年度因公出国（境）费支出预算为</w:t>
      </w:r>
      <w:r>
        <w:rPr>
          <w:rFonts w:ascii="仿宋" w:eastAsia="仿宋" w:hAnsi="仿宋" w:cs="DengXian-Regular"/>
          <w:sz w:val="32"/>
          <w:szCs w:val="32"/>
        </w:rPr>
        <w:t>0.00</w:t>
      </w:r>
      <w:r>
        <w:rPr>
          <w:rFonts w:ascii="仿宋" w:eastAsia="仿宋" w:hAnsi="仿宋" w:cs="DengXian-Regular" w:hint="eastAsia"/>
          <w:sz w:val="32"/>
          <w:szCs w:val="32"/>
        </w:rPr>
        <w:t>万元，支出决算</w:t>
      </w:r>
      <w:r>
        <w:rPr>
          <w:rFonts w:ascii="仿宋" w:eastAsia="仿宋" w:hAnsi="仿宋" w:cs="DengXian-Regular"/>
          <w:sz w:val="32"/>
          <w:szCs w:val="32"/>
        </w:rPr>
        <w:t>0.00</w:t>
      </w:r>
      <w:r>
        <w:rPr>
          <w:rFonts w:ascii="仿宋" w:eastAsia="仿宋" w:hAnsi="仿宋" w:cs="DengXian-Regular" w:hint="eastAsia"/>
          <w:sz w:val="32"/>
          <w:szCs w:val="32"/>
        </w:rPr>
        <w:t>万元。因公出国（境）费支出较预算持平，较上年持平。其中因公出国（境）团组</w:t>
      </w:r>
      <w:r>
        <w:rPr>
          <w:rFonts w:ascii="仿宋" w:eastAsia="仿宋" w:hAnsi="仿宋" w:cs="DengXian-Regular"/>
          <w:sz w:val="32"/>
          <w:szCs w:val="32"/>
        </w:rPr>
        <w:t>0</w:t>
      </w:r>
      <w:r>
        <w:rPr>
          <w:rFonts w:ascii="仿宋" w:eastAsia="仿宋" w:hAnsi="仿宋" w:cs="DengXian-Regular" w:hint="eastAsia"/>
          <w:sz w:val="32"/>
          <w:szCs w:val="32"/>
        </w:rPr>
        <w:t>个、共</w:t>
      </w:r>
      <w:r>
        <w:rPr>
          <w:rFonts w:ascii="仿宋" w:eastAsia="仿宋" w:hAnsi="仿宋" w:cs="DengXian-Regular" w:hint="eastAsia"/>
          <w:sz w:val="32"/>
          <w:szCs w:val="32"/>
        </w:rPr>
        <w:t>0</w:t>
      </w:r>
      <w:r>
        <w:rPr>
          <w:rFonts w:ascii="仿宋" w:eastAsia="仿宋" w:hAnsi="仿宋" w:cs="DengXian-Regular" w:hint="eastAsia"/>
          <w:sz w:val="32"/>
          <w:szCs w:val="32"/>
        </w:rPr>
        <w:t>人、参加其他单位组织的因公出国（境）团组</w:t>
      </w:r>
      <w:r>
        <w:rPr>
          <w:rFonts w:ascii="仿宋" w:eastAsia="仿宋" w:hAnsi="仿宋" w:cs="DengXian-Regular"/>
          <w:sz w:val="32"/>
          <w:szCs w:val="32"/>
        </w:rPr>
        <w:t>0</w:t>
      </w:r>
      <w:r>
        <w:rPr>
          <w:rFonts w:ascii="仿宋" w:eastAsia="仿宋" w:hAnsi="仿宋" w:cs="DengXian-Regular" w:hint="eastAsia"/>
          <w:sz w:val="32"/>
          <w:szCs w:val="32"/>
        </w:rPr>
        <w:t>个、共</w:t>
      </w:r>
      <w:r>
        <w:rPr>
          <w:rFonts w:ascii="仿宋" w:eastAsia="仿宋" w:hAnsi="仿宋" w:cs="DengXian-Regular"/>
          <w:sz w:val="32"/>
          <w:szCs w:val="32"/>
        </w:rPr>
        <w:t>0</w:t>
      </w:r>
      <w:r>
        <w:rPr>
          <w:rFonts w:ascii="仿宋" w:eastAsia="仿宋" w:hAnsi="仿宋" w:cs="DengXian-Regular" w:hint="eastAsia"/>
          <w:sz w:val="32"/>
          <w:szCs w:val="32"/>
        </w:rPr>
        <w:t>人</w:t>
      </w:r>
      <w:r>
        <w:rPr>
          <w:rFonts w:ascii="仿宋" w:eastAsia="仿宋" w:hAnsi="仿宋" w:cs="DengXian-Regular" w:hint="eastAsia"/>
          <w:b/>
          <w:bCs/>
          <w:sz w:val="32"/>
          <w:szCs w:val="32"/>
        </w:rPr>
        <w:t>、</w:t>
      </w:r>
      <w:r>
        <w:rPr>
          <w:rFonts w:ascii="仿宋" w:eastAsia="仿宋" w:hAnsi="仿宋" w:cs="DengXian-Regular" w:hint="eastAsia"/>
          <w:sz w:val="32"/>
          <w:szCs w:val="32"/>
        </w:rPr>
        <w:t>无本单位组织的出国（境）团组。</w:t>
      </w:r>
    </w:p>
    <w:p w:rsidR="00EE0F97" w:rsidRDefault="000D0A44">
      <w:pPr>
        <w:adjustRightInd w:val="0"/>
        <w:snapToGrid w:val="0"/>
        <w:spacing w:line="580" w:lineRule="exact"/>
        <w:ind w:firstLineChars="200" w:firstLine="643"/>
        <w:rPr>
          <w:rFonts w:ascii="仿宋" w:eastAsia="仿宋" w:hAnsi="仿宋" w:cs="DengXian-Bold"/>
          <w:b/>
          <w:bCs/>
          <w:sz w:val="32"/>
          <w:szCs w:val="32"/>
        </w:rPr>
      </w:pPr>
      <w:r>
        <w:rPr>
          <w:rFonts w:ascii="楷体_GB2312" w:eastAsia="楷体" w:hAnsi="Times New Roman" w:cs="DengXian-Bold" w:hint="eastAsia"/>
          <w:b/>
          <w:bCs/>
          <w:sz w:val="32"/>
          <w:szCs w:val="32"/>
        </w:rPr>
        <w:t>2.</w:t>
      </w:r>
      <w:r>
        <w:rPr>
          <w:rFonts w:ascii="楷体_GB2312" w:eastAsia="楷体" w:hAnsi="Times New Roman" w:cs="DengXian-Bold" w:hint="eastAsia"/>
          <w:b/>
          <w:bCs/>
          <w:sz w:val="32"/>
          <w:szCs w:val="32"/>
        </w:rPr>
        <w:t>公务用车购置及运行维护费支出情况。</w:t>
      </w: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年度公务用车购置及运行维护费预算为</w:t>
      </w:r>
      <w:r>
        <w:rPr>
          <w:rFonts w:ascii="仿宋" w:eastAsia="仿宋" w:hAnsi="仿宋" w:cs="DengXian-Regular"/>
          <w:sz w:val="32"/>
          <w:szCs w:val="32"/>
        </w:rPr>
        <w:t>0.00</w:t>
      </w:r>
      <w:r>
        <w:rPr>
          <w:rFonts w:ascii="仿宋" w:eastAsia="仿宋" w:hAnsi="仿宋" w:cs="DengXian-Regular" w:hint="eastAsia"/>
          <w:sz w:val="32"/>
          <w:szCs w:val="32"/>
        </w:rPr>
        <w:t>万元，支出决算</w:t>
      </w:r>
      <w:r>
        <w:rPr>
          <w:rFonts w:ascii="仿宋" w:eastAsia="仿宋" w:hAnsi="仿宋" w:cs="DengXian-Regular"/>
          <w:sz w:val="32"/>
          <w:szCs w:val="32"/>
        </w:rPr>
        <w:t>0.00</w:t>
      </w:r>
      <w:r>
        <w:rPr>
          <w:rFonts w:ascii="仿宋" w:eastAsia="仿宋" w:hAnsi="仿宋" w:cs="DengXian-Regular" w:hint="eastAsia"/>
          <w:sz w:val="32"/>
          <w:szCs w:val="32"/>
        </w:rPr>
        <w:t>万元。公务用车购置及运行维护费支出较预算持平，较上年</w:t>
      </w:r>
      <w:r>
        <w:rPr>
          <w:rFonts w:ascii="仿宋" w:eastAsia="仿宋" w:hAnsi="仿宋" w:cs="DengXian-Regular"/>
          <w:sz w:val="32"/>
          <w:szCs w:val="32"/>
        </w:rPr>
        <w:t>持平</w:t>
      </w:r>
      <w:r>
        <w:rPr>
          <w:rFonts w:ascii="仿宋" w:eastAsia="仿宋" w:hAnsi="仿宋" w:cs="DengXian-Regular" w:hint="eastAsia"/>
          <w:sz w:val="32"/>
          <w:szCs w:val="32"/>
        </w:rPr>
        <w:t>。</w:t>
      </w:r>
      <w:r>
        <w:rPr>
          <w:rFonts w:ascii="仿宋" w:eastAsia="仿宋" w:hAnsi="仿宋" w:cs="DengXian-Bold" w:hint="eastAsia"/>
          <w:sz w:val="32"/>
          <w:szCs w:val="32"/>
        </w:rPr>
        <w:t>其中：</w:t>
      </w:r>
    </w:p>
    <w:p w:rsidR="00EE0F97" w:rsidRDefault="000D0A44">
      <w:pPr>
        <w:adjustRightInd w:val="0"/>
        <w:snapToGrid w:val="0"/>
        <w:spacing w:line="580" w:lineRule="exact"/>
        <w:ind w:firstLineChars="200" w:firstLine="643"/>
        <w:rPr>
          <w:rFonts w:ascii="仿宋" w:eastAsia="仿宋" w:hAnsi="仿宋" w:cs="DengXian-Regular"/>
          <w:sz w:val="32"/>
          <w:szCs w:val="32"/>
        </w:rPr>
      </w:pPr>
      <w:r>
        <w:rPr>
          <w:rFonts w:ascii="仿宋_GB2312" w:eastAsia="仿宋" w:hAnsi="Times New Roman" w:cs="DengXian-Regular" w:hint="eastAsia"/>
          <w:b/>
          <w:sz w:val="32"/>
          <w:szCs w:val="32"/>
        </w:rPr>
        <w:t>公务用车购置费支出</w:t>
      </w:r>
      <w:r>
        <w:rPr>
          <w:rFonts w:ascii="楷体_GB2312" w:eastAsia="楷体" w:hAnsi="Times New Roman" w:cs="DengXian-Bold"/>
          <w:b/>
          <w:bCs/>
          <w:sz w:val="32"/>
          <w:szCs w:val="32"/>
        </w:rPr>
        <w:t>0.00</w:t>
      </w:r>
      <w:r>
        <w:rPr>
          <w:rFonts w:ascii="楷体_GB2312" w:eastAsia="楷体" w:hAnsi="Times New Roman" w:cs="DengXian-Bold" w:hint="eastAsia"/>
          <w:b/>
          <w:bCs/>
          <w:sz w:val="32"/>
          <w:szCs w:val="32"/>
        </w:rPr>
        <w:t>万元</w:t>
      </w:r>
      <w:r>
        <w:rPr>
          <w:rFonts w:ascii="仿宋_GB2312" w:eastAsia="仿宋" w:hAnsi="Times New Roman" w:cs="DengXian-Regular" w:hint="eastAsia"/>
          <w:b/>
          <w:sz w:val="32"/>
          <w:szCs w:val="32"/>
        </w:rPr>
        <w:t>：</w:t>
      </w: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年度公务用车购置量</w:t>
      </w:r>
      <w:r>
        <w:rPr>
          <w:rFonts w:ascii="仿宋" w:eastAsia="仿宋" w:hAnsi="仿宋" w:cs="DengXian-Regular"/>
          <w:sz w:val="32"/>
          <w:szCs w:val="32"/>
        </w:rPr>
        <w:t>0</w:t>
      </w:r>
      <w:r>
        <w:rPr>
          <w:rFonts w:ascii="仿宋" w:eastAsia="仿宋" w:hAnsi="仿宋" w:cs="DengXian-Regular" w:hint="eastAsia"/>
          <w:sz w:val="32"/>
          <w:szCs w:val="32"/>
        </w:rPr>
        <w:t>辆，发生“公务用车购置”经费支出</w:t>
      </w:r>
      <w:r>
        <w:rPr>
          <w:rFonts w:ascii="仿宋" w:eastAsia="仿宋" w:hAnsi="仿宋" w:cs="DengXian-Regular"/>
          <w:sz w:val="32"/>
          <w:szCs w:val="32"/>
        </w:rPr>
        <w:t>0.00</w:t>
      </w:r>
      <w:r>
        <w:rPr>
          <w:rFonts w:ascii="仿宋" w:eastAsia="仿宋" w:hAnsi="仿宋" w:cs="DengXian-Regular" w:hint="eastAsia"/>
          <w:sz w:val="32"/>
          <w:szCs w:val="32"/>
        </w:rPr>
        <w:t>万元。公务用车购置费支出较预算</w:t>
      </w:r>
      <w:r>
        <w:rPr>
          <w:rFonts w:ascii="仿宋" w:eastAsia="仿宋" w:hAnsi="仿宋" w:cs="DengXian-Regular"/>
          <w:sz w:val="32"/>
          <w:szCs w:val="32"/>
        </w:rPr>
        <w:t>持平，</w:t>
      </w:r>
      <w:r>
        <w:rPr>
          <w:rFonts w:ascii="仿宋" w:eastAsia="仿宋" w:hAnsi="仿宋" w:cs="DengXian-Regular" w:hint="eastAsia"/>
          <w:sz w:val="32"/>
          <w:szCs w:val="32"/>
        </w:rPr>
        <w:t>较上年</w:t>
      </w:r>
      <w:r>
        <w:rPr>
          <w:rFonts w:ascii="仿宋" w:eastAsia="仿宋" w:hAnsi="仿宋" w:cs="DengXian-Regular"/>
          <w:sz w:val="32"/>
          <w:szCs w:val="32"/>
        </w:rPr>
        <w:t>持平</w:t>
      </w:r>
      <w:r>
        <w:rPr>
          <w:rFonts w:ascii="仿宋" w:eastAsia="仿宋" w:hAnsi="仿宋" w:cs="DengXian-Regular" w:hint="eastAsia"/>
          <w:sz w:val="32"/>
          <w:szCs w:val="32"/>
        </w:rPr>
        <w:t>。</w:t>
      </w:r>
    </w:p>
    <w:p w:rsidR="00EE0F97" w:rsidRDefault="000D0A44">
      <w:pPr>
        <w:adjustRightInd w:val="0"/>
        <w:snapToGrid w:val="0"/>
        <w:spacing w:line="580" w:lineRule="exact"/>
        <w:ind w:firstLineChars="200" w:firstLine="643"/>
        <w:rPr>
          <w:rFonts w:ascii="仿宋" w:eastAsia="仿宋" w:hAnsi="仿宋" w:cs="DengXian-Regular"/>
          <w:sz w:val="32"/>
          <w:szCs w:val="32"/>
        </w:rPr>
      </w:pPr>
      <w:r>
        <w:rPr>
          <w:rFonts w:ascii="仿宋_GB2312" w:eastAsia="仿宋" w:hAnsi="Times New Roman" w:cs="DengXian-Regular" w:hint="eastAsia"/>
          <w:b/>
          <w:sz w:val="32"/>
          <w:szCs w:val="32"/>
        </w:rPr>
        <w:t>公务用车运行维护费支出</w:t>
      </w:r>
      <w:r>
        <w:rPr>
          <w:rFonts w:ascii="仿宋_GB2312" w:eastAsia="仿宋" w:hAnsi="Times New Roman" w:cs="DengXian-Regular"/>
          <w:b/>
          <w:sz w:val="32"/>
          <w:szCs w:val="32"/>
        </w:rPr>
        <w:t>0.00</w:t>
      </w:r>
      <w:r>
        <w:rPr>
          <w:rFonts w:ascii="楷体_GB2312" w:eastAsia="楷体" w:hAnsi="Times New Roman" w:cs="DengXian-Bold" w:hint="eastAsia"/>
          <w:b/>
          <w:bCs/>
          <w:sz w:val="32"/>
          <w:szCs w:val="32"/>
        </w:rPr>
        <w:t>万元</w:t>
      </w:r>
      <w:r>
        <w:rPr>
          <w:rFonts w:ascii="仿宋_GB2312" w:eastAsia="仿宋" w:hAnsi="Times New Roman" w:cs="DengXian-Regular" w:hint="eastAsia"/>
          <w:b/>
          <w:sz w:val="32"/>
          <w:szCs w:val="32"/>
        </w:rPr>
        <w:t>：</w:t>
      </w: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年度单位公务用车保有量</w:t>
      </w:r>
      <w:r>
        <w:rPr>
          <w:rFonts w:ascii="仿宋" w:eastAsia="仿宋" w:hAnsi="仿宋" w:cs="DengXian-Regular" w:hint="eastAsia"/>
          <w:sz w:val="32"/>
          <w:szCs w:val="32"/>
        </w:rPr>
        <w:t>0</w:t>
      </w:r>
      <w:r>
        <w:rPr>
          <w:rFonts w:ascii="仿宋" w:eastAsia="仿宋" w:hAnsi="仿宋" w:cs="DengXian-Regular" w:hint="eastAsia"/>
          <w:sz w:val="32"/>
          <w:szCs w:val="32"/>
        </w:rPr>
        <w:t>辆。公车运行维护费支出较预算</w:t>
      </w:r>
      <w:r>
        <w:rPr>
          <w:rFonts w:ascii="仿宋" w:eastAsia="仿宋" w:hAnsi="仿宋" w:cs="DengXian-Regular"/>
          <w:sz w:val="32"/>
          <w:szCs w:val="32"/>
        </w:rPr>
        <w:t>持平，</w:t>
      </w:r>
      <w:r>
        <w:rPr>
          <w:rFonts w:ascii="仿宋" w:eastAsia="仿宋" w:hAnsi="仿宋" w:cs="DengXian-Regular" w:hint="eastAsia"/>
          <w:sz w:val="32"/>
          <w:szCs w:val="32"/>
        </w:rPr>
        <w:t>较上年</w:t>
      </w:r>
      <w:r>
        <w:rPr>
          <w:rFonts w:ascii="仿宋" w:eastAsia="仿宋" w:hAnsi="仿宋" w:cs="DengXian-Regular"/>
          <w:sz w:val="32"/>
          <w:szCs w:val="32"/>
        </w:rPr>
        <w:t>持平</w:t>
      </w:r>
      <w:r>
        <w:rPr>
          <w:rFonts w:ascii="仿宋" w:eastAsia="仿宋" w:hAnsi="仿宋" w:cs="DengXian-Regular" w:hint="eastAsia"/>
          <w:sz w:val="32"/>
          <w:szCs w:val="32"/>
        </w:rPr>
        <w:t>。</w:t>
      </w:r>
    </w:p>
    <w:p w:rsidR="00EE0F97" w:rsidRDefault="000D0A44">
      <w:pPr>
        <w:adjustRightInd w:val="0"/>
        <w:snapToGrid w:val="0"/>
        <w:spacing w:line="580" w:lineRule="exact"/>
        <w:ind w:firstLineChars="200" w:firstLine="643"/>
        <w:rPr>
          <w:rFonts w:ascii="仿宋" w:eastAsia="仿宋" w:hAnsi="仿宋" w:cs="DengXian-Regular"/>
          <w:sz w:val="32"/>
          <w:szCs w:val="32"/>
        </w:rPr>
      </w:pPr>
      <w:r>
        <w:rPr>
          <w:rFonts w:ascii="楷体_GB2312" w:eastAsia="楷体" w:hAnsi="Times New Roman" w:cs="DengXian-Bold" w:hint="eastAsia"/>
          <w:b/>
          <w:bCs/>
          <w:sz w:val="32"/>
          <w:szCs w:val="32"/>
        </w:rPr>
        <w:t>3.</w:t>
      </w:r>
      <w:r>
        <w:rPr>
          <w:rFonts w:ascii="楷体_GB2312" w:eastAsia="楷体" w:hAnsi="Times New Roman" w:cs="DengXian-Bold" w:hint="eastAsia"/>
          <w:b/>
          <w:bCs/>
          <w:sz w:val="32"/>
          <w:szCs w:val="32"/>
        </w:rPr>
        <w:t>公务接待费支出情况。</w:t>
      </w: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年度公务接待费支出预算为</w:t>
      </w:r>
      <w:r>
        <w:rPr>
          <w:rFonts w:ascii="仿宋" w:eastAsia="仿宋" w:hAnsi="仿宋" w:cs="DengXian-Regular"/>
          <w:sz w:val="32"/>
          <w:szCs w:val="32"/>
        </w:rPr>
        <w:t>0.00</w:t>
      </w:r>
      <w:r>
        <w:rPr>
          <w:rFonts w:ascii="仿宋" w:eastAsia="仿宋" w:hAnsi="仿宋" w:cs="DengXian-Regular" w:hint="eastAsia"/>
          <w:sz w:val="32"/>
          <w:szCs w:val="32"/>
        </w:rPr>
        <w:t>万元，支出决算</w:t>
      </w:r>
      <w:r>
        <w:rPr>
          <w:rFonts w:ascii="仿宋" w:eastAsia="仿宋" w:hAnsi="仿宋" w:cs="DengXian-Regular"/>
          <w:sz w:val="32"/>
          <w:szCs w:val="32"/>
        </w:rPr>
        <w:t>0.00</w:t>
      </w:r>
      <w:r>
        <w:rPr>
          <w:rFonts w:ascii="仿宋" w:eastAsia="仿宋" w:hAnsi="仿宋" w:cs="DengXian-Regular" w:hint="eastAsia"/>
          <w:sz w:val="32"/>
          <w:szCs w:val="32"/>
        </w:rPr>
        <w:t>万元。本年度共发生公务接待</w:t>
      </w:r>
      <w:r>
        <w:rPr>
          <w:rFonts w:ascii="仿宋" w:eastAsia="仿宋" w:hAnsi="仿宋" w:cs="DengXian-Regular"/>
          <w:sz w:val="32"/>
          <w:szCs w:val="32"/>
        </w:rPr>
        <w:t>0</w:t>
      </w:r>
      <w:r>
        <w:rPr>
          <w:rFonts w:ascii="仿宋" w:eastAsia="仿宋" w:hAnsi="仿宋" w:cs="DengXian-Regular" w:hint="eastAsia"/>
          <w:sz w:val="32"/>
          <w:szCs w:val="32"/>
        </w:rPr>
        <w:t>批次、</w:t>
      </w:r>
      <w:r>
        <w:rPr>
          <w:rFonts w:ascii="仿宋" w:eastAsia="仿宋" w:hAnsi="仿宋" w:cs="DengXian-Regular"/>
          <w:sz w:val="32"/>
          <w:szCs w:val="32"/>
        </w:rPr>
        <w:t>0</w:t>
      </w:r>
      <w:r>
        <w:rPr>
          <w:rFonts w:ascii="仿宋" w:eastAsia="仿宋" w:hAnsi="仿宋" w:cs="DengXian-Regular" w:hint="eastAsia"/>
          <w:sz w:val="32"/>
          <w:szCs w:val="32"/>
        </w:rPr>
        <w:t>人次。公务接待费支出较预算</w:t>
      </w:r>
      <w:r>
        <w:rPr>
          <w:rFonts w:ascii="仿宋" w:eastAsia="仿宋" w:hAnsi="仿宋" w:cs="DengXian-Regular"/>
          <w:sz w:val="32"/>
          <w:szCs w:val="32"/>
        </w:rPr>
        <w:t>持平，</w:t>
      </w:r>
      <w:r>
        <w:rPr>
          <w:rFonts w:ascii="仿宋" w:eastAsia="仿宋" w:hAnsi="仿宋" w:cs="DengXian-Regular" w:hint="eastAsia"/>
          <w:sz w:val="32"/>
          <w:szCs w:val="32"/>
        </w:rPr>
        <w:t>较上年</w:t>
      </w:r>
      <w:r>
        <w:rPr>
          <w:rFonts w:ascii="仿宋" w:eastAsia="仿宋" w:hAnsi="仿宋" w:cs="DengXian-Regular"/>
          <w:sz w:val="32"/>
          <w:szCs w:val="32"/>
        </w:rPr>
        <w:t>持平</w:t>
      </w:r>
      <w:r>
        <w:rPr>
          <w:rFonts w:ascii="仿宋" w:eastAsia="仿宋" w:hAnsi="仿宋" w:cs="DengXian-Regular" w:hint="eastAsia"/>
          <w:sz w:val="32"/>
          <w:szCs w:val="32"/>
        </w:rPr>
        <w:t>。</w:t>
      </w:r>
    </w:p>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六、机关运行经费支出说明</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性质非行政单位和参照公务员管理事业单位，故无机关运行经费。</w:t>
      </w:r>
    </w:p>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七、政府采购支出说明</w:t>
      </w:r>
    </w:p>
    <w:p w:rsidR="00EE0F97" w:rsidRDefault="000D0A44">
      <w:pPr>
        <w:snapToGrid w:val="0"/>
        <w:spacing w:line="580" w:lineRule="exact"/>
        <w:ind w:firstLineChars="200" w:firstLine="640"/>
        <w:jc w:val="left"/>
        <w:rPr>
          <w:rFonts w:ascii="仿宋" w:eastAsia="仿宋" w:hAnsi="仿宋" w:cs="DengXian-Regular"/>
          <w:sz w:val="32"/>
          <w:szCs w:val="32"/>
        </w:rPr>
      </w:pPr>
      <w:r>
        <w:rPr>
          <w:rFonts w:ascii="仿宋" w:eastAsia="仿宋" w:hAnsi="仿宋" w:cs="DengXian-Regular" w:hint="eastAsia"/>
          <w:sz w:val="32"/>
          <w:szCs w:val="32"/>
        </w:rPr>
        <w:t>本</w:t>
      </w:r>
      <w:r>
        <w:rPr>
          <w:rFonts w:ascii="仿宋" w:eastAsia="仿宋" w:hAnsi="仿宋" w:cs="DengXian-Regular"/>
          <w:sz w:val="32"/>
          <w:szCs w:val="32"/>
        </w:rPr>
        <w:t>单位</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年度政府采购支出总额</w:t>
      </w:r>
      <w:r>
        <w:rPr>
          <w:rFonts w:ascii="仿宋" w:eastAsia="仿宋" w:hAnsi="仿宋" w:cs="DengXian-Regular"/>
          <w:sz w:val="32"/>
          <w:szCs w:val="32"/>
        </w:rPr>
        <w:t>132.06</w:t>
      </w:r>
      <w:r>
        <w:rPr>
          <w:rFonts w:ascii="仿宋" w:eastAsia="仿宋" w:hAnsi="仿宋" w:cs="DengXian-Regular" w:hint="eastAsia"/>
          <w:sz w:val="32"/>
          <w:szCs w:val="32"/>
        </w:rPr>
        <w:t>万元，从采购类型来看，</w:t>
      </w:r>
      <w:r>
        <w:rPr>
          <w:rFonts w:ascii="仿宋" w:eastAsia="仿宋" w:hAnsi="仿宋" w:cs="仿宋_GB2312"/>
          <w:color w:val="000000"/>
          <w:kern w:val="0"/>
          <w:sz w:val="32"/>
          <w:szCs w:val="32"/>
        </w:rPr>
        <w:t>政府采购货物支出</w:t>
      </w:r>
      <w:r>
        <w:rPr>
          <w:rFonts w:ascii="仿宋" w:eastAsia="仿宋" w:hAnsi="仿宋" w:cs="仿宋_GB2312"/>
          <w:color w:val="000000"/>
          <w:kern w:val="0"/>
          <w:sz w:val="32"/>
          <w:szCs w:val="32"/>
        </w:rPr>
        <w:t>0.00</w:t>
      </w:r>
      <w:r>
        <w:rPr>
          <w:rFonts w:ascii="仿宋" w:eastAsia="仿宋" w:hAnsi="仿宋" w:cs="仿宋_GB2312"/>
          <w:color w:val="000000"/>
          <w:kern w:val="0"/>
          <w:sz w:val="32"/>
          <w:szCs w:val="32"/>
        </w:rPr>
        <w:t>万元、政府采购工程支出</w:t>
      </w:r>
      <w:r>
        <w:rPr>
          <w:rFonts w:ascii="仿宋" w:eastAsia="仿宋" w:hAnsi="仿宋" w:cs="仿宋_GB2312"/>
          <w:color w:val="000000"/>
          <w:kern w:val="0"/>
          <w:sz w:val="32"/>
          <w:szCs w:val="32"/>
        </w:rPr>
        <w:t>0.00</w:t>
      </w:r>
      <w:r>
        <w:rPr>
          <w:rFonts w:ascii="仿宋" w:eastAsia="仿宋" w:hAnsi="仿宋" w:cs="仿宋_GB2312"/>
          <w:color w:val="000000"/>
          <w:kern w:val="0"/>
          <w:sz w:val="32"/>
          <w:szCs w:val="32"/>
        </w:rPr>
        <w:lastRenderedPageBreak/>
        <w:t>万元、政府采购服务支出</w:t>
      </w:r>
      <w:r>
        <w:rPr>
          <w:rFonts w:ascii="仿宋" w:eastAsia="仿宋" w:hAnsi="仿宋" w:cs="仿宋_GB2312"/>
          <w:color w:val="000000"/>
          <w:kern w:val="0"/>
          <w:sz w:val="32"/>
          <w:szCs w:val="32"/>
        </w:rPr>
        <w:t>132.06</w:t>
      </w:r>
      <w:r>
        <w:rPr>
          <w:rFonts w:ascii="仿宋" w:eastAsia="仿宋" w:hAnsi="仿宋" w:cs="仿宋_GB2312"/>
          <w:color w:val="000000"/>
          <w:kern w:val="0"/>
          <w:sz w:val="32"/>
          <w:szCs w:val="32"/>
        </w:rPr>
        <w:t>万元。授予中小企业合同金</w:t>
      </w:r>
      <w:r>
        <w:rPr>
          <w:rFonts w:ascii="仿宋" w:eastAsia="仿宋" w:hAnsi="仿宋" w:cs="仿宋_GB2312" w:hint="eastAsia"/>
          <w:color w:val="000000"/>
          <w:kern w:val="0"/>
          <w:sz w:val="32"/>
          <w:szCs w:val="32"/>
        </w:rPr>
        <w:t>额</w:t>
      </w:r>
      <w:r>
        <w:rPr>
          <w:rFonts w:ascii="仿宋" w:eastAsia="仿宋" w:hAnsi="仿宋" w:cs="仿宋_GB2312"/>
          <w:color w:val="000000"/>
          <w:kern w:val="0"/>
          <w:sz w:val="32"/>
          <w:szCs w:val="32"/>
        </w:rPr>
        <w:t>132.06</w:t>
      </w:r>
      <w:r>
        <w:rPr>
          <w:rFonts w:ascii="仿宋" w:eastAsia="仿宋" w:hAnsi="仿宋" w:cs="仿宋_GB2312"/>
          <w:color w:val="000000"/>
          <w:kern w:val="0"/>
          <w:sz w:val="32"/>
          <w:szCs w:val="32"/>
        </w:rPr>
        <w:t>万元</w:t>
      </w:r>
      <w:r>
        <w:rPr>
          <w:rFonts w:ascii="仿宋" w:eastAsia="仿宋" w:hAnsi="仿宋" w:cs="仿宋_GB2312" w:hint="eastAsia"/>
          <w:color w:val="000000"/>
          <w:kern w:val="0"/>
          <w:sz w:val="32"/>
          <w:szCs w:val="32"/>
        </w:rPr>
        <w:t>，占政府采购支出总额的</w:t>
      </w:r>
      <w:r>
        <w:rPr>
          <w:rFonts w:ascii="仿宋" w:eastAsia="仿宋" w:hAnsi="仿宋" w:cs="仿宋_GB2312" w:hint="eastAsia"/>
          <w:color w:val="000000"/>
          <w:kern w:val="0"/>
          <w:sz w:val="32"/>
          <w:szCs w:val="32"/>
        </w:rPr>
        <w:t>100.0%</w:t>
      </w:r>
      <w:r>
        <w:rPr>
          <w:rFonts w:ascii="仿宋" w:eastAsia="仿宋" w:hAnsi="仿宋" w:cs="仿宋_GB2312" w:hint="eastAsia"/>
          <w:color w:val="000000"/>
          <w:kern w:val="0"/>
          <w:sz w:val="32"/>
          <w:szCs w:val="32"/>
        </w:rPr>
        <w:t>，其中授予小微企业合同金额</w:t>
      </w:r>
      <w:r>
        <w:rPr>
          <w:rFonts w:ascii="仿宋" w:eastAsia="仿宋" w:hAnsi="仿宋" w:cs="仿宋_GB2312" w:hint="eastAsia"/>
          <w:color w:val="000000"/>
          <w:kern w:val="0"/>
          <w:sz w:val="32"/>
          <w:szCs w:val="32"/>
        </w:rPr>
        <w:t>132.06</w:t>
      </w:r>
      <w:r>
        <w:rPr>
          <w:rFonts w:ascii="仿宋" w:eastAsia="仿宋" w:hAnsi="仿宋" w:cs="仿宋_GB2312" w:hint="eastAsia"/>
          <w:color w:val="000000"/>
          <w:kern w:val="0"/>
          <w:sz w:val="32"/>
          <w:szCs w:val="32"/>
        </w:rPr>
        <w:t>万元，占政府采购支出总额的</w:t>
      </w:r>
      <w:r>
        <w:rPr>
          <w:rFonts w:ascii="仿宋" w:eastAsia="仿宋" w:hAnsi="仿宋" w:cs="仿宋_GB2312" w:hint="eastAsia"/>
          <w:color w:val="000000"/>
          <w:kern w:val="0"/>
          <w:sz w:val="32"/>
          <w:szCs w:val="32"/>
        </w:rPr>
        <w:t>100.0%</w:t>
      </w:r>
      <w:r>
        <w:rPr>
          <w:rFonts w:ascii="仿宋" w:eastAsia="仿宋" w:hAnsi="仿宋" w:cs="仿宋_GB2312" w:hint="eastAsia"/>
          <w:color w:val="000000"/>
          <w:kern w:val="0"/>
          <w:sz w:val="32"/>
          <w:szCs w:val="32"/>
        </w:rPr>
        <w:t>。</w:t>
      </w:r>
    </w:p>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八、国有资产占用情况说明</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hint="eastAsia"/>
          <w:sz w:val="32"/>
          <w:szCs w:val="32"/>
        </w:rPr>
        <w:t>截至</w:t>
      </w:r>
      <w:r>
        <w:rPr>
          <w:rFonts w:ascii="仿宋" w:eastAsia="仿宋" w:hAnsi="仿宋" w:cs="DengXian-Regular" w:hint="eastAsia"/>
          <w:sz w:val="32"/>
          <w:szCs w:val="32"/>
        </w:rPr>
        <w:t>202</w:t>
      </w:r>
      <w:r>
        <w:rPr>
          <w:rFonts w:ascii="仿宋" w:eastAsia="仿宋" w:hAnsi="仿宋" w:cs="DengXian-Regular"/>
          <w:sz w:val="32"/>
          <w:szCs w:val="32"/>
        </w:rPr>
        <w:t>2</w:t>
      </w:r>
      <w:r>
        <w:rPr>
          <w:rFonts w:ascii="仿宋" w:eastAsia="仿宋" w:hAnsi="仿宋" w:cs="DengXian-Regular" w:hint="eastAsia"/>
          <w:sz w:val="32"/>
          <w:szCs w:val="32"/>
        </w:rPr>
        <w:t>年</w:t>
      </w:r>
      <w:r>
        <w:rPr>
          <w:rFonts w:ascii="仿宋" w:eastAsia="仿宋" w:hAnsi="仿宋" w:cs="DengXian-Regular" w:hint="eastAsia"/>
          <w:sz w:val="32"/>
          <w:szCs w:val="32"/>
        </w:rPr>
        <w:t>12</w:t>
      </w:r>
      <w:r>
        <w:rPr>
          <w:rFonts w:ascii="仿宋" w:eastAsia="仿宋" w:hAnsi="仿宋" w:cs="DengXian-Regular" w:hint="eastAsia"/>
          <w:sz w:val="32"/>
          <w:szCs w:val="32"/>
        </w:rPr>
        <w:t>月</w:t>
      </w:r>
      <w:r>
        <w:rPr>
          <w:rFonts w:ascii="仿宋" w:eastAsia="仿宋" w:hAnsi="仿宋" w:cs="DengXian-Regular" w:hint="eastAsia"/>
          <w:sz w:val="32"/>
          <w:szCs w:val="32"/>
        </w:rPr>
        <w:t>31</w:t>
      </w:r>
      <w:r>
        <w:rPr>
          <w:rFonts w:ascii="仿宋" w:eastAsia="仿宋" w:hAnsi="仿宋" w:cs="DengXian-Regular" w:hint="eastAsia"/>
          <w:sz w:val="32"/>
          <w:szCs w:val="32"/>
        </w:rPr>
        <w:t>日，本</w:t>
      </w:r>
      <w:r>
        <w:rPr>
          <w:rFonts w:ascii="仿宋" w:eastAsia="仿宋" w:hAnsi="仿宋" w:cs="DengXian-Regular"/>
          <w:sz w:val="32"/>
          <w:szCs w:val="32"/>
        </w:rPr>
        <w:t>单位</w:t>
      </w:r>
      <w:r>
        <w:rPr>
          <w:rFonts w:ascii="仿宋" w:eastAsia="仿宋" w:hAnsi="仿宋" w:cs="DengXian-Regular" w:hint="eastAsia"/>
          <w:sz w:val="32"/>
          <w:szCs w:val="32"/>
        </w:rPr>
        <w:t>共有车辆</w:t>
      </w:r>
      <w:r>
        <w:rPr>
          <w:rFonts w:ascii="仿宋" w:eastAsia="仿宋" w:hAnsi="仿宋" w:cs="DengXian-Regular"/>
          <w:sz w:val="32"/>
          <w:szCs w:val="32"/>
        </w:rPr>
        <w:t>5</w:t>
      </w:r>
      <w:r>
        <w:rPr>
          <w:rFonts w:ascii="仿宋" w:eastAsia="仿宋" w:hAnsi="仿宋" w:cs="DengXian-Regular" w:hint="eastAsia"/>
          <w:sz w:val="32"/>
          <w:szCs w:val="32"/>
        </w:rPr>
        <w:t>辆，较上年</w:t>
      </w:r>
      <w:r>
        <w:rPr>
          <w:rFonts w:ascii="仿宋" w:eastAsia="仿宋" w:hAnsi="仿宋" w:cs="DengXian-Regular"/>
          <w:sz w:val="32"/>
          <w:szCs w:val="32"/>
        </w:rPr>
        <w:t>持平</w:t>
      </w:r>
      <w:r>
        <w:rPr>
          <w:rFonts w:ascii="仿宋" w:eastAsia="仿宋" w:hAnsi="仿宋" w:cs="DengXian-Regular" w:hint="eastAsia"/>
          <w:sz w:val="32"/>
          <w:szCs w:val="32"/>
        </w:rPr>
        <w:t>。其中，副部（省）级及以上领导用车</w:t>
      </w:r>
      <w:r>
        <w:rPr>
          <w:rFonts w:ascii="仿宋" w:eastAsia="仿宋" w:hAnsi="仿宋" w:cs="DengXian-Regular"/>
          <w:sz w:val="32"/>
          <w:szCs w:val="32"/>
        </w:rPr>
        <w:t>0</w:t>
      </w:r>
      <w:r>
        <w:rPr>
          <w:rFonts w:ascii="仿宋" w:eastAsia="仿宋" w:hAnsi="仿宋" w:cs="DengXian-Regular" w:hint="eastAsia"/>
          <w:sz w:val="32"/>
          <w:szCs w:val="32"/>
        </w:rPr>
        <w:t>辆，主要领导干部用车</w:t>
      </w:r>
      <w:r>
        <w:rPr>
          <w:rFonts w:ascii="仿宋" w:eastAsia="仿宋" w:hAnsi="仿宋" w:cs="DengXian-Regular"/>
          <w:sz w:val="32"/>
          <w:szCs w:val="32"/>
        </w:rPr>
        <w:t>0</w:t>
      </w:r>
      <w:r>
        <w:rPr>
          <w:rFonts w:ascii="仿宋" w:eastAsia="仿宋" w:hAnsi="仿宋" w:cs="DengXian-Regular" w:hint="eastAsia"/>
          <w:sz w:val="32"/>
          <w:szCs w:val="32"/>
        </w:rPr>
        <w:t>辆，机要通信用车</w:t>
      </w:r>
      <w:r>
        <w:rPr>
          <w:rFonts w:ascii="仿宋" w:eastAsia="仿宋" w:hAnsi="仿宋" w:cs="DengXian-Regular"/>
          <w:sz w:val="32"/>
          <w:szCs w:val="32"/>
        </w:rPr>
        <w:t>0</w:t>
      </w:r>
      <w:r>
        <w:rPr>
          <w:rFonts w:ascii="仿宋" w:eastAsia="仿宋" w:hAnsi="仿宋" w:cs="DengXian-Regular" w:hint="eastAsia"/>
          <w:sz w:val="32"/>
          <w:szCs w:val="32"/>
        </w:rPr>
        <w:t>辆，应急保障用车</w:t>
      </w:r>
      <w:r>
        <w:rPr>
          <w:rFonts w:ascii="仿宋" w:eastAsia="仿宋" w:hAnsi="仿宋" w:cs="DengXian-Regular"/>
          <w:sz w:val="32"/>
          <w:szCs w:val="32"/>
        </w:rPr>
        <w:t>0</w:t>
      </w:r>
      <w:r>
        <w:rPr>
          <w:rFonts w:ascii="仿宋" w:eastAsia="仿宋" w:hAnsi="仿宋" w:cs="DengXian-Regular" w:hint="eastAsia"/>
          <w:sz w:val="32"/>
          <w:szCs w:val="32"/>
        </w:rPr>
        <w:t>辆，执法执勤用车</w:t>
      </w:r>
      <w:r>
        <w:rPr>
          <w:rFonts w:ascii="仿宋" w:eastAsia="仿宋" w:hAnsi="仿宋" w:cs="DengXian-Regular"/>
          <w:sz w:val="32"/>
          <w:szCs w:val="32"/>
        </w:rPr>
        <w:t>0</w:t>
      </w:r>
      <w:r>
        <w:rPr>
          <w:rFonts w:ascii="仿宋" w:eastAsia="仿宋" w:hAnsi="仿宋" w:cs="DengXian-Regular" w:hint="eastAsia"/>
          <w:sz w:val="32"/>
          <w:szCs w:val="32"/>
        </w:rPr>
        <w:t>辆，特种专业技术用车</w:t>
      </w:r>
      <w:r>
        <w:rPr>
          <w:rFonts w:ascii="仿宋" w:eastAsia="仿宋" w:hAnsi="仿宋" w:cs="DengXian-Regular"/>
          <w:sz w:val="32"/>
          <w:szCs w:val="32"/>
        </w:rPr>
        <w:t>2</w:t>
      </w:r>
      <w:r>
        <w:rPr>
          <w:rFonts w:ascii="仿宋" w:eastAsia="仿宋" w:hAnsi="仿宋" w:cs="DengXian-Regular" w:hint="eastAsia"/>
          <w:sz w:val="32"/>
          <w:szCs w:val="32"/>
        </w:rPr>
        <w:t>辆，离退休干部用车</w:t>
      </w:r>
      <w:r>
        <w:rPr>
          <w:rFonts w:ascii="仿宋" w:eastAsia="仿宋" w:hAnsi="仿宋" w:cs="DengXian-Regular"/>
          <w:sz w:val="32"/>
          <w:szCs w:val="32"/>
        </w:rPr>
        <w:t>0</w:t>
      </w:r>
      <w:r>
        <w:rPr>
          <w:rFonts w:ascii="仿宋" w:eastAsia="仿宋" w:hAnsi="仿宋" w:cs="DengXian-Regular" w:hint="eastAsia"/>
          <w:sz w:val="32"/>
          <w:szCs w:val="32"/>
        </w:rPr>
        <w:t>辆，其他用车</w:t>
      </w:r>
      <w:r>
        <w:rPr>
          <w:rFonts w:ascii="仿宋" w:eastAsia="仿宋" w:hAnsi="仿宋" w:cs="DengXian-Regular"/>
          <w:sz w:val="32"/>
          <w:szCs w:val="32"/>
        </w:rPr>
        <w:t>3</w:t>
      </w:r>
      <w:r>
        <w:rPr>
          <w:rFonts w:ascii="仿宋" w:eastAsia="仿宋" w:hAnsi="仿宋" w:cs="DengXian-Regular" w:hint="eastAsia"/>
          <w:sz w:val="32"/>
          <w:szCs w:val="32"/>
        </w:rPr>
        <w:t>辆。</w:t>
      </w:r>
      <w:r>
        <w:rPr>
          <w:rFonts w:ascii="仿宋_GB2312" w:eastAsia="仿宋_GB2312" w:hAnsi="Times New Roman" w:cs="DengXian-Regular" w:hint="eastAsia"/>
          <w:sz w:val="32"/>
          <w:szCs w:val="32"/>
        </w:rPr>
        <w:t>其他用车主要是</w:t>
      </w:r>
      <w:r>
        <w:rPr>
          <w:rFonts w:ascii="仿宋_GB2312" w:eastAsia="仿宋_GB2312" w:hAnsi="Times New Roman" w:cs="DengXian-Regular" w:hint="eastAsia"/>
          <w:sz w:val="32"/>
          <w:szCs w:val="32"/>
        </w:rPr>
        <w:t>保障病人运转车辆以及驻村工作组业务用车。</w:t>
      </w:r>
      <w:r>
        <w:rPr>
          <w:rFonts w:ascii="仿宋" w:eastAsia="仿宋" w:hAnsi="仿宋" w:cs="DengXian-Regular" w:hint="eastAsia"/>
          <w:sz w:val="32"/>
          <w:szCs w:val="32"/>
        </w:rPr>
        <w:t>单位价值</w:t>
      </w:r>
      <w:r>
        <w:rPr>
          <w:rFonts w:ascii="仿宋" w:eastAsia="仿宋" w:hAnsi="仿宋" w:cs="DengXian-Regular" w:hint="eastAsia"/>
          <w:sz w:val="32"/>
          <w:szCs w:val="32"/>
        </w:rPr>
        <w:t>100</w:t>
      </w:r>
      <w:r>
        <w:rPr>
          <w:rFonts w:ascii="仿宋" w:eastAsia="仿宋" w:hAnsi="仿宋" w:cs="DengXian-Regular" w:hint="eastAsia"/>
          <w:sz w:val="32"/>
          <w:szCs w:val="32"/>
        </w:rPr>
        <w:t>万元以上设备（不含车辆）</w:t>
      </w:r>
      <w:r>
        <w:rPr>
          <w:rFonts w:ascii="仿宋" w:eastAsia="仿宋" w:hAnsi="仿宋" w:cs="DengXian-Regular"/>
          <w:sz w:val="32"/>
          <w:szCs w:val="32"/>
        </w:rPr>
        <w:t>4</w:t>
      </w:r>
      <w:r>
        <w:rPr>
          <w:rFonts w:ascii="仿宋" w:eastAsia="仿宋" w:hAnsi="仿宋" w:cs="DengXian-Regular" w:hint="eastAsia"/>
          <w:sz w:val="32"/>
          <w:szCs w:val="32"/>
        </w:rPr>
        <w:t>台（套）。</w:t>
      </w:r>
    </w:p>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九、预算绩效情况说明</w:t>
      </w:r>
    </w:p>
    <w:p w:rsidR="00EE0F97" w:rsidRDefault="000D0A44">
      <w:pPr>
        <w:adjustRightInd w:val="0"/>
        <w:snapToGrid w:val="0"/>
        <w:spacing w:line="580" w:lineRule="exact"/>
        <w:ind w:firstLineChars="200" w:firstLine="643"/>
        <w:rPr>
          <w:rFonts w:ascii="楷体" w:eastAsia="楷体" w:hAnsi="楷体" w:cs="仿宋_GB2312"/>
          <w:b/>
          <w:bCs/>
          <w:sz w:val="32"/>
          <w:szCs w:val="32"/>
        </w:rPr>
      </w:pPr>
      <w:r>
        <w:rPr>
          <w:rFonts w:ascii="楷体" w:eastAsia="楷体" w:hAnsi="楷体" w:cs="仿宋_GB2312" w:hint="eastAsia"/>
          <w:b/>
          <w:bCs/>
          <w:sz w:val="32"/>
          <w:szCs w:val="32"/>
        </w:rPr>
        <w:t>（一）预算绩效管理工作开展情况</w:t>
      </w:r>
    </w:p>
    <w:p w:rsidR="00EE0F97" w:rsidRDefault="000D0A44">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w:t>
      </w:r>
      <w:r w:rsidR="0032301A">
        <w:rPr>
          <w:rFonts w:ascii="仿宋_GB2312" w:eastAsia="仿宋_GB2312" w:hAnsi="仿宋_GB2312" w:cs="仿宋_GB2312" w:hint="eastAsia"/>
          <w:sz w:val="32"/>
          <w:szCs w:val="32"/>
        </w:rPr>
        <w:t>单位</w:t>
      </w:r>
      <w:r>
        <w:rPr>
          <w:rFonts w:ascii="仿宋_GB2312" w:eastAsia="仿宋_GB2312" w:hAnsi="仿宋_GB2312" w:cs="仿宋_GB2312" w:hint="eastAsia"/>
          <w:sz w:val="32"/>
          <w:szCs w:val="32"/>
        </w:rPr>
        <w:t>组织对</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年度一般公共预算项目支出全面开展绩效自评，其中，一级项目</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个，二级项目</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个，共涉及资金</w:t>
      </w:r>
      <w:r>
        <w:rPr>
          <w:rFonts w:ascii="仿宋_GB2312" w:eastAsia="仿宋_GB2312" w:hAnsi="仿宋_GB2312" w:cs="仿宋_GB2312" w:hint="eastAsia"/>
          <w:sz w:val="32"/>
          <w:szCs w:val="32"/>
        </w:rPr>
        <w:t>648.64</w:t>
      </w:r>
      <w:r>
        <w:rPr>
          <w:rFonts w:ascii="仿宋_GB2312" w:eastAsia="仿宋_GB2312" w:hAnsi="仿宋_GB2312" w:cs="仿宋_GB2312" w:hint="eastAsia"/>
          <w:sz w:val="32"/>
          <w:szCs w:val="32"/>
        </w:rPr>
        <w:t>万元，占一般公共预算项目支出总额的</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。组织对</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个政府性基金预算项目支出开展绩效自评，共涉及资金</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万元，占政府性基金预算项目支出总额的</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。组织对</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个国有资本经营预算项目支出开展绩效自评，共涉及资金</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万元，占国有资本经营预算项目支出总额的</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p>
    <w:p w:rsidR="00EE0F97" w:rsidRDefault="000D0A44">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组织对</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个一级项目开展了重点评价，涉及一般公共预算支出</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万元，政府性基金预算支出</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万元。其中，对</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等项目分别委托第三方机构开展绩效评价。</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从评价情况来看我院</w:t>
      </w:r>
      <w:r>
        <w:rPr>
          <w:rFonts w:ascii="仿宋_GB2312" w:eastAsia="仿宋" w:hAnsi="仿宋_GB2312" w:cs="仿宋_GB2312" w:hint="eastAsia"/>
          <w:sz w:val="32"/>
          <w:szCs w:val="32"/>
        </w:rPr>
        <w:t>1</w:t>
      </w:r>
      <w:r>
        <w:rPr>
          <w:rFonts w:ascii="仿宋_GB2312" w:eastAsia="仿宋" w:hAnsi="仿宋_GB2312" w:cs="仿宋_GB2312" w:hint="eastAsia"/>
          <w:sz w:val="32"/>
          <w:szCs w:val="32"/>
        </w:rPr>
        <w:t>1</w:t>
      </w:r>
      <w:r>
        <w:rPr>
          <w:rFonts w:ascii="仿宋_GB2312" w:eastAsia="仿宋" w:hAnsi="仿宋_GB2312" w:cs="仿宋_GB2312" w:hint="eastAsia"/>
          <w:sz w:val="32"/>
          <w:szCs w:val="32"/>
        </w:rPr>
        <w:t>个项目基本按年初既定的各项绩效</w:t>
      </w:r>
      <w:r>
        <w:rPr>
          <w:rFonts w:ascii="仿宋_GB2312" w:eastAsia="仿宋" w:hAnsi="仿宋_GB2312" w:cs="仿宋_GB2312" w:hint="eastAsia"/>
          <w:sz w:val="32"/>
          <w:szCs w:val="32"/>
        </w:rPr>
        <w:lastRenderedPageBreak/>
        <w:t>指标完成全年的考核工作，并在年中支出过程中很好地掌握支出进度，保证了各项资金的使用效率。但受财政资金紧张的影响部分项目也存在资金支出缓慢的问题。</w:t>
      </w:r>
    </w:p>
    <w:p w:rsidR="00EE0F97" w:rsidRDefault="000D0A44">
      <w:pPr>
        <w:adjustRightInd w:val="0"/>
        <w:snapToGrid w:val="0"/>
        <w:spacing w:line="580" w:lineRule="exact"/>
        <w:ind w:leftChars="200" w:left="420" w:firstLineChars="100" w:firstLine="321"/>
        <w:rPr>
          <w:rFonts w:ascii="楷体" w:eastAsia="楷体" w:hAnsi="楷体" w:cs="仿宋_GB2312"/>
          <w:b/>
          <w:bCs/>
          <w:sz w:val="32"/>
          <w:szCs w:val="32"/>
        </w:rPr>
      </w:pPr>
      <w:r>
        <w:rPr>
          <w:rFonts w:ascii="楷体" w:eastAsia="楷体" w:hAnsi="楷体" w:cs="仿宋_GB2312" w:hint="eastAsia"/>
          <w:b/>
          <w:bCs/>
          <w:sz w:val="32"/>
          <w:szCs w:val="32"/>
        </w:rPr>
        <w:t>（二）</w:t>
      </w:r>
      <w:r>
        <w:rPr>
          <w:rFonts w:ascii="楷体" w:eastAsia="楷体" w:hAnsi="楷体" w:cs="仿宋_GB2312" w:hint="eastAsia"/>
          <w:b/>
          <w:bCs/>
          <w:sz w:val="32"/>
          <w:szCs w:val="32"/>
        </w:rPr>
        <w:t>单位</w:t>
      </w:r>
      <w:r>
        <w:rPr>
          <w:rFonts w:ascii="楷体" w:eastAsia="楷体" w:hAnsi="楷体" w:cs="仿宋_GB2312" w:hint="eastAsia"/>
          <w:b/>
          <w:bCs/>
          <w:sz w:val="32"/>
          <w:szCs w:val="32"/>
        </w:rPr>
        <w:t>决算中项目绩效自评结果</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本</w:t>
      </w:r>
      <w:r>
        <w:rPr>
          <w:rFonts w:ascii="仿宋_GB2312" w:eastAsia="仿宋" w:hAnsi="仿宋_GB2312" w:cs="仿宋_GB2312" w:hint="eastAsia"/>
          <w:sz w:val="32"/>
          <w:szCs w:val="32"/>
        </w:rPr>
        <w:t>单位</w:t>
      </w:r>
      <w:r>
        <w:rPr>
          <w:rFonts w:ascii="仿宋_GB2312" w:eastAsia="仿宋" w:hAnsi="仿宋_GB2312" w:cs="仿宋_GB2312" w:hint="eastAsia"/>
          <w:sz w:val="32"/>
          <w:szCs w:val="32"/>
        </w:rPr>
        <w:t>在今年</w:t>
      </w:r>
      <w:r>
        <w:rPr>
          <w:rFonts w:ascii="仿宋_GB2312" w:eastAsia="仿宋" w:hAnsi="仿宋_GB2312" w:cs="仿宋_GB2312" w:hint="eastAsia"/>
          <w:sz w:val="32"/>
          <w:szCs w:val="32"/>
        </w:rPr>
        <w:t>单位</w:t>
      </w:r>
      <w:r>
        <w:rPr>
          <w:rFonts w:ascii="仿宋_GB2312" w:eastAsia="仿宋" w:hAnsi="仿宋_GB2312" w:cs="仿宋_GB2312" w:hint="eastAsia"/>
          <w:sz w:val="32"/>
          <w:szCs w:val="32"/>
        </w:rPr>
        <w:t>决算公开中反映收治危险病患者</w:t>
      </w:r>
      <w:r>
        <w:rPr>
          <w:rFonts w:ascii="仿宋_GB2312" w:eastAsia="仿宋" w:hAnsi="仿宋_GB2312" w:cs="仿宋_GB2312" w:hint="eastAsia"/>
          <w:sz w:val="32"/>
          <w:szCs w:val="32"/>
        </w:rPr>
        <w:t>及精神疾病管理经费项目及九龙山取暖费、伙食补助及危险病患者管理经费项目等</w:t>
      </w:r>
      <w:r>
        <w:rPr>
          <w:rFonts w:ascii="仿宋_GB2312" w:eastAsia="仿宋" w:hAnsi="仿宋_GB2312" w:cs="仿宋_GB2312" w:hint="eastAsia"/>
          <w:sz w:val="32"/>
          <w:szCs w:val="32"/>
        </w:rPr>
        <w:t>10</w:t>
      </w:r>
      <w:r>
        <w:rPr>
          <w:rFonts w:ascii="仿宋_GB2312" w:eastAsia="仿宋" w:hAnsi="仿宋_GB2312" w:cs="仿宋_GB2312" w:hint="eastAsia"/>
          <w:sz w:val="32"/>
          <w:szCs w:val="32"/>
        </w:rPr>
        <w:t>个项目绩效自评结果。</w:t>
      </w:r>
    </w:p>
    <w:p w:rsidR="00EE0F97" w:rsidRDefault="000D0A44">
      <w:pPr>
        <w:numPr>
          <w:ilvl w:val="0"/>
          <w:numId w:val="3"/>
        </w:numPr>
        <w:adjustRightInd w:val="0"/>
        <w:snapToGrid w:val="0"/>
        <w:spacing w:line="580" w:lineRule="exact"/>
        <w:ind w:left="-10" w:firstLine="640"/>
        <w:rPr>
          <w:rFonts w:ascii="仿宋_GB2312" w:eastAsia="仿宋" w:hAnsi="仿宋_GB2312" w:cs="仿宋_GB2312"/>
          <w:sz w:val="32"/>
          <w:szCs w:val="32"/>
        </w:rPr>
      </w:pPr>
      <w:r>
        <w:rPr>
          <w:rFonts w:ascii="仿宋_GB2312" w:eastAsia="仿宋" w:hAnsi="仿宋_GB2312" w:cs="仿宋_GB2312" w:hint="eastAsia"/>
          <w:sz w:val="32"/>
          <w:szCs w:val="32"/>
        </w:rPr>
        <w:t>九龙山取暖费、伙食补助及危险病患者管理经费</w:t>
      </w:r>
      <w:r>
        <w:rPr>
          <w:rFonts w:ascii="仿宋_GB2312" w:eastAsia="仿宋" w:hAnsi="仿宋_GB2312" w:cs="仿宋_GB2312" w:hint="eastAsia"/>
          <w:sz w:val="32"/>
          <w:szCs w:val="32"/>
        </w:rPr>
        <w:t>项目自评综述：根据年初设定的绩效目标，收治危险病患者及精神疾病管理经费项目绩效自评得分为</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分（绩效自评表附后）。全年预算数为</w:t>
      </w:r>
      <w:r>
        <w:rPr>
          <w:rFonts w:ascii="仿宋_GB2312" w:eastAsia="仿宋" w:hAnsi="仿宋_GB2312" w:cs="仿宋_GB2312" w:hint="eastAsia"/>
          <w:sz w:val="32"/>
          <w:szCs w:val="32"/>
        </w:rPr>
        <w:t>200</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200</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。项目绩效目标完成情况：通过项目实施，完成了年初设定的各项绩效目标，完成配合公安等相关部门送诊的肇事肇祸病人收治工作</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完成危险性较高的严重精神障碍患者收治工作等。未发现问题。</w:t>
      </w:r>
    </w:p>
    <w:p w:rsidR="00EE0F97" w:rsidRDefault="000D0A44" w:rsidP="0032301A">
      <w:pPr>
        <w:adjustRightInd w:val="0"/>
        <w:snapToGrid w:val="0"/>
        <w:ind w:left="-10"/>
        <w:rPr>
          <w:rFonts w:ascii="仿宋_GB2312" w:eastAsia="仿宋" w:hAnsi="仿宋_GB2312" w:cs="仿宋_GB2312"/>
          <w:sz w:val="32"/>
          <w:szCs w:val="32"/>
        </w:rPr>
      </w:pPr>
      <w:r>
        <w:rPr>
          <w:rFonts w:ascii="仿宋_GB2312" w:eastAsia="仿宋" w:hAnsi="仿宋_GB2312" w:cs="仿宋_GB2312" w:hint="eastAsia"/>
          <w:noProof/>
          <w:sz w:val="32"/>
          <w:szCs w:val="32"/>
        </w:rPr>
        <w:drawing>
          <wp:inline distT="0" distB="0" distL="114300" distR="114300">
            <wp:extent cx="5840095" cy="3583172"/>
            <wp:effectExtent l="0" t="0" r="0" b="0"/>
            <wp:docPr id="29" name="图片 29" descr="取暖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取暖200"/>
                    <pic:cNvPicPr>
                      <a:picLocks noChangeAspect="1"/>
                    </pic:cNvPicPr>
                  </pic:nvPicPr>
                  <pic:blipFill>
                    <a:blip r:embed="rId32"/>
                    <a:stretch>
                      <a:fillRect/>
                    </a:stretch>
                  </pic:blipFill>
                  <pic:spPr>
                    <a:xfrm>
                      <a:off x="0" y="0"/>
                      <a:ext cx="5878717" cy="3606868"/>
                    </a:xfrm>
                    <a:prstGeom prst="rect">
                      <a:avLst/>
                    </a:prstGeom>
                  </pic:spPr>
                </pic:pic>
              </a:graphicData>
            </a:graphic>
          </wp:inline>
        </w:drawing>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lastRenderedPageBreak/>
        <w:t>（</w:t>
      </w:r>
      <w:r>
        <w:rPr>
          <w:rFonts w:ascii="仿宋_GB2312" w:eastAsia="仿宋" w:hAnsi="仿宋_GB2312" w:cs="仿宋_GB2312" w:hint="eastAsia"/>
          <w:sz w:val="32"/>
          <w:szCs w:val="32"/>
        </w:rPr>
        <w:t>2</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公共卫生任务和支农支边项目绩效自评综述</w:t>
      </w:r>
      <w:r>
        <w:rPr>
          <w:rFonts w:ascii="仿宋_GB2312" w:eastAsia="仿宋" w:hAnsi="仿宋_GB2312" w:cs="仿宋_GB2312" w:hint="eastAsia"/>
          <w:sz w:val="32"/>
          <w:szCs w:val="32"/>
        </w:rPr>
        <w:t>：</w:t>
      </w:r>
    </w:p>
    <w:p w:rsidR="00EE0F97" w:rsidRDefault="000D0A44">
      <w:pPr>
        <w:adjustRightInd w:val="0"/>
        <w:snapToGrid w:val="0"/>
        <w:spacing w:line="600" w:lineRule="exact"/>
        <w:ind w:firstLineChars="300" w:firstLine="96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根据年初设定的绩效目标，九龙山取暖费及伙食补助项目绩效自评得分为</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分（绩效自评表附后）。全年预算数为</w:t>
      </w:r>
      <w:r>
        <w:rPr>
          <w:rFonts w:ascii="仿宋_GB2312" w:eastAsia="仿宋" w:hAnsi="仿宋_GB2312" w:cs="仿宋_GB2312" w:hint="eastAsia"/>
          <w:sz w:val="32"/>
          <w:szCs w:val="32"/>
        </w:rPr>
        <w:t>47</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47</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。项目绩效目标完成情况：</w:t>
      </w:r>
      <w:r>
        <w:rPr>
          <w:rFonts w:ascii="仿宋_GB2312" w:eastAsia="仿宋_GB2312" w:hAnsi="仿宋_GB2312" w:cs="仿宋_GB2312" w:hint="eastAsia"/>
          <w:sz w:val="32"/>
          <w:szCs w:val="32"/>
        </w:rPr>
        <w:t>一是进行公共卫生宣传教育、完成下乡排查以及病人入网工作。</w:t>
      </w:r>
      <w:r>
        <w:rPr>
          <w:rFonts w:ascii="仿宋_GB2312" w:eastAsia="仿宋" w:hAnsi="仿宋_GB2312" w:cs="仿宋_GB2312" w:hint="eastAsia"/>
          <w:sz w:val="32"/>
          <w:szCs w:val="32"/>
        </w:rPr>
        <w:t>未发现问</w:t>
      </w:r>
      <w:r>
        <w:rPr>
          <w:rFonts w:ascii="仿宋_GB2312" w:eastAsia="仿宋" w:hAnsi="仿宋_GB2312" w:cs="仿宋_GB2312" w:hint="eastAsia"/>
          <w:sz w:val="32"/>
          <w:szCs w:val="32"/>
        </w:rPr>
        <w:t>题。</w:t>
      </w:r>
    </w:p>
    <w:p w:rsidR="00EE0F97" w:rsidRDefault="000D0A44" w:rsidP="0032301A">
      <w:pPr>
        <w:adjustRightInd w:val="0"/>
        <w:snapToGrid w:val="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709684" cy="4082415"/>
            <wp:effectExtent l="0" t="0" r="0" b="0"/>
            <wp:docPr id="19" name="图片 19" descr="公共卫生及支农之边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公共卫生及支农之边47"/>
                    <pic:cNvPicPr>
                      <a:picLocks noChangeAspect="1"/>
                    </pic:cNvPicPr>
                  </pic:nvPicPr>
                  <pic:blipFill>
                    <a:blip r:embed="rId33"/>
                    <a:stretch>
                      <a:fillRect/>
                    </a:stretch>
                  </pic:blipFill>
                  <pic:spPr>
                    <a:xfrm>
                      <a:off x="0" y="0"/>
                      <a:ext cx="5737794" cy="4102514"/>
                    </a:xfrm>
                    <a:prstGeom prst="rect">
                      <a:avLst/>
                    </a:prstGeom>
                  </pic:spPr>
                </pic:pic>
              </a:graphicData>
            </a:graphic>
          </wp:inline>
        </w:drawing>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 w:hAnsi="仿宋_GB2312" w:cs="仿宋_GB2312" w:hint="eastAsia"/>
          <w:sz w:val="32"/>
          <w:szCs w:val="32"/>
        </w:rPr>
        <w:t>提前下达中央</w:t>
      </w:r>
      <w:r>
        <w:rPr>
          <w:rFonts w:ascii="仿宋_GB2312" w:eastAsia="仿宋" w:hAnsi="仿宋_GB2312" w:cs="仿宋_GB2312" w:hint="eastAsia"/>
          <w:sz w:val="32"/>
          <w:szCs w:val="32"/>
        </w:rPr>
        <w:t>2022</w:t>
      </w:r>
      <w:r>
        <w:rPr>
          <w:rFonts w:ascii="仿宋_GB2312" w:eastAsia="仿宋" w:hAnsi="仿宋_GB2312" w:cs="仿宋_GB2312" w:hint="eastAsia"/>
          <w:sz w:val="32"/>
          <w:szCs w:val="32"/>
        </w:rPr>
        <w:t>年医疗服务与保障能力提升</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公立医院综合改革</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补助资金自评综述</w:t>
      </w:r>
      <w:r>
        <w:rPr>
          <w:rFonts w:ascii="仿宋_GB2312" w:eastAsia="仿宋" w:hAnsi="仿宋_GB2312" w:cs="仿宋_GB2312" w:hint="eastAsia"/>
          <w:sz w:val="32"/>
          <w:szCs w:val="32"/>
        </w:rPr>
        <w:t>：</w:t>
      </w:r>
    </w:p>
    <w:p w:rsidR="00EE0F97" w:rsidRDefault="000D0A44">
      <w:pPr>
        <w:adjustRightInd w:val="0"/>
        <w:snapToGrid w:val="0"/>
        <w:spacing w:line="600" w:lineRule="exact"/>
        <w:ind w:firstLineChars="300" w:firstLine="96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根据年初设定的绩效目标，收治危险病患者及精神疾病理经费项目绩效自评得分为</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分（绩效自评表附后）。全年预算数为</w:t>
      </w:r>
      <w:r>
        <w:rPr>
          <w:rFonts w:ascii="仿宋_GB2312" w:eastAsia="仿宋" w:hAnsi="仿宋_GB2312" w:cs="仿宋_GB2312" w:hint="eastAsia"/>
          <w:sz w:val="32"/>
          <w:szCs w:val="32"/>
        </w:rPr>
        <w:t>30.32</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30.32</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。项目绩效目标完成情况：通过项目实施，完成主要用于收支危险患者各项经费支出，维护社会稳定，减少肇事肇祸事件发生。未发现</w:t>
      </w:r>
      <w:r>
        <w:rPr>
          <w:rFonts w:ascii="仿宋_GB2312" w:eastAsia="仿宋" w:hAnsi="仿宋_GB2312" w:cs="仿宋_GB2312" w:hint="eastAsia"/>
          <w:sz w:val="32"/>
          <w:szCs w:val="32"/>
        </w:rPr>
        <w:lastRenderedPageBreak/>
        <w:t>问</w:t>
      </w:r>
      <w:r>
        <w:rPr>
          <w:rFonts w:ascii="仿宋_GB2312" w:eastAsia="仿宋" w:hAnsi="仿宋_GB2312" w:cs="仿宋_GB2312" w:hint="eastAsia"/>
          <w:sz w:val="32"/>
          <w:szCs w:val="32"/>
        </w:rPr>
        <w:t>题。</w:t>
      </w:r>
    </w:p>
    <w:p w:rsidR="00EE0F97" w:rsidRDefault="000D0A44" w:rsidP="0032301A">
      <w:pPr>
        <w:adjustRightInd w:val="0"/>
        <w:snapToGrid w:val="0"/>
        <w:rPr>
          <w:rFonts w:ascii="仿宋_GB2312" w:eastAsia="仿宋" w:hAnsi="仿宋_GB2312" w:cs="仿宋_GB2312"/>
          <w:sz w:val="32"/>
          <w:szCs w:val="32"/>
        </w:rPr>
      </w:pPr>
      <w:r>
        <w:rPr>
          <w:rFonts w:ascii="仿宋_GB2312" w:eastAsia="仿宋" w:hAnsi="仿宋_GB2312" w:cs="仿宋_GB2312" w:hint="eastAsia"/>
          <w:noProof/>
          <w:sz w:val="32"/>
          <w:szCs w:val="32"/>
        </w:rPr>
        <w:drawing>
          <wp:inline distT="0" distB="0" distL="114300" distR="114300">
            <wp:extent cx="5627370" cy="3593805"/>
            <wp:effectExtent l="0" t="0" r="0" b="0"/>
            <wp:docPr id="22" name="图片 22" descr="服务能力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服务能力30.32"/>
                    <pic:cNvPicPr>
                      <a:picLocks noChangeAspect="1"/>
                    </pic:cNvPicPr>
                  </pic:nvPicPr>
                  <pic:blipFill>
                    <a:blip r:embed="rId34"/>
                    <a:stretch>
                      <a:fillRect/>
                    </a:stretch>
                  </pic:blipFill>
                  <pic:spPr>
                    <a:xfrm>
                      <a:off x="0" y="0"/>
                      <a:ext cx="5649401" cy="3607874"/>
                    </a:xfrm>
                    <a:prstGeom prst="rect">
                      <a:avLst/>
                    </a:prstGeom>
                  </pic:spPr>
                </pic:pic>
              </a:graphicData>
            </a:graphic>
          </wp:inline>
        </w:drawing>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）医改专项资金</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市直各医院院长年薪</w:t>
      </w:r>
      <w:r>
        <w:rPr>
          <w:rFonts w:ascii="仿宋_GB2312" w:eastAsia="仿宋" w:hAnsi="仿宋_GB2312" w:cs="仿宋_GB2312" w:hint="eastAsia"/>
          <w:sz w:val="32"/>
          <w:szCs w:val="32"/>
        </w:rPr>
        <w:t>资金自</w:t>
      </w:r>
      <w:r>
        <w:rPr>
          <w:rFonts w:ascii="仿宋_GB2312" w:eastAsia="仿宋" w:hAnsi="仿宋_GB2312" w:cs="仿宋_GB2312" w:hint="eastAsia"/>
          <w:sz w:val="32"/>
          <w:szCs w:val="32"/>
        </w:rPr>
        <w:t>评综述</w:t>
      </w:r>
      <w:r>
        <w:rPr>
          <w:rFonts w:ascii="仿宋_GB2312" w:eastAsia="仿宋" w:hAnsi="仿宋_GB2312" w:cs="仿宋_GB2312" w:hint="eastAsia"/>
          <w:sz w:val="32"/>
          <w:szCs w:val="32"/>
        </w:rPr>
        <w:t>：</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根据年初设定的绩效目标，收治危险病患者及精神疾病管理经费项目绩效自评得分为</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分（绩效自评表附后）。全年预算数为</w:t>
      </w:r>
      <w:r>
        <w:rPr>
          <w:rFonts w:ascii="仿宋_GB2312" w:eastAsia="仿宋" w:hAnsi="仿宋_GB2312" w:cs="仿宋_GB2312" w:hint="eastAsia"/>
          <w:sz w:val="32"/>
          <w:szCs w:val="32"/>
        </w:rPr>
        <w:t>38.7</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38.7</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。项目绩效目标完成情况：通过项目实施，完成</w:t>
      </w:r>
      <w:r>
        <w:rPr>
          <w:rFonts w:ascii="仿宋_GB2312" w:eastAsia="仿宋" w:hAnsi="仿宋_GB2312" w:cs="仿宋_GB2312" w:hint="eastAsia"/>
          <w:sz w:val="32"/>
          <w:szCs w:val="32"/>
        </w:rPr>
        <w:t>医改各项考核工作，取消药品加成，以及院长年薪的资金发放。</w:t>
      </w:r>
      <w:r>
        <w:rPr>
          <w:rFonts w:ascii="仿宋_GB2312" w:eastAsia="仿宋" w:hAnsi="仿宋_GB2312" w:cs="仿宋_GB2312" w:hint="eastAsia"/>
          <w:sz w:val="32"/>
          <w:szCs w:val="32"/>
        </w:rPr>
        <w:t>未发现问</w:t>
      </w:r>
      <w:r>
        <w:rPr>
          <w:rFonts w:ascii="仿宋_GB2312" w:eastAsia="仿宋" w:hAnsi="仿宋_GB2312" w:cs="仿宋_GB2312" w:hint="eastAsia"/>
          <w:sz w:val="32"/>
          <w:szCs w:val="32"/>
        </w:rPr>
        <w:t>题。</w:t>
      </w:r>
    </w:p>
    <w:p w:rsidR="00EE0F97" w:rsidRDefault="000D0A44" w:rsidP="0032301A">
      <w:pPr>
        <w:adjustRightInd w:val="0"/>
        <w:snapToGrid w:val="0"/>
        <w:rPr>
          <w:rFonts w:ascii="仿宋_GB2312" w:eastAsia="仿宋" w:hAnsi="仿宋_GB2312" w:cs="仿宋_GB2312"/>
          <w:sz w:val="32"/>
          <w:szCs w:val="32"/>
        </w:rPr>
      </w:pPr>
      <w:r>
        <w:rPr>
          <w:rFonts w:ascii="仿宋_GB2312" w:eastAsia="仿宋" w:hAnsi="仿宋_GB2312" w:cs="仿宋_GB2312" w:hint="eastAsia"/>
          <w:noProof/>
          <w:sz w:val="32"/>
          <w:szCs w:val="32"/>
        </w:rPr>
        <w:drawing>
          <wp:inline distT="0" distB="0" distL="114300" distR="114300">
            <wp:extent cx="5794375" cy="2966484"/>
            <wp:effectExtent l="0" t="0" r="0" b="0"/>
            <wp:docPr id="27" name="图片 27" descr="院长年薪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院长年薪38.7"/>
                    <pic:cNvPicPr>
                      <a:picLocks noChangeAspect="1"/>
                    </pic:cNvPicPr>
                  </pic:nvPicPr>
                  <pic:blipFill>
                    <a:blip r:embed="rId35"/>
                    <a:stretch>
                      <a:fillRect/>
                    </a:stretch>
                  </pic:blipFill>
                  <pic:spPr>
                    <a:xfrm>
                      <a:off x="0" y="0"/>
                      <a:ext cx="5819017" cy="2979100"/>
                    </a:xfrm>
                    <a:prstGeom prst="rect">
                      <a:avLst/>
                    </a:prstGeom>
                  </pic:spPr>
                </pic:pic>
              </a:graphicData>
            </a:graphic>
          </wp:inline>
        </w:drawing>
      </w:r>
    </w:p>
    <w:p w:rsidR="00EE0F97" w:rsidRDefault="000D0A44">
      <w:pPr>
        <w:numPr>
          <w:ilvl w:val="0"/>
          <w:numId w:val="4"/>
        </w:numPr>
        <w:adjustRightInd w:val="0"/>
        <w:snapToGrid w:val="0"/>
        <w:spacing w:line="580" w:lineRule="exact"/>
        <w:ind w:left="310" w:firstLine="320"/>
        <w:rPr>
          <w:rFonts w:ascii="仿宋_GB2312" w:eastAsia="仿宋" w:hAnsi="仿宋_GB2312" w:cs="仿宋_GB2312"/>
          <w:sz w:val="32"/>
          <w:szCs w:val="32"/>
        </w:rPr>
      </w:pPr>
      <w:r>
        <w:rPr>
          <w:rFonts w:ascii="仿宋_GB2312" w:eastAsia="仿宋" w:hAnsi="仿宋_GB2312" w:cs="仿宋_GB2312" w:hint="eastAsia"/>
          <w:sz w:val="32"/>
          <w:szCs w:val="32"/>
        </w:rPr>
        <w:lastRenderedPageBreak/>
        <w:t>公立医院发展补助</w:t>
      </w:r>
      <w:r>
        <w:rPr>
          <w:rFonts w:ascii="仿宋_GB2312" w:eastAsia="仿宋" w:hAnsi="仿宋_GB2312" w:cs="仿宋_GB2312" w:hint="eastAsia"/>
          <w:sz w:val="32"/>
          <w:szCs w:val="32"/>
        </w:rPr>
        <w:t>资金</w:t>
      </w:r>
      <w:r>
        <w:rPr>
          <w:rFonts w:ascii="仿宋_GB2312" w:eastAsia="仿宋" w:hAnsi="仿宋_GB2312" w:cs="仿宋_GB2312" w:hint="eastAsia"/>
          <w:sz w:val="32"/>
          <w:szCs w:val="32"/>
        </w:rPr>
        <w:t>自评综述</w:t>
      </w:r>
      <w:r>
        <w:rPr>
          <w:rFonts w:ascii="仿宋_GB2312" w:eastAsia="仿宋" w:hAnsi="仿宋_GB2312" w:cs="仿宋_GB2312" w:hint="eastAsia"/>
          <w:sz w:val="32"/>
          <w:szCs w:val="32"/>
        </w:rPr>
        <w:t>：</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根据年初设定的绩效目标，收治危险病患者及精神疾病管理经费项目绩效自评得分为</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分（绩效自评表附后）。全年预算数为</w:t>
      </w:r>
      <w:r>
        <w:rPr>
          <w:rFonts w:ascii="仿宋_GB2312" w:eastAsia="仿宋" w:hAnsi="仿宋_GB2312" w:cs="仿宋_GB2312" w:hint="eastAsia"/>
          <w:sz w:val="32"/>
          <w:szCs w:val="32"/>
        </w:rPr>
        <w:t>67.2</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67.2</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。项目绩效目标完成情况：通过项目实施，</w:t>
      </w:r>
      <w:r>
        <w:rPr>
          <w:rFonts w:ascii="仿宋_GB2312" w:eastAsia="仿宋" w:hAnsi="仿宋_GB2312" w:cs="仿宋_GB2312" w:hint="eastAsia"/>
          <w:sz w:val="32"/>
          <w:szCs w:val="32"/>
        </w:rPr>
        <w:t>完成了保障</w:t>
      </w:r>
      <w:r>
        <w:rPr>
          <w:rFonts w:ascii="仿宋_GB2312" w:eastAsia="仿宋" w:hAnsi="仿宋_GB2312" w:cs="仿宋_GB2312" w:hint="eastAsia"/>
          <w:sz w:val="32"/>
          <w:szCs w:val="32"/>
        </w:rPr>
        <w:t>医院运转费用以及发展改革资金</w:t>
      </w:r>
      <w:r>
        <w:rPr>
          <w:rFonts w:ascii="仿宋_GB2312" w:eastAsia="仿宋" w:hAnsi="仿宋_GB2312" w:cs="仿宋_GB2312" w:hint="eastAsia"/>
          <w:sz w:val="32"/>
          <w:szCs w:val="32"/>
        </w:rPr>
        <w:t>的支出</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未发现问</w:t>
      </w:r>
      <w:r>
        <w:rPr>
          <w:rFonts w:ascii="仿宋_GB2312" w:eastAsia="仿宋" w:hAnsi="仿宋_GB2312" w:cs="仿宋_GB2312" w:hint="eastAsia"/>
          <w:sz w:val="32"/>
          <w:szCs w:val="32"/>
        </w:rPr>
        <w:t>题。</w:t>
      </w:r>
    </w:p>
    <w:p w:rsidR="00EE0F97" w:rsidRDefault="000D0A44" w:rsidP="0032301A">
      <w:pPr>
        <w:adjustRightInd w:val="0"/>
        <w:snapToGrid w:val="0"/>
        <w:rPr>
          <w:rFonts w:ascii="仿宋_GB2312" w:eastAsia="仿宋" w:hAnsi="仿宋_GB2312" w:cs="仿宋_GB2312"/>
          <w:sz w:val="32"/>
          <w:szCs w:val="32"/>
        </w:rPr>
      </w:pPr>
      <w:r>
        <w:rPr>
          <w:rFonts w:ascii="仿宋_GB2312" w:eastAsia="仿宋" w:hAnsi="仿宋_GB2312" w:cs="仿宋_GB2312" w:hint="eastAsia"/>
          <w:noProof/>
          <w:sz w:val="32"/>
          <w:szCs w:val="32"/>
        </w:rPr>
        <w:drawing>
          <wp:inline distT="0" distB="0" distL="114300" distR="114300">
            <wp:extent cx="5666740" cy="3806456"/>
            <wp:effectExtent l="0" t="0" r="0" b="0"/>
            <wp:docPr id="16" name="图片 16" descr="公立医院发展补助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公立医院发展补助67.2"/>
                    <pic:cNvPicPr>
                      <a:picLocks noChangeAspect="1"/>
                    </pic:cNvPicPr>
                  </pic:nvPicPr>
                  <pic:blipFill>
                    <a:blip r:embed="rId36"/>
                    <a:stretch>
                      <a:fillRect/>
                    </a:stretch>
                  </pic:blipFill>
                  <pic:spPr>
                    <a:xfrm>
                      <a:off x="0" y="0"/>
                      <a:ext cx="5685131" cy="3818810"/>
                    </a:xfrm>
                    <a:prstGeom prst="rect">
                      <a:avLst/>
                    </a:prstGeom>
                  </pic:spPr>
                </pic:pic>
              </a:graphicData>
            </a:graphic>
          </wp:inline>
        </w:drawing>
      </w:r>
    </w:p>
    <w:p w:rsidR="00EE0F97" w:rsidRDefault="000D0A44">
      <w:pPr>
        <w:numPr>
          <w:ilvl w:val="0"/>
          <w:numId w:val="4"/>
        </w:numPr>
        <w:adjustRightInd w:val="0"/>
        <w:snapToGrid w:val="0"/>
        <w:spacing w:line="580" w:lineRule="exact"/>
        <w:ind w:left="310" w:firstLine="320"/>
        <w:rPr>
          <w:rFonts w:ascii="仿宋_GB2312" w:eastAsia="仿宋" w:hAnsi="仿宋_GB2312" w:cs="仿宋_GB2312"/>
          <w:sz w:val="32"/>
          <w:szCs w:val="32"/>
        </w:rPr>
      </w:pPr>
      <w:r>
        <w:rPr>
          <w:rFonts w:ascii="仿宋_GB2312" w:eastAsia="仿宋" w:hAnsi="仿宋_GB2312" w:cs="仿宋_GB2312" w:hint="eastAsia"/>
          <w:sz w:val="32"/>
          <w:szCs w:val="32"/>
        </w:rPr>
        <w:t>下达</w:t>
      </w:r>
      <w:r>
        <w:rPr>
          <w:rFonts w:ascii="仿宋_GB2312" w:eastAsia="仿宋" w:hAnsi="仿宋_GB2312" w:cs="仿宋_GB2312" w:hint="eastAsia"/>
          <w:sz w:val="32"/>
          <w:szCs w:val="32"/>
        </w:rPr>
        <w:t>2021</w:t>
      </w:r>
      <w:r>
        <w:rPr>
          <w:rFonts w:ascii="仿宋_GB2312" w:eastAsia="仿宋" w:hAnsi="仿宋_GB2312" w:cs="仿宋_GB2312" w:hint="eastAsia"/>
          <w:sz w:val="32"/>
          <w:szCs w:val="32"/>
        </w:rPr>
        <w:t>年</w:t>
      </w:r>
      <w:r>
        <w:rPr>
          <w:rFonts w:ascii="仿宋_GB2312" w:eastAsia="仿宋" w:hAnsi="仿宋_GB2312" w:cs="仿宋_GB2312" w:hint="eastAsia"/>
          <w:sz w:val="32"/>
          <w:szCs w:val="32"/>
        </w:rPr>
        <w:t>1-2</w:t>
      </w:r>
      <w:r>
        <w:rPr>
          <w:rFonts w:ascii="仿宋_GB2312" w:eastAsia="仿宋" w:hAnsi="仿宋_GB2312" w:cs="仿宋_GB2312" w:hint="eastAsia"/>
          <w:sz w:val="32"/>
          <w:szCs w:val="32"/>
        </w:rPr>
        <w:t>月份一线医务人员临时性工作补助</w:t>
      </w:r>
    </w:p>
    <w:p w:rsidR="00EE0F97" w:rsidRDefault="000D0A44">
      <w:pPr>
        <w:adjustRightInd w:val="0"/>
        <w:snapToGrid w:val="0"/>
        <w:spacing w:line="580" w:lineRule="exact"/>
        <w:rPr>
          <w:rFonts w:ascii="仿宋_GB2312" w:eastAsia="仿宋" w:hAnsi="仿宋_GB2312" w:cs="仿宋_GB2312"/>
          <w:sz w:val="32"/>
          <w:szCs w:val="32"/>
        </w:rPr>
      </w:pPr>
      <w:r>
        <w:rPr>
          <w:rFonts w:ascii="仿宋_GB2312" w:eastAsia="仿宋" w:hAnsi="仿宋_GB2312" w:cs="仿宋_GB2312" w:hint="eastAsia"/>
          <w:sz w:val="32"/>
          <w:szCs w:val="32"/>
        </w:rPr>
        <w:t>资金</w:t>
      </w:r>
      <w:r>
        <w:rPr>
          <w:rFonts w:ascii="仿宋_GB2312" w:eastAsia="仿宋" w:hAnsi="仿宋_GB2312" w:cs="仿宋_GB2312" w:hint="eastAsia"/>
          <w:sz w:val="32"/>
          <w:szCs w:val="32"/>
        </w:rPr>
        <w:t>自评综述</w:t>
      </w:r>
      <w:r>
        <w:rPr>
          <w:rFonts w:ascii="仿宋_GB2312" w:eastAsia="仿宋" w:hAnsi="仿宋_GB2312" w:cs="仿宋_GB2312" w:hint="eastAsia"/>
          <w:sz w:val="32"/>
          <w:szCs w:val="32"/>
        </w:rPr>
        <w:t>：</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根据年初设定的绩效目标，收治危险病患者及精神疾病管理经费项目绩效自评得分为</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分（绩效自评表附后）。全年预算数为</w:t>
      </w:r>
      <w:r>
        <w:rPr>
          <w:rFonts w:ascii="仿宋_GB2312" w:eastAsia="仿宋" w:hAnsi="仿宋_GB2312" w:cs="仿宋_GB2312" w:hint="eastAsia"/>
          <w:sz w:val="32"/>
          <w:szCs w:val="32"/>
        </w:rPr>
        <w:t>1.12</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1</w:t>
      </w:r>
      <w:r>
        <w:rPr>
          <w:rFonts w:ascii="仿宋_GB2312" w:eastAsia="仿宋" w:hAnsi="仿宋_GB2312" w:cs="仿宋_GB2312" w:hint="eastAsia"/>
          <w:sz w:val="32"/>
          <w:szCs w:val="32"/>
        </w:rPr>
        <w:t>.12</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。项目绩效目标完成情况：通过项目实施</w:t>
      </w:r>
      <w:r>
        <w:rPr>
          <w:rFonts w:ascii="仿宋_GB2312" w:eastAsia="仿宋" w:hAnsi="仿宋_GB2312" w:cs="仿宋_GB2312" w:hint="eastAsia"/>
          <w:sz w:val="32"/>
          <w:szCs w:val="32"/>
        </w:rPr>
        <w:t>完成了</w:t>
      </w:r>
      <w:r>
        <w:rPr>
          <w:rFonts w:ascii="仿宋_GB2312" w:eastAsia="仿宋" w:hAnsi="仿宋_GB2312" w:cs="仿宋_GB2312" w:hint="eastAsia"/>
          <w:sz w:val="32"/>
          <w:szCs w:val="32"/>
        </w:rPr>
        <w:t>支付</w:t>
      </w:r>
      <w:r>
        <w:rPr>
          <w:rFonts w:ascii="仿宋_GB2312" w:eastAsia="仿宋" w:hAnsi="仿宋_GB2312" w:cs="仿宋_GB2312" w:hint="eastAsia"/>
          <w:sz w:val="32"/>
          <w:szCs w:val="32"/>
        </w:rPr>
        <w:t>2021</w:t>
      </w:r>
      <w:r>
        <w:rPr>
          <w:rFonts w:ascii="仿宋_GB2312" w:eastAsia="仿宋" w:hAnsi="仿宋_GB2312" w:cs="仿宋_GB2312" w:hint="eastAsia"/>
          <w:sz w:val="32"/>
          <w:szCs w:val="32"/>
        </w:rPr>
        <w:t>年</w:t>
      </w:r>
      <w:r>
        <w:rPr>
          <w:rFonts w:ascii="仿宋_GB2312" w:eastAsia="仿宋" w:hAnsi="仿宋_GB2312" w:cs="仿宋_GB2312" w:hint="eastAsia"/>
          <w:sz w:val="32"/>
          <w:szCs w:val="32"/>
        </w:rPr>
        <w:t>1-2</w:t>
      </w:r>
      <w:r>
        <w:rPr>
          <w:rFonts w:ascii="仿宋_GB2312" w:eastAsia="仿宋" w:hAnsi="仿宋_GB2312" w:cs="仿宋_GB2312" w:hint="eastAsia"/>
          <w:sz w:val="32"/>
          <w:szCs w:val="32"/>
        </w:rPr>
        <w:t>月一线医务人员临时性工资补助</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未发现问题。</w:t>
      </w:r>
    </w:p>
    <w:p w:rsidR="00EE0F97" w:rsidRDefault="000D0A44" w:rsidP="0032301A">
      <w:pPr>
        <w:adjustRightInd w:val="0"/>
        <w:snapToGrid w:val="0"/>
        <w:rPr>
          <w:rFonts w:ascii="仿宋_GB2312" w:eastAsia="仿宋" w:hAnsi="仿宋_GB2312" w:cs="仿宋_GB2312"/>
          <w:sz w:val="32"/>
          <w:szCs w:val="32"/>
        </w:rPr>
      </w:pPr>
      <w:r>
        <w:rPr>
          <w:rFonts w:ascii="仿宋_GB2312" w:eastAsia="仿宋" w:hAnsi="仿宋_GB2312" w:cs="仿宋_GB2312" w:hint="eastAsia"/>
          <w:noProof/>
          <w:sz w:val="32"/>
          <w:szCs w:val="32"/>
        </w:rPr>
        <w:lastRenderedPageBreak/>
        <w:drawing>
          <wp:inline distT="0" distB="0" distL="114300" distR="114300">
            <wp:extent cx="5642610" cy="3668233"/>
            <wp:effectExtent l="0" t="0" r="0" b="0"/>
            <wp:docPr id="23" name="图片 23" descr="一线工资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一线工资1.12"/>
                    <pic:cNvPicPr>
                      <a:picLocks noChangeAspect="1"/>
                    </pic:cNvPicPr>
                  </pic:nvPicPr>
                  <pic:blipFill>
                    <a:blip r:embed="rId37"/>
                    <a:stretch>
                      <a:fillRect/>
                    </a:stretch>
                  </pic:blipFill>
                  <pic:spPr>
                    <a:xfrm>
                      <a:off x="0" y="0"/>
                      <a:ext cx="5655096" cy="3676350"/>
                    </a:xfrm>
                    <a:prstGeom prst="rect">
                      <a:avLst/>
                    </a:prstGeom>
                  </pic:spPr>
                </pic:pic>
              </a:graphicData>
            </a:graphic>
          </wp:inline>
        </w:drawing>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w:t>
      </w:r>
      <w:r>
        <w:rPr>
          <w:rFonts w:ascii="仿宋_GB2312" w:eastAsia="仿宋" w:hAnsi="仿宋_GB2312" w:cs="仿宋_GB2312" w:hint="eastAsia"/>
          <w:sz w:val="32"/>
          <w:szCs w:val="32"/>
        </w:rPr>
        <w:t>7</w:t>
      </w:r>
      <w:r>
        <w:rPr>
          <w:rFonts w:ascii="仿宋_GB2312" w:eastAsia="仿宋" w:hAnsi="仿宋_GB2312" w:cs="仿宋_GB2312" w:hint="eastAsia"/>
          <w:sz w:val="32"/>
          <w:szCs w:val="32"/>
        </w:rPr>
        <w:t>）下达</w:t>
      </w:r>
      <w:r>
        <w:rPr>
          <w:rFonts w:ascii="仿宋_GB2312" w:eastAsia="仿宋" w:hAnsi="仿宋_GB2312" w:cs="仿宋_GB2312" w:hint="eastAsia"/>
          <w:sz w:val="32"/>
          <w:szCs w:val="32"/>
        </w:rPr>
        <w:t>2021</w:t>
      </w:r>
      <w:r>
        <w:rPr>
          <w:rFonts w:ascii="仿宋_GB2312" w:eastAsia="仿宋" w:hAnsi="仿宋_GB2312" w:cs="仿宋_GB2312" w:hint="eastAsia"/>
          <w:sz w:val="32"/>
          <w:szCs w:val="32"/>
        </w:rPr>
        <w:t>年中央基本公共卫生服务补助资金</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第二批</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资金</w:t>
      </w:r>
      <w:r>
        <w:rPr>
          <w:rFonts w:ascii="仿宋_GB2312" w:eastAsia="仿宋" w:hAnsi="仿宋_GB2312" w:cs="仿宋_GB2312" w:hint="eastAsia"/>
          <w:sz w:val="32"/>
          <w:szCs w:val="32"/>
        </w:rPr>
        <w:t>自评综述</w:t>
      </w:r>
      <w:r>
        <w:rPr>
          <w:rFonts w:ascii="仿宋_GB2312" w:eastAsia="仿宋" w:hAnsi="仿宋_GB2312" w:cs="仿宋_GB2312" w:hint="eastAsia"/>
          <w:sz w:val="32"/>
          <w:szCs w:val="32"/>
        </w:rPr>
        <w:t>：</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根据年初设定的绩效目标，收治危险病患者及精神疾病管理经费项目绩效自评得分为</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分。全年预算数为</w:t>
      </w:r>
      <w:r>
        <w:rPr>
          <w:rFonts w:ascii="仿宋_GB2312" w:eastAsia="仿宋" w:hAnsi="仿宋_GB2312" w:cs="仿宋_GB2312" w:hint="eastAsia"/>
          <w:sz w:val="32"/>
          <w:szCs w:val="32"/>
        </w:rPr>
        <w:t>20</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20</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。项目绩效目标完成情况：</w:t>
      </w:r>
      <w:r>
        <w:rPr>
          <w:rFonts w:ascii="仿宋_GB2312" w:eastAsia="仿宋" w:hAnsi="仿宋_GB2312" w:cs="仿宋_GB2312" w:hint="eastAsia"/>
          <w:sz w:val="32"/>
          <w:szCs w:val="32"/>
        </w:rPr>
        <w:t>通过资金使用帮助医院提升公共卫生服务能力。未发现问题。</w:t>
      </w:r>
    </w:p>
    <w:p w:rsidR="00EE0F97" w:rsidRDefault="000D0A44" w:rsidP="0032301A">
      <w:pPr>
        <w:adjustRightInd w:val="0"/>
        <w:snapToGrid w:val="0"/>
        <w:rPr>
          <w:rFonts w:ascii="仿宋_GB2312" w:eastAsia="仿宋" w:hAnsi="仿宋_GB2312" w:cs="仿宋_GB2312"/>
          <w:sz w:val="32"/>
          <w:szCs w:val="32"/>
        </w:rPr>
      </w:pPr>
      <w:r>
        <w:rPr>
          <w:rFonts w:ascii="仿宋_GB2312" w:eastAsia="仿宋" w:hAnsi="仿宋_GB2312" w:cs="仿宋_GB2312"/>
          <w:noProof/>
          <w:sz w:val="32"/>
          <w:szCs w:val="32"/>
        </w:rPr>
        <w:drawing>
          <wp:inline distT="0" distB="0" distL="114300" distR="114300">
            <wp:extent cx="5642610" cy="3168502"/>
            <wp:effectExtent l="0" t="0" r="0" b="0"/>
            <wp:docPr id="24" name="图片 24" descr="卫生服务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卫生服务20"/>
                    <pic:cNvPicPr>
                      <a:picLocks noChangeAspect="1"/>
                    </pic:cNvPicPr>
                  </pic:nvPicPr>
                  <pic:blipFill>
                    <a:blip r:embed="rId38"/>
                    <a:stretch>
                      <a:fillRect/>
                    </a:stretch>
                  </pic:blipFill>
                  <pic:spPr>
                    <a:xfrm>
                      <a:off x="0" y="0"/>
                      <a:ext cx="5664202" cy="3180627"/>
                    </a:xfrm>
                    <a:prstGeom prst="rect">
                      <a:avLst/>
                    </a:prstGeom>
                  </pic:spPr>
                </pic:pic>
              </a:graphicData>
            </a:graphic>
          </wp:inline>
        </w:drawing>
      </w:r>
    </w:p>
    <w:p w:rsidR="00EE0F97" w:rsidRDefault="000D0A44">
      <w:pPr>
        <w:adjustRightInd w:val="0"/>
        <w:snapToGrid w:val="0"/>
        <w:spacing w:line="580" w:lineRule="exact"/>
        <w:ind w:left="630"/>
        <w:rPr>
          <w:rFonts w:ascii="仿宋_GB2312" w:eastAsia="仿宋" w:hAnsi="仿宋_GB2312" w:cs="仿宋_GB2312"/>
          <w:sz w:val="32"/>
          <w:szCs w:val="32"/>
        </w:rPr>
      </w:pPr>
      <w:r>
        <w:rPr>
          <w:rFonts w:ascii="仿宋_GB2312" w:eastAsia="仿宋" w:hAnsi="仿宋_GB2312" w:cs="仿宋_GB2312" w:hint="eastAsia"/>
          <w:sz w:val="32"/>
          <w:szCs w:val="32"/>
        </w:rPr>
        <w:lastRenderedPageBreak/>
        <w:t>（</w:t>
      </w:r>
      <w:r>
        <w:rPr>
          <w:rFonts w:ascii="仿宋_GB2312" w:eastAsia="仿宋" w:hAnsi="仿宋_GB2312" w:cs="仿宋_GB2312" w:hint="eastAsia"/>
          <w:sz w:val="32"/>
          <w:szCs w:val="32"/>
        </w:rPr>
        <w:t>8</w:t>
      </w:r>
      <w:r>
        <w:rPr>
          <w:rFonts w:ascii="仿宋_GB2312" w:eastAsia="仿宋" w:hAnsi="仿宋_GB2312" w:cs="仿宋_GB2312" w:hint="eastAsia"/>
          <w:sz w:val="32"/>
          <w:szCs w:val="32"/>
        </w:rPr>
        <w:t>）河北省财政厅关于下达中央</w:t>
      </w:r>
      <w:r>
        <w:rPr>
          <w:rFonts w:ascii="仿宋_GB2312" w:eastAsia="仿宋" w:hAnsi="仿宋_GB2312" w:cs="仿宋_GB2312" w:hint="eastAsia"/>
          <w:sz w:val="32"/>
          <w:szCs w:val="32"/>
        </w:rPr>
        <w:t>2021</w:t>
      </w:r>
      <w:r>
        <w:rPr>
          <w:rFonts w:ascii="仿宋_GB2312" w:eastAsia="仿宋" w:hAnsi="仿宋_GB2312" w:cs="仿宋_GB2312" w:hint="eastAsia"/>
          <w:sz w:val="32"/>
          <w:szCs w:val="32"/>
        </w:rPr>
        <w:t>年重大传染病防控</w:t>
      </w:r>
    </w:p>
    <w:p w:rsidR="00EE0F97" w:rsidRDefault="000D0A44">
      <w:pPr>
        <w:adjustRightInd w:val="0"/>
        <w:snapToGrid w:val="0"/>
        <w:spacing w:line="580" w:lineRule="exact"/>
        <w:rPr>
          <w:rFonts w:ascii="仿宋_GB2312" w:eastAsia="仿宋" w:hAnsi="仿宋_GB2312" w:cs="仿宋_GB2312"/>
          <w:sz w:val="32"/>
          <w:szCs w:val="32"/>
        </w:rPr>
      </w:pPr>
      <w:r>
        <w:rPr>
          <w:rFonts w:ascii="仿宋_GB2312" w:eastAsia="仿宋" w:hAnsi="仿宋_GB2312" w:cs="仿宋_GB2312" w:hint="eastAsia"/>
          <w:sz w:val="32"/>
          <w:szCs w:val="32"/>
        </w:rPr>
        <w:t>经费</w:t>
      </w:r>
      <w:r>
        <w:rPr>
          <w:rFonts w:ascii="仿宋_GB2312" w:eastAsia="仿宋" w:hAnsi="仿宋_GB2312" w:cs="仿宋_GB2312" w:hint="eastAsia"/>
          <w:sz w:val="32"/>
          <w:szCs w:val="32"/>
        </w:rPr>
        <w:t>自评综述：</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根据年初设定的绩效目标，收治危险病患者及精神疾病管理经费项目绩效自评得分为</w:t>
      </w:r>
      <w:r>
        <w:rPr>
          <w:rFonts w:ascii="仿宋_GB2312" w:eastAsia="仿宋" w:hAnsi="仿宋_GB2312" w:cs="仿宋_GB2312" w:hint="eastAsia"/>
          <w:sz w:val="32"/>
          <w:szCs w:val="32"/>
        </w:rPr>
        <w:t>0</w:t>
      </w:r>
      <w:r>
        <w:rPr>
          <w:rFonts w:ascii="仿宋_GB2312" w:eastAsia="仿宋" w:hAnsi="仿宋_GB2312" w:cs="仿宋_GB2312" w:hint="eastAsia"/>
          <w:sz w:val="32"/>
          <w:szCs w:val="32"/>
        </w:rPr>
        <w:t>分。全年预算数为</w:t>
      </w:r>
      <w:r>
        <w:rPr>
          <w:rFonts w:ascii="仿宋_GB2312" w:eastAsia="仿宋" w:hAnsi="仿宋_GB2312" w:cs="仿宋_GB2312" w:hint="eastAsia"/>
          <w:sz w:val="32"/>
          <w:szCs w:val="32"/>
        </w:rPr>
        <w:t>28.87</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28.87</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。项目绩效目标完成情况：</w:t>
      </w:r>
      <w:r>
        <w:rPr>
          <w:rFonts w:ascii="仿宋_GB2312" w:eastAsia="仿宋" w:hAnsi="仿宋_GB2312" w:cs="仿宋_GB2312" w:hint="eastAsia"/>
          <w:sz w:val="32"/>
          <w:szCs w:val="32"/>
        </w:rPr>
        <w:t>通过资金使用完成</w:t>
      </w:r>
      <w:r>
        <w:rPr>
          <w:rFonts w:ascii="仿宋_GB2312" w:eastAsia="仿宋" w:hAnsi="仿宋_GB2312" w:cs="仿宋_GB2312" w:hint="eastAsia"/>
          <w:sz w:val="32"/>
          <w:szCs w:val="32"/>
        </w:rPr>
        <w:t>病人入网统计工作</w:t>
      </w:r>
      <w:r>
        <w:rPr>
          <w:rFonts w:ascii="仿宋_GB2312" w:eastAsia="仿宋" w:hAnsi="仿宋_GB2312" w:cs="仿宋_GB2312" w:hint="eastAsia"/>
          <w:sz w:val="32"/>
          <w:szCs w:val="32"/>
        </w:rPr>
        <w:t>以及药品发放工作未发现问题。</w:t>
      </w:r>
    </w:p>
    <w:p w:rsidR="00EE0F97" w:rsidRDefault="000D0A44" w:rsidP="0032301A">
      <w:pPr>
        <w:adjustRightInd w:val="0"/>
        <w:snapToGrid w:val="0"/>
        <w:rPr>
          <w:rFonts w:ascii="仿宋_GB2312" w:eastAsia="仿宋" w:hAnsi="仿宋_GB2312" w:cs="仿宋_GB2312"/>
          <w:sz w:val="32"/>
          <w:szCs w:val="32"/>
        </w:rPr>
      </w:pPr>
      <w:r>
        <w:rPr>
          <w:rFonts w:ascii="仿宋_GB2312" w:eastAsia="仿宋" w:hAnsi="仿宋_GB2312" w:cs="仿宋_GB2312" w:hint="eastAsia"/>
          <w:noProof/>
          <w:sz w:val="32"/>
          <w:szCs w:val="32"/>
        </w:rPr>
        <w:drawing>
          <wp:inline distT="0" distB="0" distL="114300" distR="114300">
            <wp:extent cx="5741035" cy="3689498"/>
            <wp:effectExtent l="0" t="0" r="0" b="0"/>
            <wp:docPr id="21" name="图片 21" descr="重大公卫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重大公卫28.87"/>
                    <pic:cNvPicPr>
                      <a:picLocks noChangeAspect="1"/>
                    </pic:cNvPicPr>
                  </pic:nvPicPr>
                  <pic:blipFill>
                    <a:blip r:embed="rId39"/>
                    <a:stretch>
                      <a:fillRect/>
                    </a:stretch>
                  </pic:blipFill>
                  <pic:spPr>
                    <a:xfrm>
                      <a:off x="0" y="0"/>
                      <a:ext cx="5756966" cy="3699736"/>
                    </a:xfrm>
                    <a:prstGeom prst="rect">
                      <a:avLst/>
                    </a:prstGeom>
                  </pic:spPr>
                </pic:pic>
              </a:graphicData>
            </a:graphic>
          </wp:inline>
        </w:drawing>
      </w:r>
    </w:p>
    <w:p w:rsidR="00EE0F97" w:rsidRDefault="000D0A44">
      <w:pPr>
        <w:numPr>
          <w:ilvl w:val="0"/>
          <w:numId w:val="5"/>
        </w:num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下达中央</w:t>
      </w:r>
      <w:r>
        <w:rPr>
          <w:rFonts w:ascii="仿宋_GB2312" w:eastAsia="仿宋" w:hAnsi="仿宋_GB2312" w:cs="仿宋_GB2312" w:hint="eastAsia"/>
          <w:sz w:val="32"/>
          <w:szCs w:val="32"/>
        </w:rPr>
        <w:t>2022</w:t>
      </w:r>
      <w:r>
        <w:rPr>
          <w:rFonts w:ascii="仿宋_GB2312" w:eastAsia="仿宋" w:hAnsi="仿宋_GB2312" w:cs="仿宋_GB2312" w:hint="eastAsia"/>
          <w:sz w:val="32"/>
          <w:szCs w:val="32"/>
        </w:rPr>
        <w:t>年医疗服务与保障能力提升【公立医院综合改革】补助资金</w:t>
      </w:r>
      <w:r>
        <w:rPr>
          <w:rFonts w:ascii="仿宋_GB2312" w:eastAsia="仿宋" w:hAnsi="仿宋_GB2312" w:cs="仿宋_GB2312" w:hint="eastAsia"/>
          <w:sz w:val="32"/>
          <w:szCs w:val="32"/>
        </w:rPr>
        <w:t>自评综述：</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 xml:space="preserve"> </w:t>
      </w:r>
      <w:r>
        <w:rPr>
          <w:rFonts w:ascii="仿宋_GB2312" w:eastAsia="仿宋" w:hAnsi="仿宋_GB2312" w:cs="仿宋_GB2312" w:hint="eastAsia"/>
          <w:sz w:val="32"/>
          <w:szCs w:val="32"/>
        </w:rPr>
        <w:t>根据年初设定的绩效目标，收治危险病患者及精神疾病管理经费项目绩效自评得分为</w:t>
      </w:r>
      <w:r>
        <w:rPr>
          <w:rFonts w:ascii="仿宋_GB2312" w:eastAsia="仿宋" w:hAnsi="仿宋_GB2312" w:cs="仿宋_GB2312" w:hint="eastAsia"/>
          <w:sz w:val="32"/>
          <w:szCs w:val="32"/>
        </w:rPr>
        <w:t>0</w:t>
      </w:r>
      <w:r>
        <w:rPr>
          <w:rFonts w:ascii="仿宋_GB2312" w:eastAsia="仿宋" w:hAnsi="仿宋_GB2312" w:cs="仿宋_GB2312" w:hint="eastAsia"/>
          <w:sz w:val="32"/>
          <w:szCs w:val="32"/>
        </w:rPr>
        <w:t>分。全年预算数为</w:t>
      </w:r>
      <w:r>
        <w:rPr>
          <w:rFonts w:ascii="仿宋_GB2312" w:eastAsia="仿宋" w:hAnsi="仿宋_GB2312" w:cs="仿宋_GB2312" w:hint="eastAsia"/>
          <w:sz w:val="32"/>
          <w:szCs w:val="32"/>
        </w:rPr>
        <w:t>11.91</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11.91</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。项目绩效目标完成情况：</w:t>
      </w:r>
      <w:r>
        <w:rPr>
          <w:rFonts w:ascii="仿宋_GB2312" w:eastAsia="仿宋" w:hAnsi="仿宋_GB2312" w:cs="仿宋_GB2312" w:hint="eastAsia"/>
          <w:sz w:val="32"/>
          <w:szCs w:val="32"/>
        </w:rPr>
        <w:t>完成医改考核指标，并完成医改考核验收。未发现问题。</w:t>
      </w:r>
    </w:p>
    <w:p w:rsidR="00EE0F97" w:rsidRDefault="000D0A44" w:rsidP="0032301A">
      <w:pPr>
        <w:adjustRightInd w:val="0"/>
        <w:snapToGrid w:val="0"/>
        <w:rPr>
          <w:rFonts w:ascii="仿宋_GB2312" w:eastAsia="仿宋" w:hAnsi="仿宋_GB2312" w:cs="仿宋_GB2312"/>
          <w:sz w:val="32"/>
          <w:szCs w:val="32"/>
        </w:rPr>
      </w:pPr>
      <w:r>
        <w:rPr>
          <w:rFonts w:ascii="仿宋_GB2312" w:eastAsia="仿宋" w:hAnsi="仿宋_GB2312" w:cs="仿宋_GB2312" w:hint="eastAsia"/>
          <w:noProof/>
          <w:sz w:val="32"/>
          <w:szCs w:val="32"/>
        </w:rPr>
        <w:lastRenderedPageBreak/>
        <w:drawing>
          <wp:inline distT="0" distB="0" distL="114300" distR="114300">
            <wp:extent cx="5762148" cy="3934046"/>
            <wp:effectExtent l="0" t="0" r="0" b="0"/>
            <wp:docPr id="25" name="图片 25" descr="医疗服务能力提升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医疗服务能力提升11.91"/>
                    <pic:cNvPicPr>
                      <a:picLocks noChangeAspect="1"/>
                    </pic:cNvPicPr>
                  </pic:nvPicPr>
                  <pic:blipFill>
                    <a:blip r:embed="rId40"/>
                    <a:stretch>
                      <a:fillRect/>
                    </a:stretch>
                  </pic:blipFill>
                  <pic:spPr>
                    <a:xfrm>
                      <a:off x="0" y="0"/>
                      <a:ext cx="5785063" cy="3949691"/>
                    </a:xfrm>
                    <a:prstGeom prst="rect">
                      <a:avLst/>
                    </a:prstGeom>
                  </pic:spPr>
                </pic:pic>
              </a:graphicData>
            </a:graphic>
          </wp:inline>
        </w:drawing>
      </w:r>
    </w:p>
    <w:p w:rsidR="00EE0F97" w:rsidRDefault="000D0A44">
      <w:pPr>
        <w:numPr>
          <w:ilvl w:val="0"/>
          <w:numId w:val="5"/>
        </w:num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设备购置补助资金</w:t>
      </w:r>
      <w:r>
        <w:rPr>
          <w:rFonts w:ascii="仿宋_GB2312" w:eastAsia="仿宋" w:hAnsi="仿宋_GB2312" w:cs="仿宋_GB2312" w:hint="eastAsia"/>
          <w:sz w:val="32"/>
          <w:szCs w:val="32"/>
        </w:rPr>
        <w:t>自评综述：</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根据年初设定的绩效目标，收治危险病患者及精神疾病管理经费项目绩效自评得分为</w:t>
      </w:r>
      <w:r>
        <w:rPr>
          <w:rFonts w:ascii="仿宋_GB2312" w:eastAsia="仿宋" w:hAnsi="仿宋_GB2312" w:cs="仿宋_GB2312" w:hint="eastAsia"/>
          <w:sz w:val="32"/>
          <w:szCs w:val="32"/>
        </w:rPr>
        <w:t>0</w:t>
      </w:r>
      <w:r>
        <w:rPr>
          <w:rFonts w:ascii="仿宋_GB2312" w:eastAsia="仿宋" w:hAnsi="仿宋_GB2312" w:cs="仿宋_GB2312" w:hint="eastAsia"/>
          <w:sz w:val="32"/>
          <w:szCs w:val="32"/>
        </w:rPr>
        <w:t>分。全年预算数为</w:t>
      </w:r>
      <w:r>
        <w:rPr>
          <w:rFonts w:ascii="仿宋_GB2312" w:eastAsia="仿宋" w:hAnsi="仿宋_GB2312" w:cs="仿宋_GB2312" w:hint="eastAsia"/>
          <w:sz w:val="32"/>
          <w:szCs w:val="32"/>
        </w:rPr>
        <w:t>180</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180</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100%</w:t>
      </w:r>
      <w:r>
        <w:rPr>
          <w:rFonts w:ascii="仿宋_GB2312" w:eastAsia="仿宋" w:hAnsi="仿宋_GB2312" w:cs="仿宋_GB2312" w:hint="eastAsia"/>
          <w:sz w:val="32"/>
          <w:szCs w:val="32"/>
        </w:rPr>
        <w:t>。项目绩效目标完成情况：</w:t>
      </w:r>
      <w:r>
        <w:rPr>
          <w:rFonts w:ascii="仿宋_GB2312" w:eastAsia="仿宋" w:hAnsi="仿宋_GB2312" w:cs="仿宋_GB2312" w:hint="eastAsia"/>
          <w:sz w:val="32"/>
          <w:szCs w:val="32"/>
        </w:rPr>
        <w:t>1</w:t>
      </w:r>
      <w:r>
        <w:rPr>
          <w:rFonts w:ascii="仿宋_GB2312" w:eastAsia="仿宋" w:hAnsi="仿宋_GB2312" w:cs="仿宋_GB2312" w:hint="eastAsia"/>
          <w:sz w:val="32"/>
          <w:szCs w:val="32"/>
        </w:rPr>
        <w:t>、增加检验设备，提高我院综合检查、治疗水平。</w:t>
      </w:r>
      <w:r>
        <w:rPr>
          <w:rFonts w:ascii="仿宋_GB2312" w:eastAsia="仿宋" w:hAnsi="仿宋_GB2312" w:cs="仿宋_GB2312" w:hint="eastAsia"/>
          <w:sz w:val="32"/>
          <w:szCs w:val="32"/>
        </w:rPr>
        <w:t>2</w:t>
      </w:r>
      <w:r>
        <w:rPr>
          <w:rFonts w:ascii="仿宋_GB2312" w:eastAsia="仿宋" w:hAnsi="仿宋_GB2312" w:cs="仿宋_GB2312" w:hint="eastAsia"/>
          <w:sz w:val="32"/>
          <w:szCs w:val="32"/>
        </w:rPr>
        <w:t>、拓宽我院医疗收入途径，实现我院长期发展目标。</w:t>
      </w:r>
      <w:r>
        <w:rPr>
          <w:rFonts w:ascii="仿宋_GB2312" w:eastAsia="仿宋" w:hAnsi="仿宋_GB2312" w:cs="仿宋_GB2312" w:hint="eastAsia"/>
          <w:sz w:val="32"/>
          <w:szCs w:val="32"/>
        </w:rPr>
        <w:t>未发现问题。</w:t>
      </w:r>
    </w:p>
    <w:p w:rsidR="00EE0F97" w:rsidRDefault="000D0A44" w:rsidP="0032301A">
      <w:pPr>
        <w:adjustRightInd w:val="0"/>
        <w:snapToGrid w:val="0"/>
        <w:rPr>
          <w:rFonts w:ascii="仿宋_GB2312" w:eastAsia="仿宋" w:hAnsi="仿宋_GB2312" w:cs="仿宋_GB2312"/>
          <w:sz w:val="32"/>
          <w:szCs w:val="32"/>
        </w:rPr>
      </w:pPr>
      <w:r>
        <w:rPr>
          <w:rFonts w:ascii="仿宋_GB2312" w:eastAsia="仿宋" w:hAnsi="仿宋_GB2312" w:cs="仿宋_GB2312" w:hint="eastAsia"/>
          <w:noProof/>
          <w:sz w:val="32"/>
          <w:szCs w:val="32"/>
        </w:rPr>
        <w:drawing>
          <wp:inline distT="0" distB="0" distL="114300" distR="114300">
            <wp:extent cx="5761990" cy="2945218"/>
            <wp:effectExtent l="0" t="0" r="0" b="0"/>
            <wp:docPr id="26" name="图片 26" descr="设备采购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设备采购180"/>
                    <pic:cNvPicPr>
                      <a:picLocks noChangeAspect="1"/>
                    </pic:cNvPicPr>
                  </pic:nvPicPr>
                  <pic:blipFill>
                    <a:blip r:embed="rId41"/>
                    <a:stretch>
                      <a:fillRect/>
                    </a:stretch>
                  </pic:blipFill>
                  <pic:spPr>
                    <a:xfrm>
                      <a:off x="0" y="0"/>
                      <a:ext cx="5778152" cy="2953479"/>
                    </a:xfrm>
                    <a:prstGeom prst="rect">
                      <a:avLst/>
                    </a:prstGeom>
                  </pic:spPr>
                </pic:pic>
              </a:graphicData>
            </a:graphic>
          </wp:inline>
        </w:drawing>
      </w:r>
    </w:p>
    <w:p w:rsidR="00EE0F97" w:rsidRDefault="000D0A44">
      <w:pPr>
        <w:adjustRightInd w:val="0"/>
        <w:snapToGrid w:val="0"/>
        <w:spacing w:line="580" w:lineRule="exact"/>
        <w:ind w:left="630"/>
        <w:rPr>
          <w:rFonts w:ascii="仿宋_GB2312" w:eastAsia="仿宋" w:hAnsi="仿宋_GB2312" w:cs="仿宋_GB2312"/>
          <w:sz w:val="32"/>
          <w:szCs w:val="32"/>
        </w:rPr>
      </w:pPr>
      <w:r>
        <w:rPr>
          <w:rFonts w:ascii="仿宋_GB2312" w:eastAsia="仿宋" w:hAnsi="仿宋_GB2312" w:cs="仿宋_GB2312" w:hint="eastAsia"/>
          <w:sz w:val="32"/>
          <w:szCs w:val="32"/>
        </w:rPr>
        <w:lastRenderedPageBreak/>
        <w:t>（</w:t>
      </w:r>
      <w:r>
        <w:rPr>
          <w:rFonts w:ascii="仿宋_GB2312" w:eastAsia="仿宋" w:hAnsi="仿宋_GB2312" w:cs="仿宋_GB2312" w:hint="eastAsia"/>
          <w:sz w:val="32"/>
          <w:szCs w:val="32"/>
        </w:rPr>
        <w:t>11</w:t>
      </w:r>
      <w:r>
        <w:rPr>
          <w:rFonts w:ascii="仿宋_GB2312" w:eastAsia="仿宋" w:hAnsi="仿宋_GB2312" w:cs="仿宋_GB2312" w:hint="eastAsia"/>
          <w:sz w:val="32"/>
          <w:szCs w:val="32"/>
        </w:rPr>
        <w:t>）河北省财政厅关于下达中央</w:t>
      </w:r>
      <w:r>
        <w:rPr>
          <w:rFonts w:ascii="仿宋_GB2312" w:eastAsia="仿宋" w:hAnsi="仿宋_GB2312" w:cs="仿宋_GB2312" w:hint="eastAsia"/>
          <w:sz w:val="32"/>
          <w:szCs w:val="32"/>
        </w:rPr>
        <w:t>2021</w:t>
      </w:r>
      <w:r>
        <w:rPr>
          <w:rFonts w:ascii="仿宋_GB2312" w:eastAsia="仿宋" w:hAnsi="仿宋_GB2312" w:cs="仿宋_GB2312" w:hint="eastAsia"/>
          <w:sz w:val="32"/>
          <w:szCs w:val="32"/>
        </w:rPr>
        <w:t>年重大传染病防控</w:t>
      </w:r>
    </w:p>
    <w:p w:rsidR="00EE0F97" w:rsidRDefault="000D0A44">
      <w:pPr>
        <w:adjustRightInd w:val="0"/>
        <w:snapToGrid w:val="0"/>
        <w:spacing w:line="580" w:lineRule="exact"/>
        <w:rPr>
          <w:rFonts w:ascii="仿宋_GB2312" w:eastAsia="仿宋" w:hAnsi="仿宋_GB2312" w:cs="仿宋_GB2312"/>
          <w:sz w:val="32"/>
          <w:szCs w:val="32"/>
        </w:rPr>
      </w:pPr>
      <w:r>
        <w:rPr>
          <w:rFonts w:ascii="仿宋_GB2312" w:eastAsia="仿宋" w:hAnsi="仿宋_GB2312" w:cs="仿宋_GB2312" w:hint="eastAsia"/>
          <w:sz w:val="32"/>
          <w:szCs w:val="32"/>
        </w:rPr>
        <w:t>经费</w:t>
      </w:r>
      <w:r>
        <w:rPr>
          <w:rFonts w:ascii="仿宋_GB2312" w:eastAsia="仿宋" w:hAnsi="仿宋_GB2312" w:cs="仿宋_GB2312" w:hint="eastAsia"/>
          <w:sz w:val="32"/>
          <w:szCs w:val="32"/>
        </w:rPr>
        <w:t>自评综述：</w:t>
      </w:r>
    </w:p>
    <w:p w:rsidR="00EE0F97" w:rsidRDefault="000D0A44">
      <w:pPr>
        <w:adjustRightInd w:val="0"/>
        <w:snapToGrid w:val="0"/>
        <w:spacing w:line="580" w:lineRule="exact"/>
        <w:ind w:firstLineChars="200" w:firstLine="640"/>
        <w:rPr>
          <w:rFonts w:ascii="仿宋_GB2312" w:eastAsia="仿宋" w:hAnsi="仿宋_GB2312" w:cs="仿宋_GB2312"/>
          <w:sz w:val="32"/>
          <w:szCs w:val="32"/>
        </w:rPr>
      </w:pPr>
      <w:r>
        <w:rPr>
          <w:rFonts w:ascii="仿宋_GB2312" w:eastAsia="仿宋" w:hAnsi="仿宋_GB2312" w:cs="仿宋_GB2312" w:hint="eastAsia"/>
          <w:sz w:val="32"/>
          <w:szCs w:val="32"/>
        </w:rPr>
        <w:t>根据年初设定的绩效目标，收治危险病患者及精神疾病管理经费项目绩效自评得分为</w:t>
      </w:r>
      <w:r>
        <w:rPr>
          <w:rFonts w:ascii="仿宋_GB2312" w:eastAsia="仿宋" w:hAnsi="仿宋_GB2312" w:cs="仿宋_GB2312" w:hint="eastAsia"/>
          <w:sz w:val="32"/>
          <w:szCs w:val="32"/>
        </w:rPr>
        <w:t>0</w:t>
      </w:r>
      <w:r>
        <w:rPr>
          <w:rFonts w:ascii="仿宋_GB2312" w:eastAsia="仿宋" w:hAnsi="仿宋_GB2312" w:cs="仿宋_GB2312" w:hint="eastAsia"/>
          <w:sz w:val="32"/>
          <w:szCs w:val="32"/>
        </w:rPr>
        <w:t>分。全年预算数为</w:t>
      </w:r>
      <w:r>
        <w:rPr>
          <w:rFonts w:ascii="仿宋_GB2312" w:eastAsia="仿宋" w:hAnsi="仿宋_GB2312" w:cs="仿宋_GB2312" w:hint="eastAsia"/>
          <w:sz w:val="32"/>
          <w:szCs w:val="32"/>
        </w:rPr>
        <w:t>23.52</w:t>
      </w:r>
      <w:r>
        <w:rPr>
          <w:rFonts w:ascii="仿宋_GB2312" w:eastAsia="仿宋" w:hAnsi="仿宋_GB2312" w:cs="仿宋_GB2312" w:hint="eastAsia"/>
          <w:sz w:val="32"/>
          <w:szCs w:val="32"/>
        </w:rPr>
        <w:t>万元，执行数为</w:t>
      </w:r>
      <w:r>
        <w:rPr>
          <w:rFonts w:ascii="仿宋_GB2312" w:eastAsia="仿宋" w:hAnsi="仿宋_GB2312" w:cs="仿宋_GB2312" w:hint="eastAsia"/>
          <w:sz w:val="32"/>
          <w:szCs w:val="32"/>
        </w:rPr>
        <w:t>0</w:t>
      </w:r>
      <w:r>
        <w:rPr>
          <w:rFonts w:ascii="仿宋_GB2312" w:eastAsia="仿宋" w:hAnsi="仿宋_GB2312" w:cs="仿宋_GB2312" w:hint="eastAsia"/>
          <w:sz w:val="32"/>
          <w:szCs w:val="32"/>
        </w:rPr>
        <w:t>万元，完成预算的</w:t>
      </w:r>
      <w:r>
        <w:rPr>
          <w:rFonts w:ascii="仿宋_GB2312" w:eastAsia="仿宋" w:hAnsi="仿宋_GB2312" w:cs="仿宋_GB2312" w:hint="eastAsia"/>
          <w:sz w:val="32"/>
          <w:szCs w:val="32"/>
        </w:rPr>
        <w:t>0</w:t>
      </w:r>
      <w:r>
        <w:rPr>
          <w:rFonts w:ascii="仿宋_GB2312" w:eastAsia="仿宋" w:hAnsi="仿宋_GB2312" w:cs="仿宋_GB2312" w:hint="eastAsia"/>
          <w:sz w:val="32"/>
          <w:szCs w:val="32"/>
        </w:rPr>
        <w:t>%</w:t>
      </w:r>
      <w:r>
        <w:rPr>
          <w:rFonts w:ascii="仿宋_GB2312" w:eastAsia="仿宋" w:hAnsi="仿宋_GB2312" w:cs="仿宋_GB2312" w:hint="eastAsia"/>
          <w:sz w:val="32"/>
          <w:szCs w:val="32"/>
        </w:rPr>
        <w:t>。项目绩效目标完成情况：</w:t>
      </w:r>
      <w:r>
        <w:rPr>
          <w:rFonts w:ascii="仿宋_GB2312" w:eastAsia="仿宋" w:hAnsi="仿宋_GB2312" w:cs="仿宋_GB2312" w:hint="eastAsia"/>
          <w:sz w:val="32"/>
          <w:szCs w:val="32"/>
        </w:rPr>
        <w:t>受疫情影响项目未完成工作，资金结转至下一年度，并完成相应工作内容。</w:t>
      </w:r>
    </w:p>
    <w:p w:rsidR="00EE0F97" w:rsidRDefault="000D0A44">
      <w:pPr>
        <w:adjustRightInd w:val="0"/>
        <w:snapToGrid w:val="0"/>
        <w:rPr>
          <w:rFonts w:ascii="仿宋_GB2312" w:eastAsia="仿宋" w:hAnsi="仿宋_GB2312" w:cs="仿宋_GB2312"/>
          <w:sz w:val="32"/>
          <w:szCs w:val="32"/>
        </w:rPr>
      </w:pPr>
      <w:r>
        <w:rPr>
          <w:rFonts w:ascii="仿宋_GB2312" w:eastAsia="仿宋" w:hAnsi="仿宋_GB2312" w:cs="仿宋_GB2312"/>
          <w:noProof/>
          <w:sz w:val="32"/>
          <w:szCs w:val="32"/>
        </w:rPr>
        <w:drawing>
          <wp:inline distT="0" distB="0" distL="114300" distR="114300">
            <wp:extent cx="5603240" cy="2892056"/>
            <wp:effectExtent l="0" t="0" r="0" b="0"/>
            <wp:docPr id="20" name="图片 20" descr="重大公卫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重大公卫23.52"/>
                    <pic:cNvPicPr>
                      <a:picLocks noChangeAspect="1"/>
                    </pic:cNvPicPr>
                  </pic:nvPicPr>
                  <pic:blipFill>
                    <a:blip r:embed="rId42"/>
                    <a:stretch>
                      <a:fillRect/>
                    </a:stretch>
                  </pic:blipFill>
                  <pic:spPr>
                    <a:xfrm>
                      <a:off x="0" y="0"/>
                      <a:ext cx="5613790" cy="2897502"/>
                    </a:xfrm>
                    <a:prstGeom prst="rect">
                      <a:avLst/>
                    </a:prstGeom>
                  </pic:spPr>
                </pic:pic>
              </a:graphicData>
            </a:graphic>
          </wp:inline>
        </w:drawing>
      </w:r>
    </w:p>
    <w:p w:rsidR="00EE0F97" w:rsidRDefault="000D0A44">
      <w:pPr>
        <w:adjustRightInd w:val="0"/>
        <w:snapToGrid w:val="0"/>
        <w:spacing w:line="580" w:lineRule="exact"/>
        <w:ind w:leftChars="200" w:left="420" w:firstLineChars="100" w:firstLine="321"/>
        <w:rPr>
          <w:rFonts w:ascii="楷体" w:eastAsia="楷体" w:hAnsi="楷体" w:cs="仿宋_GB2312"/>
          <w:b/>
          <w:bCs/>
          <w:sz w:val="32"/>
          <w:szCs w:val="32"/>
        </w:rPr>
      </w:pPr>
      <w:r>
        <w:rPr>
          <w:rFonts w:ascii="楷体" w:eastAsia="楷体" w:hAnsi="楷体" w:cs="仿宋_GB2312" w:hint="eastAsia"/>
          <w:b/>
          <w:bCs/>
          <w:sz w:val="32"/>
          <w:szCs w:val="32"/>
        </w:rPr>
        <w:t>（三）</w:t>
      </w:r>
      <w:r>
        <w:rPr>
          <w:rFonts w:ascii="楷体" w:eastAsia="楷体" w:hAnsi="楷体" w:cs="仿宋_GB2312" w:hint="eastAsia"/>
          <w:b/>
          <w:bCs/>
          <w:sz w:val="32"/>
          <w:szCs w:val="32"/>
        </w:rPr>
        <w:t>单位</w:t>
      </w:r>
      <w:r>
        <w:rPr>
          <w:rFonts w:ascii="楷体" w:eastAsia="楷体" w:hAnsi="楷体" w:cs="仿宋_GB2312" w:hint="eastAsia"/>
          <w:b/>
          <w:bCs/>
          <w:sz w:val="32"/>
          <w:szCs w:val="32"/>
        </w:rPr>
        <w:t>评价项目绩效评价结果</w:t>
      </w:r>
    </w:p>
    <w:p w:rsidR="00EE0F97" w:rsidRDefault="000D0A44">
      <w:pPr>
        <w:adjustRightInd w:val="0"/>
        <w:snapToGrid w:val="0"/>
        <w:spacing w:line="580" w:lineRule="exact"/>
        <w:ind w:firstLineChars="200" w:firstLine="640"/>
        <w:rPr>
          <w:rFonts w:ascii="仿宋_GB2312" w:eastAsia="仿宋_GB2312" w:hAnsi="仿宋_GB2312" w:cs="仿宋_GB2312"/>
          <w:b/>
          <w:bCs/>
          <w:sz w:val="32"/>
          <w:szCs w:val="32"/>
        </w:rPr>
      </w:pPr>
      <w:r>
        <w:rPr>
          <w:rFonts w:ascii="仿宋_GB2312" w:eastAsia="仿宋_GB2312" w:hAnsi="Times New Roman" w:cs="Times New Roman" w:hint="eastAsia"/>
          <w:sz w:val="32"/>
          <w:szCs w:val="32"/>
        </w:rPr>
        <w:t>我院全年项目测评共计</w:t>
      </w:r>
      <w:r>
        <w:rPr>
          <w:rFonts w:ascii="仿宋_GB2312" w:eastAsia="仿宋_GB2312" w:hAnsi="Times New Roman" w:cs="Times New Roman" w:hint="eastAsia"/>
          <w:sz w:val="32"/>
          <w:szCs w:val="32"/>
        </w:rPr>
        <w:t>11</w:t>
      </w:r>
      <w:r>
        <w:rPr>
          <w:rFonts w:ascii="仿宋_GB2312" w:eastAsia="仿宋_GB2312" w:hAnsi="Times New Roman" w:cs="Times New Roman" w:hint="eastAsia"/>
          <w:sz w:val="32"/>
          <w:szCs w:val="32"/>
        </w:rPr>
        <w:t>个，涉及资金合计</w:t>
      </w:r>
      <w:r>
        <w:rPr>
          <w:rFonts w:ascii="仿宋_GB2312" w:eastAsia="仿宋_GB2312" w:hAnsi="仿宋_GB2312" w:cs="仿宋_GB2312" w:hint="eastAsia"/>
          <w:sz w:val="32"/>
          <w:szCs w:val="32"/>
        </w:rPr>
        <w:t>648.64</w:t>
      </w:r>
      <w:r>
        <w:rPr>
          <w:rFonts w:ascii="仿宋_GB2312" w:eastAsia="仿宋_GB2312" w:hAnsi="仿宋_GB2312" w:cs="仿宋_GB2312" w:hint="eastAsia"/>
          <w:sz w:val="32"/>
          <w:szCs w:val="32"/>
        </w:rPr>
        <w:t>万元。其中，</w:t>
      </w:r>
      <w:r>
        <w:rPr>
          <w:rFonts w:ascii="仿宋_GB2312" w:eastAsia="仿宋_GB2312" w:hAnsi="Times New Roman" w:cs="Times New Roman" w:hint="eastAsia"/>
          <w:sz w:val="32"/>
          <w:szCs w:val="32"/>
        </w:rPr>
        <w:t>实现绩效目标的项目有</w:t>
      </w:r>
      <w:r>
        <w:rPr>
          <w:rFonts w:ascii="仿宋_GB2312" w:eastAsia="仿宋_GB2312" w:hAnsi="Times New Roman" w:cs="Times New Roman" w:hint="eastAsia"/>
          <w:sz w:val="32"/>
          <w:szCs w:val="32"/>
        </w:rPr>
        <w:t xml:space="preserve"> </w:t>
      </w:r>
      <w:r>
        <w:rPr>
          <w:rFonts w:ascii="仿宋_GB2312" w:eastAsia="仿宋_GB2312" w:hAnsi="Times New Roman" w:cs="Times New Roman" w:hint="eastAsia"/>
          <w:sz w:val="32"/>
          <w:szCs w:val="32"/>
        </w:rPr>
        <w:t>11</w:t>
      </w:r>
      <w:r>
        <w:rPr>
          <w:rFonts w:ascii="仿宋_GB2312" w:eastAsia="仿宋_GB2312" w:hAnsi="Times New Roman" w:cs="Times New Roman" w:hint="eastAsia"/>
          <w:sz w:val="32"/>
          <w:szCs w:val="32"/>
        </w:rPr>
        <w:t>个，涉及资金</w:t>
      </w:r>
      <w:r>
        <w:rPr>
          <w:rFonts w:ascii="仿宋_GB2312" w:eastAsia="仿宋_GB2312" w:hAnsi="Times New Roman" w:cs="Times New Roman" w:hint="eastAsia"/>
          <w:sz w:val="32"/>
          <w:szCs w:val="32"/>
        </w:rPr>
        <w:t>625.13</w:t>
      </w:r>
      <w:r>
        <w:rPr>
          <w:rFonts w:ascii="仿宋_GB2312" w:eastAsia="仿宋_GB2312" w:hAnsi="Times New Roman" w:cs="Times New Roman" w:hint="eastAsia"/>
          <w:sz w:val="32"/>
          <w:szCs w:val="32"/>
        </w:rPr>
        <w:t>万元；不能完成绩效目标的项目有</w:t>
      </w:r>
      <w:r>
        <w:rPr>
          <w:rFonts w:ascii="仿宋_GB2312" w:eastAsia="仿宋_GB2312" w:hAnsi="Times New Roman" w:cs="Times New Roman" w:hint="eastAsia"/>
          <w:sz w:val="32"/>
          <w:szCs w:val="32"/>
        </w:rPr>
        <w:t>1</w:t>
      </w:r>
      <w:r>
        <w:rPr>
          <w:rFonts w:ascii="仿宋_GB2312" w:eastAsia="仿宋_GB2312" w:hAnsi="Times New Roman" w:cs="Times New Roman" w:hint="eastAsia"/>
          <w:sz w:val="32"/>
          <w:szCs w:val="32"/>
        </w:rPr>
        <w:t>个，涉及资金</w:t>
      </w:r>
      <w:r>
        <w:rPr>
          <w:rFonts w:ascii="仿宋_GB2312" w:eastAsia="仿宋_GB2312" w:hAnsi="Times New Roman" w:cs="Times New Roman" w:hint="eastAsia"/>
          <w:sz w:val="32"/>
          <w:szCs w:val="32"/>
        </w:rPr>
        <w:t xml:space="preserve"> </w:t>
      </w:r>
      <w:r>
        <w:rPr>
          <w:rFonts w:ascii="仿宋_GB2312" w:eastAsia="仿宋_GB2312" w:hAnsi="Times New Roman" w:cs="Times New Roman" w:hint="eastAsia"/>
          <w:sz w:val="32"/>
          <w:szCs w:val="32"/>
        </w:rPr>
        <w:t>23.52</w:t>
      </w:r>
      <w:r>
        <w:rPr>
          <w:rFonts w:ascii="仿宋_GB2312" w:eastAsia="仿宋_GB2312" w:hAnsi="Times New Roman" w:cs="Times New Roman" w:hint="eastAsia"/>
          <w:sz w:val="32"/>
          <w:szCs w:val="32"/>
        </w:rPr>
        <w:t>万元</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主要原因为重大公共卫生项目本年度受疫情影响未执行，</w:t>
      </w:r>
      <w:r>
        <w:rPr>
          <w:rFonts w:ascii="仿宋_GB2312" w:eastAsia="仿宋_GB2312" w:hAnsi="Times New Roman" w:cs="Times New Roman" w:hint="eastAsia"/>
          <w:sz w:val="32"/>
          <w:szCs w:val="32"/>
        </w:rPr>
        <w:t>2023</w:t>
      </w:r>
      <w:r>
        <w:rPr>
          <w:rFonts w:ascii="仿宋_GB2312" w:eastAsia="仿宋_GB2312" w:hAnsi="Times New Roman" w:cs="Times New Roman" w:hint="eastAsia"/>
          <w:sz w:val="32"/>
          <w:szCs w:val="32"/>
        </w:rPr>
        <w:t>年度完成此项工作任务。</w:t>
      </w:r>
    </w:p>
    <w:p w:rsidR="00EE0F97" w:rsidRDefault="000D0A44">
      <w:pPr>
        <w:keepNext/>
        <w:keepLines/>
        <w:snapToGrid w:val="0"/>
        <w:spacing w:line="580" w:lineRule="exact"/>
        <w:ind w:firstLineChars="200" w:firstLine="640"/>
        <w:outlineLvl w:val="1"/>
        <w:rPr>
          <w:rFonts w:ascii="黑体" w:eastAsia="黑体" w:cs="Times New Roman"/>
          <w:sz w:val="32"/>
          <w:szCs w:val="32"/>
        </w:rPr>
      </w:pPr>
      <w:r>
        <w:rPr>
          <w:rFonts w:ascii="黑体" w:eastAsia="黑体" w:cs="Times New Roman" w:hint="eastAsia"/>
          <w:sz w:val="32"/>
          <w:szCs w:val="32"/>
        </w:rPr>
        <w:t>十、其他需要说明的情况</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sz w:val="32"/>
          <w:szCs w:val="32"/>
        </w:rPr>
        <w:t>1.</w:t>
      </w:r>
      <w:r>
        <w:rPr>
          <w:rFonts w:ascii="仿宋" w:eastAsia="仿宋" w:hAnsi="仿宋" w:cs="DengXian-Regular"/>
          <w:sz w:val="32"/>
          <w:szCs w:val="32"/>
        </w:rPr>
        <w:t>本</w:t>
      </w:r>
      <w:r w:rsidR="0032301A">
        <w:rPr>
          <w:rFonts w:ascii="仿宋" w:eastAsia="仿宋" w:hAnsi="仿宋" w:cs="DengXian-Regular" w:hint="eastAsia"/>
          <w:sz w:val="32"/>
          <w:szCs w:val="32"/>
        </w:rPr>
        <w:t>单位</w:t>
      </w:r>
      <w:bookmarkStart w:id="1" w:name="_GoBack"/>
      <w:bookmarkEnd w:id="1"/>
      <w:r>
        <w:rPr>
          <w:rFonts w:ascii="仿宋" w:eastAsia="仿宋" w:hAnsi="仿宋" w:cs="DengXian-Regular"/>
          <w:sz w:val="32"/>
          <w:szCs w:val="32"/>
        </w:rPr>
        <w:t>2022</w:t>
      </w:r>
      <w:r>
        <w:rPr>
          <w:rFonts w:ascii="仿宋" w:eastAsia="仿宋" w:hAnsi="仿宋" w:cs="DengXian-Regular"/>
          <w:sz w:val="32"/>
          <w:szCs w:val="32"/>
        </w:rPr>
        <w:t>年度政府性基金预算财政拨款无收支及结转结余情况</w:t>
      </w:r>
      <w:r>
        <w:rPr>
          <w:rFonts w:ascii="仿宋" w:eastAsia="仿宋" w:hAnsi="仿宋" w:cs="DengXian-Regular"/>
          <w:sz w:val="32"/>
          <w:szCs w:val="32"/>
        </w:rPr>
        <w:t xml:space="preserve">, </w:t>
      </w:r>
      <w:r>
        <w:rPr>
          <w:rFonts w:ascii="仿宋" w:eastAsia="仿宋" w:hAnsi="仿宋" w:cs="DengXian-Regular"/>
          <w:sz w:val="32"/>
          <w:szCs w:val="32"/>
        </w:rPr>
        <w:t>故公开</w:t>
      </w:r>
      <w:r>
        <w:rPr>
          <w:rFonts w:ascii="仿宋" w:eastAsia="仿宋" w:hAnsi="仿宋" w:cs="DengXian-Regular"/>
          <w:sz w:val="32"/>
          <w:szCs w:val="32"/>
        </w:rPr>
        <w:t>07</w:t>
      </w:r>
      <w:r>
        <w:rPr>
          <w:rFonts w:ascii="仿宋" w:eastAsia="仿宋" w:hAnsi="仿宋" w:cs="DengXian-Regular"/>
          <w:sz w:val="32"/>
          <w:szCs w:val="32"/>
        </w:rPr>
        <w:t>表以空表列示；国有资本经营预算经费无收支及结转结余情况</w:t>
      </w:r>
      <w:r>
        <w:rPr>
          <w:rFonts w:ascii="仿宋" w:eastAsia="仿宋" w:hAnsi="仿宋" w:cs="DengXian-Regular"/>
          <w:sz w:val="32"/>
          <w:szCs w:val="32"/>
        </w:rPr>
        <w:t xml:space="preserve">, </w:t>
      </w:r>
      <w:r>
        <w:rPr>
          <w:rFonts w:ascii="仿宋" w:eastAsia="仿宋" w:hAnsi="仿宋" w:cs="DengXian-Regular"/>
          <w:sz w:val="32"/>
          <w:szCs w:val="32"/>
        </w:rPr>
        <w:t>故公开</w:t>
      </w:r>
      <w:r>
        <w:rPr>
          <w:rFonts w:ascii="仿宋" w:eastAsia="仿宋" w:hAnsi="仿宋" w:cs="DengXian-Regular"/>
          <w:sz w:val="32"/>
          <w:szCs w:val="32"/>
        </w:rPr>
        <w:t>08</w:t>
      </w:r>
      <w:r>
        <w:rPr>
          <w:rFonts w:ascii="仿宋" w:eastAsia="仿宋" w:hAnsi="仿宋" w:cs="DengXian-Regular"/>
          <w:sz w:val="32"/>
          <w:szCs w:val="32"/>
        </w:rPr>
        <w:t>表以空表列示；财政拨款</w:t>
      </w:r>
      <w:r>
        <w:rPr>
          <w:rFonts w:ascii="仿宋" w:eastAsia="仿宋" w:hAnsi="仿宋" w:cs="DengXian-Regular"/>
          <w:sz w:val="32"/>
          <w:szCs w:val="32"/>
        </w:rPr>
        <w:t>“</w:t>
      </w:r>
      <w:r>
        <w:rPr>
          <w:rFonts w:ascii="仿宋" w:eastAsia="仿宋" w:hAnsi="仿宋" w:cs="DengXian-Regular"/>
          <w:sz w:val="32"/>
          <w:szCs w:val="32"/>
        </w:rPr>
        <w:t>三</w:t>
      </w:r>
      <w:r>
        <w:rPr>
          <w:rFonts w:ascii="仿宋" w:eastAsia="仿宋" w:hAnsi="仿宋" w:cs="DengXian-Regular"/>
          <w:sz w:val="32"/>
          <w:szCs w:val="32"/>
        </w:rPr>
        <w:lastRenderedPageBreak/>
        <w:t>公</w:t>
      </w:r>
      <w:r>
        <w:rPr>
          <w:rFonts w:ascii="仿宋" w:eastAsia="仿宋" w:hAnsi="仿宋" w:cs="DengXian-Regular"/>
          <w:sz w:val="32"/>
          <w:szCs w:val="32"/>
        </w:rPr>
        <w:t>”</w:t>
      </w:r>
      <w:r>
        <w:rPr>
          <w:rFonts w:ascii="仿宋" w:eastAsia="仿宋" w:hAnsi="仿宋" w:cs="DengXian-Regular"/>
          <w:sz w:val="32"/>
          <w:szCs w:val="32"/>
        </w:rPr>
        <w:t>经费无收支及结转结余情况，故公开</w:t>
      </w:r>
      <w:r>
        <w:rPr>
          <w:rFonts w:ascii="仿宋" w:eastAsia="仿宋" w:hAnsi="仿宋" w:cs="DengXian-Regular"/>
          <w:sz w:val="32"/>
          <w:szCs w:val="32"/>
        </w:rPr>
        <w:t>09</w:t>
      </w:r>
      <w:r>
        <w:rPr>
          <w:rFonts w:ascii="仿宋" w:eastAsia="仿宋" w:hAnsi="仿宋" w:cs="DengXian-Regular"/>
          <w:sz w:val="32"/>
          <w:szCs w:val="32"/>
        </w:rPr>
        <w:t>表以空表列示。</w:t>
      </w:r>
    </w:p>
    <w:p w:rsidR="00EE0F97" w:rsidRDefault="000D0A44">
      <w:pPr>
        <w:adjustRightInd w:val="0"/>
        <w:snapToGrid w:val="0"/>
        <w:spacing w:line="580" w:lineRule="exact"/>
        <w:ind w:firstLineChars="200" w:firstLine="640"/>
        <w:rPr>
          <w:rFonts w:ascii="仿宋" w:eastAsia="仿宋" w:hAnsi="仿宋" w:cs="DengXian-Regular"/>
          <w:sz w:val="32"/>
          <w:szCs w:val="32"/>
        </w:rPr>
      </w:pPr>
      <w:r>
        <w:rPr>
          <w:rFonts w:ascii="仿宋" w:eastAsia="仿宋" w:hAnsi="仿宋" w:cs="DengXian-Regular"/>
          <w:sz w:val="32"/>
          <w:szCs w:val="32"/>
        </w:rPr>
        <w:t>2</w:t>
      </w:r>
      <w:r>
        <w:rPr>
          <w:rFonts w:ascii="仿宋" w:eastAsia="仿宋" w:hAnsi="仿宋" w:cs="DengXian-Regular" w:hint="eastAsia"/>
          <w:sz w:val="32"/>
          <w:szCs w:val="32"/>
        </w:rPr>
        <w:t>.</w:t>
      </w:r>
      <w:r>
        <w:rPr>
          <w:rFonts w:ascii="仿宋" w:eastAsia="仿宋" w:hAnsi="仿宋" w:cs="DengXian-Regular" w:hint="eastAsia"/>
          <w:sz w:val="32"/>
          <w:szCs w:val="32"/>
        </w:rPr>
        <w:t>由于决算公开表格中金额数值应当保留两位小数，公开数据为四舍五入计算结果，个别数据合计项与分项之和存在小数点后差额，特此说明。</w:t>
      </w:r>
    </w:p>
    <w:p w:rsidR="00EE0F97" w:rsidRDefault="00EE0F97">
      <w:pPr>
        <w:widowControl/>
        <w:spacing w:line="580" w:lineRule="exact"/>
        <w:ind w:firstLineChars="200" w:firstLine="883"/>
        <w:jc w:val="left"/>
        <w:rPr>
          <w:rFonts w:ascii="宋体" w:hAnsi="宋体" w:cs="MS-UIGothic,Bold"/>
          <w:b/>
          <w:bCs/>
          <w:kern w:val="0"/>
          <w:sz w:val="44"/>
          <w:szCs w:val="44"/>
        </w:rPr>
      </w:pPr>
    </w:p>
    <w:p w:rsidR="00EE0F97" w:rsidRDefault="00EE0F97">
      <w:pPr>
        <w:rPr>
          <w:rFonts w:ascii="仿宋_GB2312" w:eastAsia="仿宋" w:hAnsi="宋体" w:cs="ArialUnicodeMS"/>
          <w:sz w:val="32"/>
          <w:szCs w:val="32"/>
        </w:rPr>
      </w:pPr>
    </w:p>
    <w:p w:rsidR="00EE0F97" w:rsidRDefault="000D0A44">
      <w:pPr>
        <w:widowControl/>
        <w:jc w:val="left"/>
        <w:rPr>
          <w:rFonts w:ascii="黑体" w:eastAsia="黑体" w:hAnsi="黑体" w:cs="黑体"/>
          <w:color w:val="000000"/>
          <w:sz w:val="44"/>
          <w:szCs w:val="44"/>
        </w:rPr>
      </w:pPr>
      <w:r>
        <w:rPr>
          <w:rFonts w:ascii="黑体" w:eastAsia="黑体" w:hAnsi="黑体" w:cs="黑体"/>
          <w:color w:val="000000"/>
          <w:sz w:val="44"/>
          <w:szCs w:val="44"/>
        </w:rPr>
        <w:br w:type="page"/>
      </w:r>
    </w:p>
    <w:p w:rsidR="00EE0F97" w:rsidRDefault="00EE0F97">
      <w:pPr>
        <w:widowControl/>
        <w:jc w:val="left"/>
        <w:rPr>
          <w:rFonts w:ascii="黑体" w:eastAsia="黑体" w:hAnsi="黑体" w:cs="黑体"/>
          <w:color w:val="000000"/>
          <w:sz w:val="44"/>
          <w:szCs w:val="44"/>
        </w:rPr>
      </w:pPr>
    </w:p>
    <w:p w:rsidR="00EE0F97" w:rsidRDefault="00EE0F97">
      <w:pPr>
        <w:widowControl/>
        <w:jc w:val="left"/>
        <w:rPr>
          <w:rFonts w:ascii="黑体" w:eastAsia="黑体" w:hAnsi="黑体" w:cs="黑体"/>
          <w:color w:val="000000"/>
          <w:sz w:val="44"/>
          <w:szCs w:val="44"/>
        </w:rPr>
      </w:pPr>
    </w:p>
    <w:p w:rsidR="00EE0F97" w:rsidRDefault="00EE0F97">
      <w:pPr>
        <w:widowControl/>
        <w:jc w:val="left"/>
        <w:rPr>
          <w:rFonts w:ascii="黑体" w:eastAsia="黑体" w:hAnsi="黑体" w:cs="黑体"/>
          <w:color w:val="000000"/>
          <w:sz w:val="44"/>
          <w:szCs w:val="44"/>
        </w:rPr>
      </w:pPr>
    </w:p>
    <w:p w:rsidR="00EE0F97" w:rsidRDefault="00EE0F97">
      <w:pPr>
        <w:widowControl/>
        <w:jc w:val="left"/>
        <w:rPr>
          <w:rFonts w:ascii="黑体" w:eastAsia="黑体" w:hAnsi="黑体" w:cs="黑体"/>
          <w:color w:val="000000"/>
          <w:sz w:val="44"/>
          <w:szCs w:val="44"/>
        </w:rPr>
      </w:pPr>
    </w:p>
    <w:p w:rsidR="00EE0F97" w:rsidRDefault="00EE0F97">
      <w:pPr>
        <w:widowControl/>
        <w:jc w:val="left"/>
        <w:rPr>
          <w:rFonts w:ascii="黑体" w:eastAsia="黑体" w:hAnsi="黑体" w:cs="黑体"/>
          <w:color w:val="000000"/>
          <w:sz w:val="44"/>
          <w:szCs w:val="44"/>
        </w:rPr>
      </w:pPr>
    </w:p>
    <w:p w:rsidR="00EE0F97" w:rsidRDefault="00EE0F97">
      <w:pPr>
        <w:widowControl/>
        <w:jc w:val="left"/>
        <w:rPr>
          <w:rFonts w:ascii="黑体" w:eastAsia="黑体" w:hAnsi="黑体" w:cs="黑体"/>
          <w:color w:val="000000"/>
          <w:sz w:val="44"/>
          <w:szCs w:val="44"/>
        </w:rPr>
      </w:pPr>
    </w:p>
    <w:p w:rsidR="00EE0F97" w:rsidRDefault="000D0A44">
      <w:pPr>
        <w:widowControl/>
        <w:jc w:val="left"/>
        <w:rPr>
          <w:rFonts w:ascii="黑体" w:eastAsia="黑体" w:hAnsi="黑体" w:cs="黑体"/>
          <w:color w:val="000000"/>
          <w:sz w:val="44"/>
          <w:szCs w:val="44"/>
        </w:rPr>
      </w:pPr>
      <w:r>
        <w:rPr>
          <w:rFonts w:ascii="黑体" w:eastAsia="黑体" w:hAnsi="黑体" w:cs="黑体" w:hint="eastAsia"/>
          <w:noProof/>
          <w:color w:val="000000"/>
          <w:sz w:val="44"/>
          <w:szCs w:val="44"/>
        </w:rPr>
        <w:drawing>
          <wp:anchor distT="0" distB="0" distL="0" distR="0" simplePos="0" relativeHeight="251648512" behindDoc="0" locked="0" layoutInCell="1" allowOverlap="1">
            <wp:simplePos x="0" y="0"/>
            <wp:positionH relativeFrom="column">
              <wp:posOffset>666115</wp:posOffset>
            </wp:positionH>
            <wp:positionV relativeFrom="margin">
              <wp:posOffset>2432685</wp:posOffset>
            </wp:positionV>
            <wp:extent cx="640080" cy="640080"/>
            <wp:effectExtent l="19050" t="0" r="7620" b="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43" cstate="print"/>
                    <a:srcRect/>
                    <a:stretch>
                      <a:fillRect/>
                    </a:stretch>
                  </pic:blipFill>
                  <pic:spPr>
                    <a:xfrm>
                      <a:off x="0" y="0"/>
                      <a:ext cx="640080" cy="640080"/>
                    </a:xfrm>
                    <a:prstGeom prst="rect">
                      <a:avLst/>
                    </a:prstGeom>
                  </pic:spPr>
                </pic:pic>
              </a:graphicData>
            </a:graphic>
          </wp:anchor>
        </w:drawing>
      </w:r>
    </w:p>
    <w:p w:rsidR="00EE0F97" w:rsidRDefault="000D0A44">
      <w:pPr>
        <w:widowControl/>
        <w:ind w:firstLineChars="550" w:firstLine="2420"/>
        <w:jc w:val="left"/>
        <w:rPr>
          <w:rFonts w:ascii="黑体" w:eastAsia="黑体" w:hAnsi="黑体" w:cs="黑体"/>
          <w:color w:val="000000"/>
          <w:sz w:val="44"/>
          <w:szCs w:val="44"/>
        </w:rPr>
      </w:pPr>
      <w:r>
        <w:rPr>
          <w:rFonts w:ascii="黑体" w:eastAsia="黑体" w:hAnsi="黑体" w:cs="黑体" w:hint="eastAsia"/>
          <w:color w:val="000000"/>
          <w:sz w:val="44"/>
          <w:szCs w:val="44"/>
        </w:rPr>
        <w:t>第四部分</w:t>
      </w:r>
      <w:r>
        <w:rPr>
          <w:rFonts w:ascii="黑体" w:eastAsia="黑体" w:hAnsi="黑体" w:cs="黑体" w:hint="eastAsia"/>
          <w:color w:val="000000"/>
          <w:sz w:val="44"/>
          <w:szCs w:val="44"/>
        </w:rPr>
        <w:t xml:space="preserve">  </w:t>
      </w:r>
      <w:r>
        <w:rPr>
          <w:rFonts w:ascii="黑体" w:eastAsia="黑体" w:hAnsi="黑体" w:cs="黑体" w:hint="eastAsia"/>
          <w:color w:val="000000"/>
          <w:sz w:val="44"/>
          <w:szCs w:val="44"/>
        </w:rPr>
        <w:t>相关名词解释</w:t>
      </w:r>
    </w:p>
    <w:p w:rsidR="00EE0F97" w:rsidRDefault="000D0A44">
      <w:pPr>
        <w:widowControl/>
        <w:jc w:val="left"/>
        <w:rPr>
          <w:rFonts w:ascii="黑体" w:eastAsia="黑体" w:hAnsi="黑体" w:cs="黑体"/>
          <w:color w:val="000000"/>
          <w:sz w:val="44"/>
          <w:szCs w:val="44"/>
        </w:rPr>
      </w:pPr>
      <w:r>
        <w:rPr>
          <w:rFonts w:ascii="黑体" w:eastAsia="黑体" w:hAnsi="黑体" w:cs="黑体"/>
          <w:color w:val="000000"/>
          <w:sz w:val="44"/>
          <w:szCs w:val="44"/>
        </w:rPr>
        <w:br w:type="page"/>
      </w:r>
    </w:p>
    <w:p w:rsidR="00EE0F97" w:rsidRDefault="000D0A44">
      <w:pPr>
        <w:widowControl/>
        <w:spacing w:line="560" w:lineRule="exact"/>
        <w:ind w:firstLineChars="200" w:firstLine="643"/>
        <w:jc w:val="center"/>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lastRenderedPageBreak/>
        <w:t>（一）财政拨款收入：</w:t>
      </w:r>
      <w:r>
        <w:rPr>
          <w:rFonts w:ascii="仿宋_GB2312" w:eastAsia="仿宋" w:hAnsi="宋体" w:cs="Times New Roman" w:hint="eastAsia"/>
          <w:color w:val="000000"/>
          <w:kern w:val="0"/>
          <w:sz w:val="32"/>
          <w:szCs w:val="32"/>
        </w:rPr>
        <w:t>本年度从本级财政部门取得的财政拨款，包括一般公共预算财政拨款和政府性基金预算财政拨款。</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（二）事业收入：</w:t>
      </w:r>
      <w:r>
        <w:rPr>
          <w:rFonts w:ascii="仿宋_GB2312" w:eastAsia="仿宋" w:hAnsi="宋体" w:cs="Times New Roman" w:hint="eastAsia"/>
          <w:color w:val="000000"/>
          <w:kern w:val="0"/>
          <w:sz w:val="32"/>
          <w:szCs w:val="32"/>
        </w:rPr>
        <w:t>指事业单位开展专业业务活动及辅助活动所取得的收入。</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（三）其他收入：</w:t>
      </w:r>
      <w:r>
        <w:rPr>
          <w:rFonts w:ascii="仿宋_GB2312" w:eastAsia="仿宋" w:hAnsi="宋体" w:cs="Times New Roman" w:hint="eastAsia"/>
          <w:color w:val="000000"/>
          <w:kern w:val="0"/>
          <w:sz w:val="32"/>
          <w:szCs w:val="32"/>
        </w:rPr>
        <w:t>指除上述“财政拨款收入”“事业收入”“经营收入”等以外的收入。</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（四）用事业基金弥补收支差额：</w:t>
      </w:r>
      <w:r>
        <w:rPr>
          <w:rFonts w:ascii="仿宋_GB2312" w:eastAsia="仿宋"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（五）年初结转和结余：</w:t>
      </w:r>
      <w:r>
        <w:rPr>
          <w:rFonts w:ascii="仿宋_GB2312" w:eastAsia="仿宋" w:hAnsi="宋体" w:cs="Times New Roman" w:hint="eastAsia"/>
          <w:color w:val="000000"/>
          <w:kern w:val="0"/>
          <w:sz w:val="32"/>
          <w:szCs w:val="32"/>
        </w:rPr>
        <w:t>指以前年度尚未完成、结转到本年仍按原规定用途继续使用的资金，或项目已完成等产生的结余资金。</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（六）结余分配：</w:t>
      </w:r>
      <w:r>
        <w:rPr>
          <w:rFonts w:ascii="仿宋_GB2312" w:eastAsia="仿宋" w:hAnsi="宋体" w:cs="Times New Roman" w:hint="eastAsia"/>
          <w:color w:val="000000"/>
          <w:kern w:val="0"/>
          <w:sz w:val="32"/>
          <w:szCs w:val="32"/>
        </w:rPr>
        <w:t>指事业单位按照事业单位会计制度的规定从非财政补助结余中分配的事业基金和职工福利基金等。</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（七）年末结转和结余：</w:t>
      </w:r>
      <w:r>
        <w:rPr>
          <w:rFonts w:ascii="仿宋_GB2312" w:eastAsia="仿宋" w:hAnsi="宋体" w:cs="Times New Roman" w:hint="eastAsia"/>
          <w:color w:val="000000"/>
          <w:kern w:val="0"/>
          <w:sz w:val="32"/>
          <w:szCs w:val="32"/>
        </w:rPr>
        <w:t>指单位按有关规定结转</w:t>
      </w:r>
      <w:r>
        <w:rPr>
          <w:rFonts w:ascii="仿宋_GB2312" w:eastAsia="仿宋" w:hAnsi="宋体" w:cs="Times New Roman" w:hint="eastAsia"/>
          <w:color w:val="000000"/>
          <w:kern w:val="0"/>
          <w:sz w:val="32"/>
          <w:szCs w:val="32"/>
        </w:rPr>
        <w:t>到下年或以后年度继续使用的资金，或项目已完成等产生的结余资金。</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（八）基本支出：</w:t>
      </w:r>
      <w:r>
        <w:rPr>
          <w:rFonts w:ascii="仿宋_GB2312" w:eastAsia="仿宋" w:hAnsi="宋体" w:cs="Times New Roman" w:hint="eastAsia"/>
          <w:color w:val="000000"/>
          <w:kern w:val="0"/>
          <w:sz w:val="32"/>
          <w:szCs w:val="32"/>
        </w:rPr>
        <w:t>填列单位为保障机构正常运转、完成日常工作任务而发生的各项支出。</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（九）项目支出：</w:t>
      </w:r>
      <w:r>
        <w:rPr>
          <w:rFonts w:ascii="仿宋_GB2312" w:eastAsia="仿宋" w:hAnsi="宋体" w:cs="Times New Roman" w:hint="eastAsia"/>
          <w:color w:val="000000"/>
          <w:kern w:val="0"/>
          <w:sz w:val="32"/>
          <w:szCs w:val="32"/>
        </w:rPr>
        <w:t>填列单位为完成特定的行政工作任务或事业发展目标，在基本支出之外发生的各项支出</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（十）基本建设支出：</w:t>
      </w:r>
      <w:r>
        <w:rPr>
          <w:rFonts w:ascii="仿宋_GB2312" w:eastAsia="仿宋"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w:t>
      </w:r>
      <w:r>
        <w:rPr>
          <w:rFonts w:ascii="仿宋_GB2312" w:eastAsia="仿宋" w:hAnsi="宋体" w:cs="Times New Roman" w:hint="eastAsia"/>
          <w:color w:val="000000"/>
          <w:kern w:val="0"/>
          <w:sz w:val="32"/>
          <w:szCs w:val="32"/>
        </w:rPr>
        <w:lastRenderedPageBreak/>
        <w:t>出，不包括政府性基金、财政专户管理资金以及各类拼盘自筹资金等。</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（十一）其他资本性支出：</w:t>
      </w:r>
      <w:r>
        <w:rPr>
          <w:rFonts w:ascii="仿宋_GB2312" w:eastAsia="仿宋"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EE0F97" w:rsidRDefault="000D0A44">
      <w:pPr>
        <w:snapToGrid w:val="0"/>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（十二）“三公”经费：</w:t>
      </w:r>
      <w:r>
        <w:rPr>
          <w:rFonts w:ascii="仿宋_GB2312" w:eastAsia="仿宋" w:hAnsi="宋体" w:cs="Times New Roman"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w:t>
      </w:r>
      <w:r>
        <w:rPr>
          <w:rFonts w:ascii="仿宋_GB2312" w:eastAsia="仿宋" w:hAnsi="宋体" w:cs="Times New Roman" w:hint="eastAsia"/>
          <w:color w:val="000000"/>
          <w:kern w:val="0"/>
          <w:sz w:val="32"/>
          <w:szCs w:val="32"/>
        </w:rPr>
        <w:t>接待费反映单位按规定开支的各类公务接待（含外宾接待）支出。</w:t>
      </w:r>
    </w:p>
    <w:p w:rsidR="00EE0F97" w:rsidRDefault="000D0A44">
      <w:pPr>
        <w:snapToGrid w:val="0"/>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（十三）其他交通费用：</w:t>
      </w:r>
      <w:r>
        <w:rPr>
          <w:rFonts w:ascii="仿宋_GB2312" w:eastAsia="仿宋"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（十四）公务用车购置：</w:t>
      </w:r>
      <w:r>
        <w:rPr>
          <w:rFonts w:ascii="仿宋_GB2312" w:eastAsia="仿宋" w:hAnsi="宋体" w:cs="Times New Roman" w:hint="eastAsia"/>
          <w:color w:val="000000"/>
          <w:kern w:val="0"/>
          <w:sz w:val="32"/>
          <w:szCs w:val="32"/>
        </w:rPr>
        <w:t>填列单位公务用车车辆购置支出（含车辆购置税、牌照费）。</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（十五）其他交通工具购置：</w:t>
      </w:r>
      <w:r>
        <w:rPr>
          <w:rFonts w:ascii="仿宋_GB2312" w:eastAsia="仿宋" w:hAnsi="宋体" w:cs="Times New Roman" w:hint="eastAsia"/>
          <w:color w:val="000000"/>
          <w:kern w:val="0"/>
          <w:sz w:val="32"/>
          <w:szCs w:val="32"/>
        </w:rPr>
        <w:t>填列单位除公务用车外的其他各类交通工具（如船舶、飞机等）购置支出（含车辆购置税、牌照费）。</w:t>
      </w:r>
    </w:p>
    <w:p w:rsidR="00EE0F97" w:rsidRDefault="000D0A44">
      <w:pPr>
        <w:widowControl/>
        <w:spacing w:line="560" w:lineRule="exact"/>
        <w:ind w:firstLineChars="200" w:firstLine="643"/>
        <w:rPr>
          <w:rFonts w:ascii="仿宋_GB2312" w:eastAsia="仿宋" w:hAnsi="宋体" w:cs="Times New Roman"/>
          <w:color w:val="000000"/>
          <w:kern w:val="0"/>
          <w:sz w:val="32"/>
          <w:szCs w:val="32"/>
        </w:rPr>
      </w:pPr>
      <w:r>
        <w:rPr>
          <w:rFonts w:ascii="仿宋_GB2312" w:eastAsia="仿宋" w:hAnsi="宋体" w:cs="Times New Roman" w:hint="eastAsia"/>
          <w:b/>
          <w:bCs/>
          <w:color w:val="000000"/>
          <w:kern w:val="0"/>
          <w:sz w:val="32"/>
          <w:szCs w:val="32"/>
        </w:rPr>
        <w:t>（十六）机关运行经费：</w:t>
      </w:r>
      <w:r>
        <w:rPr>
          <w:rFonts w:ascii="仿宋_GB2312" w:eastAsia="仿宋" w:hAnsi="宋体" w:cs="Times New Roman" w:hint="eastAsia"/>
          <w:color w:val="000000"/>
          <w:kern w:val="0"/>
          <w:sz w:val="32"/>
          <w:szCs w:val="32"/>
        </w:rPr>
        <w:t>指为保障行政单位（包括参照公务员法管理的事业单位）运行用于购买货物和服务的各项资金，包</w:t>
      </w:r>
      <w:r>
        <w:rPr>
          <w:rFonts w:ascii="仿宋_GB2312" w:eastAsia="仿宋" w:hAnsi="宋体" w:cs="Times New Roman" w:hint="eastAsia"/>
          <w:color w:val="000000"/>
          <w:kern w:val="0"/>
          <w:sz w:val="32"/>
          <w:szCs w:val="32"/>
        </w:rPr>
        <w:t>括办公及印刷费、邮电费、差旅费、会议费、福利费、日常维修</w:t>
      </w:r>
      <w:r>
        <w:rPr>
          <w:rFonts w:ascii="仿宋_GB2312" w:eastAsia="仿宋" w:hAnsi="宋体" w:cs="Times New Roman" w:hint="eastAsia"/>
          <w:color w:val="000000"/>
          <w:kern w:val="0"/>
          <w:sz w:val="32"/>
          <w:szCs w:val="32"/>
        </w:rPr>
        <w:lastRenderedPageBreak/>
        <w:t>费、专用材料以及一般设备购置费、办公用房水电费、办公用房取暖费、办公用房物业管理费、公务用车运行维护费以及其他费用。</w:t>
      </w:r>
    </w:p>
    <w:p w:rsidR="00EE0F97" w:rsidRDefault="000D0A44">
      <w:pPr>
        <w:tabs>
          <w:tab w:val="left" w:pos="235"/>
        </w:tabs>
        <w:spacing w:line="560" w:lineRule="exact"/>
        <w:ind w:firstLineChars="200" w:firstLine="643"/>
        <w:jc w:val="left"/>
      </w:pPr>
      <w:r>
        <w:rPr>
          <w:rFonts w:ascii="仿宋_GB2312" w:eastAsia="仿宋" w:hAnsi="宋体" w:cs="Times New Roman" w:hint="eastAsia"/>
          <w:b/>
          <w:bCs/>
          <w:color w:val="000000"/>
          <w:kern w:val="0"/>
          <w:sz w:val="32"/>
          <w:szCs w:val="32"/>
        </w:rPr>
        <w:t>（十七）经费形式</w:t>
      </w:r>
      <w:r>
        <w:rPr>
          <w:rFonts w:ascii="仿宋_GB2312" w:eastAsia="仿宋" w:hAnsi="宋体" w:cs="Times New Roman" w:hint="eastAsia"/>
          <w:b/>
          <w:bCs/>
          <w:color w:val="000000"/>
          <w:kern w:val="0"/>
          <w:sz w:val="32"/>
          <w:szCs w:val="32"/>
        </w:rPr>
        <w:t>:</w:t>
      </w:r>
      <w:r>
        <w:rPr>
          <w:rFonts w:ascii="仿宋_GB2312" w:eastAsia="仿宋" w:hAnsi="宋体" w:cs="Times New Roman" w:hint="eastAsia"/>
          <w:color w:val="000000"/>
          <w:kern w:val="0"/>
          <w:sz w:val="32"/>
          <w:szCs w:val="32"/>
        </w:rPr>
        <w:t>按照经费来源，可分为财政拨款、财政性资金基本保证、财政性资金定额或定项补助、财政性资金零补助四类。</w:t>
      </w:r>
    </w:p>
    <w:sectPr w:rsidR="00EE0F97">
      <w:pgSz w:w="11906" w:h="16838"/>
      <w:pgMar w:top="1134" w:right="1531" w:bottom="1208" w:left="1531" w:header="851" w:footer="510"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A44" w:rsidRDefault="000D0A44">
      <w:r>
        <w:separator/>
      </w:r>
    </w:p>
  </w:endnote>
  <w:endnote w:type="continuationSeparator" w:id="0">
    <w:p w:rsidR="000D0A44" w:rsidRDefault="000D0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思源黑体 CN Heavy">
    <w:altName w:val="黑体"/>
    <w:charset w:val="86"/>
    <w:family w:val="swiss"/>
    <w:pitch w:val="default"/>
    <w:sig w:usb0="00000000" w:usb1="00000000" w:usb2="00000016" w:usb3="00000000" w:csb0="00060107" w:csb1="00000000"/>
  </w:font>
  <w:font w:name="思源黑体 CN Bold">
    <w:altName w:val="黑体"/>
    <w:charset w:val="86"/>
    <w:family w:val="swiss"/>
    <w:pitch w:val="default"/>
    <w:sig w:usb0="00000000" w:usb1="00000000" w:usb2="00000016" w:usb3="00000000" w:csb0="00060107" w:csb1="00000000"/>
  </w:font>
  <w:font w:name="方正魏碑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ialUnicodeMS">
    <w:altName w:val="Malgun Gothic"/>
    <w:charset w:val="81"/>
    <w:family w:val="auto"/>
    <w:pitch w:val="default"/>
    <w:sig w:usb0="00000000" w:usb1="0000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DengXian-Regular">
    <w:altName w:val="宋体"/>
    <w:charset w:val="86"/>
    <w:family w:val="auto"/>
    <w:pitch w:val="default"/>
    <w:sig w:usb0="00000000" w:usb1="00000000" w:usb2="00000010" w:usb3="00000000" w:csb0="00040001" w:csb1="00000000"/>
  </w:font>
  <w:font w:name="楷体">
    <w:panose1 w:val="02010609060101010101"/>
    <w:charset w:val="86"/>
    <w:family w:val="modern"/>
    <w:pitch w:val="fixed"/>
    <w:sig w:usb0="800002BF" w:usb1="38CF7CFA" w:usb2="00000016" w:usb3="00000000" w:csb0="00040001" w:csb1="00000000"/>
  </w:font>
  <w:font w:name="DengXian-Bold">
    <w:altName w:val="宋体"/>
    <w:charset w:val="86"/>
    <w:family w:val="auto"/>
    <w:pitch w:val="default"/>
    <w:sig w:usb0="00000000" w:usb1="0000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MS-UIGothic,Bold">
    <w:altName w:val="Malgun Gothic"/>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060908"/>
    </w:sdtPr>
    <w:sdtEndPr/>
    <w:sdtContent>
      <w:p w:rsidR="00EE0F97" w:rsidRDefault="000D0A44">
        <w:pPr>
          <w:pStyle w:val="a4"/>
          <w:jc w:val="cente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32301A" w:rsidRPr="0032301A">
          <w:rPr>
            <w:rFonts w:ascii="宋体" w:hAnsi="宋体"/>
            <w:noProof/>
            <w:sz w:val="28"/>
            <w:szCs w:val="28"/>
            <w:lang w:val="zh-CN"/>
          </w:rPr>
          <w:t>-</w:t>
        </w:r>
        <w:r w:rsidR="0032301A">
          <w:rPr>
            <w:rFonts w:ascii="宋体" w:hAnsi="宋体"/>
            <w:noProof/>
            <w:sz w:val="28"/>
            <w:szCs w:val="28"/>
          </w:rPr>
          <w:t xml:space="preserve"> 34 -</w:t>
        </w:r>
        <w:r>
          <w:rPr>
            <w:rFonts w:ascii="宋体" w:hAnsi="宋体"/>
            <w:sz w:val="28"/>
            <w:szCs w:val="28"/>
          </w:rPr>
          <w:fldChar w:fldCharType="end"/>
        </w:r>
      </w:p>
    </w:sdtContent>
  </w:sdt>
  <w:p w:rsidR="00EE0F97" w:rsidRDefault="00EE0F9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672081"/>
    </w:sdtPr>
    <w:sdtEndPr/>
    <w:sdtContent>
      <w:p w:rsidR="00EE0F97" w:rsidRDefault="000D0A44">
        <w:pPr>
          <w:pStyle w:val="a4"/>
          <w:jc w:val="center"/>
        </w:pPr>
        <w:r>
          <w:t>1</w:t>
        </w:r>
        <w:r>
          <w:fldChar w:fldCharType="begin"/>
        </w:r>
        <w:r>
          <w:instrText>PAGE   \* MERGEFORMAT</w:instrText>
        </w:r>
        <w:r>
          <w:fldChar w:fldCharType="separate"/>
        </w:r>
        <w:r w:rsidR="0032301A" w:rsidRPr="0032301A">
          <w:rPr>
            <w:noProof/>
            <w:lang w:val="zh-CN"/>
          </w:rPr>
          <w:t>-</w:t>
        </w:r>
        <w:r w:rsidR="0032301A">
          <w:rPr>
            <w:noProof/>
          </w:rPr>
          <w:t xml:space="preserve"> 7 -</w:t>
        </w:r>
        <w:r>
          <w:fldChar w:fldCharType="end"/>
        </w:r>
      </w:p>
    </w:sdtContent>
  </w:sdt>
  <w:p w:rsidR="00EE0F97" w:rsidRDefault="00EE0F9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A44" w:rsidRDefault="000D0A44">
      <w:r>
        <w:separator/>
      </w:r>
    </w:p>
  </w:footnote>
  <w:footnote w:type="continuationSeparator" w:id="0">
    <w:p w:rsidR="000D0A44" w:rsidRDefault="000D0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F97" w:rsidRDefault="00EE0F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251B47"/>
    <w:multiLevelType w:val="singleLevel"/>
    <w:tmpl w:val="81251B47"/>
    <w:lvl w:ilvl="0">
      <w:start w:val="9"/>
      <w:numFmt w:val="decimal"/>
      <w:suff w:val="nothing"/>
      <w:lvlText w:val="（%1）"/>
      <w:lvlJc w:val="left"/>
    </w:lvl>
  </w:abstractNum>
  <w:abstractNum w:abstractNumId="1">
    <w:nsid w:val="00000001"/>
    <w:multiLevelType w:val="singleLevel"/>
    <w:tmpl w:val="00000001"/>
    <w:lvl w:ilvl="0">
      <w:start w:val="1"/>
      <w:numFmt w:val="decimal"/>
      <w:suff w:val="nothing"/>
      <w:lvlText w:val="（%1）"/>
      <w:lvlJc w:val="left"/>
    </w:lvl>
  </w:abstractNum>
  <w:abstractNum w:abstractNumId="2">
    <w:nsid w:val="16992BAF"/>
    <w:multiLevelType w:val="singleLevel"/>
    <w:tmpl w:val="16992BAF"/>
    <w:lvl w:ilvl="0">
      <w:start w:val="3"/>
      <w:numFmt w:val="chineseCounting"/>
      <w:suff w:val="nothing"/>
      <w:lvlText w:val="（%1）"/>
      <w:lvlJc w:val="left"/>
      <w:rPr>
        <w:rFonts w:hint="eastAsia"/>
      </w:rPr>
    </w:lvl>
  </w:abstractNum>
  <w:abstractNum w:abstractNumId="3">
    <w:nsid w:val="42B2571F"/>
    <w:multiLevelType w:val="singleLevel"/>
    <w:tmpl w:val="42B2571F"/>
    <w:lvl w:ilvl="0">
      <w:start w:val="5"/>
      <w:numFmt w:val="decimal"/>
      <w:suff w:val="nothing"/>
      <w:lvlText w:val="（%1）"/>
      <w:lvlJc w:val="left"/>
      <w:pPr>
        <w:ind w:left="-110"/>
      </w:pPr>
    </w:lvl>
  </w:abstractNum>
  <w:abstractNum w:abstractNumId="4">
    <w:nsid w:val="519BEFB5"/>
    <w:multiLevelType w:val="singleLevel"/>
    <w:tmpl w:val="519BEFB5"/>
    <w:lvl w:ilvl="0">
      <w:start w:val="1"/>
      <w:numFmt w:val="decimal"/>
      <w:lvlText w:val="%1."/>
      <w:lvlJc w:val="left"/>
      <w:pPr>
        <w:tabs>
          <w:tab w:val="left" w:pos="312"/>
        </w:tabs>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73F83"/>
    <w:rsid w:val="00002FE6"/>
    <w:rsid w:val="00020055"/>
    <w:rsid w:val="00027377"/>
    <w:rsid w:val="0004064B"/>
    <w:rsid w:val="00071F7C"/>
    <w:rsid w:val="000A32BA"/>
    <w:rsid w:val="000A7A9D"/>
    <w:rsid w:val="000A7EAC"/>
    <w:rsid w:val="000B55DE"/>
    <w:rsid w:val="000C1F60"/>
    <w:rsid w:val="000D0A44"/>
    <w:rsid w:val="000D1FD2"/>
    <w:rsid w:val="000D288B"/>
    <w:rsid w:val="000E152C"/>
    <w:rsid w:val="000E5C3D"/>
    <w:rsid w:val="000F6AC4"/>
    <w:rsid w:val="00106D6A"/>
    <w:rsid w:val="001407F1"/>
    <w:rsid w:val="00142DF1"/>
    <w:rsid w:val="001666F5"/>
    <w:rsid w:val="001749CE"/>
    <w:rsid w:val="00175349"/>
    <w:rsid w:val="00180765"/>
    <w:rsid w:val="0018173F"/>
    <w:rsid w:val="00184A63"/>
    <w:rsid w:val="00186698"/>
    <w:rsid w:val="001A180D"/>
    <w:rsid w:val="001A1C68"/>
    <w:rsid w:val="001B087D"/>
    <w:rsid w:val="001B7A50"/>
    <w:rsid w:val="001C08F6"/>
    <w:rsid w:val="001C239D"/>
    <w:rsid w:val="001C6EC4"/>
    <w:rsid w:val="001D4A8F"/>
    <w:rsid w:val="001E0357"/>
    <w:rsid w:val="001E3E9F"/>
    <w:rsid w:val="001E4AA3"/>
    <w:rsid w:val="00212600"/>
    <w:rsid w:val="0021275C"/>
    <w:rsid w:val="0021622B"/>
    <w:rsid w:val="0025268F"/>
    <w:rsid w:val="00275C4C"/>
    <w:rsid w:val="00283DAC"/>
    <w:rsid w:val="00291279"/>
    <w:rsid w:val="002935AA"/>
    <w:rsid w:val="00295BE0"/>
    <w:rsid w:val="002B2643"/>
    <w:rsid w:val="002C15D2"/>
    <w:rsid w:val="002D03AB"/>
    <w:rsid w:val="002D66CC"/>
    <w:rsid w:val="002E0786"/>
    <w:rsid w:val="002E657E"/>
    <w:rsid w:val="002F3E25"/>
    <w:rsid w:val="003003D7"/>
    <w:rsid w:val="003134A5"/>
    <w:rsid w:val="0032301A"/>
    <w:rsid w:val="0032404C"/>
    <w:rsid w:val="003512E0"/>
    <w:rsid w:val="003A0921"/>
    <w:rsid w:val="003A71A6"/>
    <w:rsid w:val="003C1C79"/>
    <w:rsid w:val="003D619D"/>
    <w:rsid w:val="003E7FED"/>
    <w:rsid w:val="003F01D0"/>
    <w:rsid w:val="0040158C"/>
    <w:rsid w:val="004153AB"/>
    <w:rsid w:val="00431BB6"/>
    <w:rsid w:val="00434AA7"/>
    <w:rsid w:val="00437142"/>
    <w:rsid w:val="0044343F"/>
    <w:rsid w:val="00444345"/>
    <w:rsid w:val="00456E65"/>
    <w:rsid w:val="004779DD"/>
    <w:rsid w:val="00491411"/>
    <w:rsid w:val="004936B5"/>
    <w:rsid w:val="004954B4"/>
    <w:rsid w:val="00496E97"/>
    <w:rsid w:val="004A1033"/>
    <w:rsid w:val="004A7FD8"/>
    <w:rsid w:val="004C420F"/>
    <w:rsid w:val="004E4B21"/>
    <w:rsid w:val="004E6115"/>
    <w:rsid w:val="004F7963"/>
    <w:rsid w:val="005035AA"/>
    <w:rsid w:val="0054483B"/>
    <w:rsid w:val="00546B8F"/>
    <w:rsid w:val="00551C9B"/>
    <w:rsid w:val="00575EAA"/>
    <w:rsid w:val="005803B8"/>
    <w:rsid w:val="00580C12"/>
    <w:rsid w:val="00581692"/>
    <w:rsid w:val="0058409E"/>
    <w:rsid w:val="005900FA"/>
    <w:rsid w:val="005A3F94"/>
    <w:rsid w:val="005A4302"/>
    <w:rsid w:val="005A47BB"/>
    <w:rsid w:val="005B0298"/>
    <w:rsid w:val="005D23F6"/>
    <w:rsid w:val="005E46A9"/>
    <w:rsid w:val="006061AE"/>
    <w:rsid w:val="00624BBA"/>
    <w:rsid w:val="00630076"/>
    <w:rsid w:val="006537E6"/>
    <w:rsid w:val="00656D62"/>
    <w:rsid w:val="0066677D"/>
    <w:rsid w:val="00672DE2"/>
    <w:rsid w:val="006A0261"/>
    <w:rsid w:val="00711BA2"/>
    <w:rsid w:val="00730B20"/>
    <w:rsid w:val="00776995"/>
    <w:rsid w:val="00794FD2"/>
    <w:rsid w:val="007977FC"/>
    <w:rsid w:val="007A3B00"/>
    <w:rsid w:val="007A3EBA"/>
    <w:rsid w:val="007A7A0A"/>
    <w:rsid w:val="007D393D"/>
    <w:rsid w:val="007D6E48"/>
    <w:rsid w:val="007E05F3"/>
    <w:rsid w:val="007E0FD9"/>
    <w:rsid w:val="007E473A"/>
    <w:rsid w:val="007F5F14"/>
    <w:rsid w:val="007F7B0D"/>
    <w:rsid w:val="00831F2E"/>
    <w:rsid w:val="0087739F"/>
    <w:rsid w:val="00892D76"/>
    <w:rsid w:val="0089588E"/>
    <w:rsid w:val="008A3227"/>
    <w:rsid w:val="008A3A95"/>
    <w:rsid w:val="008B150B"/>
    <w:rsid w:val="008B2C24"/>
    <w:rsid w:val="008D309A"/>
    <w:rsid w:val="008D4A9C"/>
    <w:rsid w:val="00914B84"/>
    <w:rsid w:val="009151A5"/>
    <w:rsid w:val="00921D14"/>
    <w:rsid w:val="00925B2D"/>
    <w:rsid w:val="00932DD0"/>
    <w:rsid w:val="00933709"/>
    <w:rsid w:val="0095463C"/>
    <w:rsid w:val="009603D3"/>
    <w:rsid w:val="00962748"/>
    <w:rsid w:val="0096601A"/>
    <w:rsid w:val="00977DF8"/>
    <w:rsid w:val="009B3DFF"/>
    <w:rsid w:val="009C6CBF"/>
    <w:rsid w:val="009E4245"/>
    <w:rsid w:val="00A141A6"/>
    <w:rsid w:val="00A31AAA"/>
    <w:rsid w:val="00A31AD2"/>
    <w:rsid w:val="00A34545"/>
    <w:rsid w:val="00A379B7"/>
    <w:rsid w:val="00A4626F"/>
    <w:rsid w:val="00A56ACB"/>
    <w:rsid w:val="00A56D27"/>
    <w:rsid w:val="00A5734C"/>
    <w:rsid w:val="00A74987"/>
    <w:rsid w:val="00AA4913"/>
    <w:rsid w:val="00AF0493"/>
    <w:rsid w:val="00B148B2"/>
    <w:rsid w:val="00B3128E"/>
    <w:rsid w:val="00B3503C"/>
    <w:rsid w:val="00B42AD3"/>
    <w:rsid w:val="00B507E6"/>
    <w:rsid w:val="00B776A5"/>
    <w:rsid w:val="00B936AD"/>
    <w:rsid w:val="00BB2A9A"/>
    <w:rsid w:val="00C06FCA"/>
    <w:rsid w:val="00C14493"/>
    <w:rsid w:val="00C60927"/>
    <w:rsid w:val="00C61CFF"/>
    <w:rsid w:val="00C64CF0"/>
    <w:rsid w:val="00C72E33"/>
    <w:rsid w:val="00C73090"/>
    <w:rsid w:val="00C95010"/>
    <w:rsid w:val="00CB1037"/>
    <w:rsid w:val="00CC4FDE"/>
    <w:rsid w:val="00CC70D6"/>
    <w:rsid w:val="00CD03A9"/>
    <w:rsid w:val="00CE4E8F"/>
    <w:rsid w:val="00D02E44"/>
    <w:rsid w:val="00D146D7"/>
    <w:rsid w:val="00D21F27"/>
    <w:rsid w:val="00D22241"/>
    <w:rsid w:val="00D34272"/>
    <w:rsid w:val="00D4237E"/>
    <w:rsid w:val="00D434A9"/>
    <w:rsid w:val="00D4463D"/>
    <w:rsid w:val="00D51065"/>
    <w:rsid w:val="00D74921"/>
    <w:rsid w:val="00D76ECA"/>
    <w:rsid w:val="00DA48FD"/>
    <w:rsid w:val="00DB3CEE"/>
    <w:rsid w:val="00DD00B3"/>
    <w:rsid w:val="00DD73F6"/>
    <w:rsid w:val="00DE12DB"/>
    <w:rsid w:val="00E0413F"/>
    <w:rsid w:val="00E068EA"/>
    <w:rsid w:val="00E1386D"/>
    <w:rsid w:val="00E20514"/>
    <w:rsid w:val="00E24A2B"/>
    <w:rsid w:val="00E32A76"/>
    <w:rsid w:val="00E73C82"/>
    <w:rsid w:val="00E7597B"/>
    <w:rsid w:val="00E82D3E"/>
    <w:rsid w:val="00E85F9E"/>
    <w:rsid w:val="00E90B9F"/>
    <w:rsid w:val="00EA080B"/>
    <w:rsid w:val="00EA0DAC"/>
    <w:rsid w:val="00EA5CC4"/>
    <w:rsid w:val="00EA781A"/>
    <w:rsid w:val="00EB0B87"/>
    <w:rsid w:val="00EC0D10"/>
    <w:rsid w:val="00EE02F8"/>
    <w:rsid w:val="00EE0F97"/>
    <w:rsid w:val="00F03B3E"/>
    <w:rsid w:val="00F1340E"/>
    <w:rsid w:val="00F51FFA"/>
    <w:rsid w:val="00F65902"/>
    <w:rsid w:val="00F67A8B"/>
    <w:rsid w:val="00F707AD"/>
    <w:rsid w:val="00F7099F"/>
    <w:rsid w:val="00F73F83"/>
    <w:rsid w:val="00F9362C"/>
    <w:rsid w:val="00FB0355"/>
    <w:rsid w:val="00FB43A1"/>
    <w:rsid w:val="00FB7EB4"/>
    <w:rsid w:val="00FD43D5"/>
    <w:rsid w:val="00FD4BAC"/>
    <w:rsid w:val="00FE7A87"/>
    <w:rsid w:val="00FF23E0"/>
    <w:rsid w:val="00FF7443"/>
    <w:rsid w:val="37536DC1"/>
    <w:rsid w:val="5A922B46"/>
    <w:rsid w:val="5B441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9" fillcolor="white">
      <v:fill color="white"/>
    </o:shapedefaults>
    <o:shapelayout v:ext="edit">
      <o:idmap v:ext="edit" data="1"/>
    </o:shapelayout>
  </w:shapeDefaults>
  <w:decimalSymbol w:val="."/>
  <w:listSeparator w:val=","/>
  <w15:docId w15:val="{435AD7E7-1BFB-4769-A75A-18AE4FB9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6">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页脚 Char"/>
    <w:basedOn w:val="a0"/>
    <w:link w:val="a4"/>
    <w:uiPriority w:val="99"/>
    <w:qFormat/>
    <w:rPr>
      <w:kern w:val="2"/>
      <w:sz w:val="18"/>
      <w:szCs w:val="18"/>
    </w:rPr>
  </w:style>
  <w:style w:type="character" w:customStyle="1" w:styleId="fontstyle01">
    <w:name w:val="fontstyle01"/>
    <w:basedOn w:val="a0"/>
    <w:qFormat/>
    <w:rPr>
      <w:rFonts w:ascii="仿宋_GB2312" w:eastAsia="仿宋_GB2312" w:hint="eastAsia"/>
      <w:color w:val="000000"/>
      <w:sz w:val="32"/>
      <w:szCs w:val="32"/>
    </w:rPr>
  </w:style>
  <w:style w:type="paragraph" w:styleId="a7">
    <w:name w:val="List Paragraph"/>
    <w:basedOn w:val="a"/>
    <w:uiPriority w:val="34"/>
    <w:qFormat/>
    <w:pPr>
      <w:ind w:firstLineChars="200" w:firstLine="420"/>
    </w:pPr>
  </w:style>
  <w:style w:type="character" w:customStyle="1" w:styleId="Char">
    <w:name w:val="日期 Char"/>
    <w:basedOn w:val="a0"/>
    <w:link w:val="a3"/>
    <w:uiPriority w:val="99"/>
    <w:semiHidden/>
    <w:qFormat/>
    <w:rPr>
      <w:kern w:val="2"/>
      <w:sz w:val="21"/>
      <w:szCs w:val="22"/>
    </w:rPr>
  </w:style>
  <w:style w:type="character" w:customStyle="1" w:styleId="Char1">
    <w:name w:val="页眉 Char"/>
    <w:basedOn w:val="a0"/>
    <w:link w:val="a5"/>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8"/>
    <customShpInfo spid="_x0000_s1037"/>
    <customShpInfo spid="_x0000_s1026"/>
    <customShpInfo spid="_x0000_s1027"/>
    <customShpInfo spid="_x0000_s1029"/>
    <customShpInfo spid="_x0000_s1030"/>
    <customShpInfo spid="_x0000_s1028"/>
    <customShpInfo spid="_x0000_s1031"/>
    <customShpInfo spid="_x0000_s1033"/>
    <customShpInfo spid="_x0000_s1034"/>
    <customShpInfo spid="_x0000_s1032"/>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1104</Words>
  <Characters>6296</Characters>
  <Application>Microsoft Office Word</Application>
  <DocSecurity>0</DocSecurity>
  <Lines>52</Lines>
  <Paragraphs>14</Paragraphs>
  <ScaleCrop>false</ScaleCrop>
  <Company>神州网信技术有限公司</Company>
  <LinksUpToDate>false</LinksUpToDate>
  <CharactersWithSpaces>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桑三博客</cp:lastModifiedBy>
  <cp:revision>4</cp:revision>
  <cp:lastPrinted>2023-09-20T01:55:00Z</cp:lastPrinted>
  <dcterms:created xsi:type="dcterms:W3CDTF">2023-09-15T05:26:00Z</dcterms:created>
  <dcterms:modified xsi:type="dcterms:W3CDTF">2023-09-20T01:56:00Z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TemplateUUID">
    <vt:lpwstr>v1.0_mb_S7ajbG3IpAnL1wSthNCxfw==</vt:lpwstr>
  </property>
  <property fmtid="{D5CDD505-2E9C-101B-9397-08002B2CF9AE}" pid="4" name="ICV">
    <vt:lpwstr>1515CEFC20754C3380B382230295B456</vt:lpwstr>
  </property>
</Properties>
</file>