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D3" w:rsidRDefault="00E230F3">
      <w:bookmarkStart w:id="0" w:name="_Hlk82080248"/>
      <w:bookmarkEnd w:id="0"/>
      <w:r>
        <w:rPr>
          <w:noProof/>
        </w:rPr>
        <mc:AlternateContent>
          <mc:Choice Requires="wps">
            <w:drawing>
              <wp:anchor distT="0" distB="0" distL="114300" distR="114300" simplePos="0" relativeHeight="251662336" behindDoc="0" locked="0" layoutInCell="1" allowOverlap="1">
                <wp:simplePos x="0" y="0"/>
                <wp:positionH relativeFrom="column">
                  <wp:posOffset>1628775</wp:posOffset>
                </wp:positionH>
                <wp:positionV relativeFrom="paragraph">
                  <wp:posOffset>7872730</wp:posOffset>
                </wp:positionV>
                <wp:extent cx="2131695" cy="517525"/>
                <wp:effectExtent l="0" t="0" r="1905" b="635"/>
                <wp:wrapNone/>
                <wp:docPr id="5"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30F3" w:rsidRDefault="00E230F3">
                            <w:pPr>
                              <w:jc w:val="center"/>
                              <w:rPr>
                                <w:rFonts w:ascii="楷体_GB2312" w:eastAsia="楷体_GB2312" w:hAnsi="楷体_GB2312" w:cs="楷体_GB2312"/>
                                <w:sz w:val="44"/>
                                <w:szCs w:val="52"/>
                              </w:rPr>
                            </w:pPr>
                            <w:r>
                              <w:rPr>
                                <w:rFonts w:ascii="楷体_GB2312" w:eastAsia="楷体_GB2312" w:hAnsi="楷体_GB2312" w:cs="楷体_GB2312" w:hint="eastAsia"/>
                                <w:sz w:val="44"/>
                                <w:szCs w:val="52"/>
                              </w:rPr>
                              <w:t>2021年9月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128.25pt;margin-top:619.9pt;width:167.85pt;height:4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" filled="f" stroked="f" strokeweight=".5pt">
                <v:textbox>
                  <w:txbxContent>
                    <w:p w:rsidR="00E230F3" w:rsidRDefault="00E230F3">
                      <w:pPr>
                        <w:jc w:val="center"/>
                        <w:rPr>
                          <w:rFonts w:ascii="楷体_GB2312" w:eastAsia="楷体_GB2312" w:hAnsi="楷体_GB2312" w:cs="楷体_GB2312"/>
                          <w:sz w:val="44"/>
                          <w:szCs w:val="52"/>
                        </w:rPr>
                      </w:pPr>
                      <w:r>
                        <w:rPr>
                          <w:rFonts w:ascii="楷体_GB2312" w:eastAsia="楷体_GB2312" w:hAnsi="楷体_GB2312" w:cs="楷体_GB2312" w:hint="eastAsia"/>
                          <w:sz w:val="44"/>
                          <w:szCs w:val="52"/>
                        </w:rPr>
                        <w:t>2021年9月</w:t>
                      </w:r>
                    </w:p>
                  </w:txbxContent>
                </v:textbox>
              </v:shape>
            </w:pict>
          </mc:Fallback>
        </mc:AlternateContent>
      </w:r>
      <w:r>
        <w:rPr>
          <w:noProof/>
        </w:rPr>
        <w:drawing>
          <wp:anchor distT="0" distB="0" distL="114300" distR="114300" simplePos="0" relativeHeight="251663360"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9"/>
                    <a:stretch>
                      <a:fillRect/>
                    </a:stretch>
                  </pic:blipFill>
                  <pic:spPr>
                    <a:xfrm>
                      <a:off x="0" y="0"/>
                      <a:ext cx="7592060" cy="10739755"/>
                    </a:xfrm>
                    <a:prstGeom prst="rect">
                      <a:avLst/>
                    </a:prstGeom>
                  </pic:spPr>
                </pic:pic>
              </a:graphicData>
            </a:graphic>
          </wp:anchor>
        </w:drawing>
      </w:r>
      <w:r>
        <w:br w:type="page"/>
      </w:r>
    </w:p>
    <w:p w:rsidR="009724D3" w:rsidRDefault="009724D3">
      <w:pPr>
        <w:rPr>
          <w:rFonts w:ascii="黑体" w:eastAsia="黑体" w:hAnsi="黑体" w:cs="黑体"/>
          <w:sz w:val="72"/>
          <w:szCs w:val="96"/>
        </w:rPr>
      </w:pPr>
    </w:p>
    <w:p w:rsidR="009724D3" w:rsidRDefault="00E230F3">
      <w:pPr>
        <w:jc w:val="center"/>
        <w:rPr>
          <w:rFonts w:ascii="黑体" w:eastAsia="黑体" w:hAnsi="黑体" w:cs="黑体"/>
          <w:sz w:val="72"/>
          <w:szCs w:val="96"/>
        </w:rPr>
      </w:pPr>
      <w:r>
        <w:rPr>
          <w:rFonts w:ascii="黑体" w:eastAsia="黑体" w:hAnsi="黑体" w:cs="黑体" w:hint="eastAsia"/>
          <w:sz w:val="72"/>
          <w:szCs w:val="96"/>
        </w:rPr>
        <w:t>2020年度决算公开文本</w:t>
      </w:r>
    </w:p>
    <w:p w:rsidR="009724D3" w:rsidRDefault="009724D3">
      <w:pPr>
        <w:spacing w:line="360" w:lineRule="auto"/>
        <w:jc w:val="center"/>
        <w:rPr>
          <w:rFonts w:ascii="黑体" w:eastAsia="黑体" w:hAnsi="黑体" w:cs="黑体"/>
          <w:sz w:val="56"/>
          <w:szCs w:val="72"/>
        </w:rPr>
      </w:pPr>
    </w:p>
    <w:p w:rsidR="009724D3" w:rsidRDefault="009724D3">
      <w:pPr>
        <w:spacing w:line="600" w:lineRule="auto"/>
        <w:jc w:val="center"/>
        <w:rPr>
          <w:rFonts w:ascii="黑体" w:eastAsia="黑体" w:hAnsi="黑体" w:cs="黑体"/>
          <w:sz w:val="56"/>
          <w:szCs w:val="72"/>
        </w:rPr>
      </w:pPr>
    </w:p>
    <w:p w:rsidR="009724D3" w:rsidRDefault="009724D3">
      <w:pPr>
        <w:spacing w:line="600" w:lineRule="auto"/>
        <w:jc w:val="center"/>
        <w:rPr>
          <w:rFonts w:ascii="黑体" w:eastAsia="黑体" w:hAnsi="黑体" w:cs="黑体"/>
          <w:sz w:val="56"/>
          <w:szCs w:val="72"/>
        </w:rPr>
      </w:pPr>
    </w:p>
    <w:p w:rsidR="009724D3" w:rsidRDefault="009724D3">
      <w:pPr>
        <w:spacing w:line="600" w:lineRule="auto"/>
        <w:jc w:val="center"/>
        <w:rPr>
          <w:rFonts w:ascii="黑体" w:eastAsia="黑体" w:hAnsi="黑体" w:cs="黑体"/>
          <w:sz w:val="56"/>
          <w:szCs w:val="72"/>
        </w:rPr>
      </w:pPr>
    </w:p>
    <w:p w:rsidR="009724D3" w:rsidRDefault="009724D3">
      <w:pPr>
        <w:spacing w:line="600" w:lineRule="auto"/>
        <w:jc w:val="center"/>
        <w:rPr>
          <w:rFonts w:ascii="黑体" w:eastAsia="黑体" w:hAnsi="黑体" w:cs="黑体"/>
          <w:sz w:val="56"/>
          <w:szCs w:val="72"/>
        </w:rPr>
      </w:pPr>
    </w:p>
    <w:p w:rsidR="009724D3" w:rsidRDefault="009724D3">
      <w:pPr>
        <w:spacing w:line="480" w:lineRule="auto"/>
        <w:jc w:val="center"/>
        <w:rPr>
          <w:rFonts w:ascii="黑体" w:eastAsia="黑体" w:hAnsi="黑体" w:cs="黑体"/>
          <w:sz w:val="56"/>
          <w:szCs w:val="72"/>
        </w:rPr>
      </w:pPr>
    </w:p>
    <w:p w:rsidR="009724D3" w:rsidRDefault="009724D3">
      <w:pPr>
        <w:spacing w:line="480" w:lineRule="auto"/>
        <w:jc w:val="center"/>
        <w:rPr>
          <w:rFonts w:ascii="黑体" w:eastAsia="黑体" w:hAnsi="黑体" w:cs="黑体"/>
          <w:sz w:val="56"/>
          <w:szCs w:val="72"/>
        </w:rPr>
      </w:pPr>
    </w:p>
    <w:p w:rsidR="009724D3" w:rsidRDefault="009724D3">
      <w:pPr>
        <w:spacing w:line="480" w:lineRule="auto"/>
        <w:jc w:val="center"/>
        <w:rPr>
          <w:rFonts w:ascii="黑体" w:eastAsia="黑体" w:hAnsi="黑体" w:cs="黑体"/>
          <w:sz w:val="56"/>
          <w:szCs w:val="72"/>
        </w:rPr>
      </w:pPr>
    </w:p>
    <w:p w:rsidR="009724D3" w:rsidRDefault="009724D3">
      <w:pPr>
        <w:spacing w:line="480" w:lineRule="auto"/>
        <w:jc w:val="center"/>
        <w:rPr>
          <w:rFonts w:ascii="黑体" w:eastAsia="黑体" w:hAnsi="黑体" w:cs="黑体"/>
          <w:sz w:val="56"/>
          <w:szCs w:val="72"/>
        </w:rPr>
      </w:pPr>
    </w:p>
    <w:p w:rsidR="009724D3" w:rsidRDefault="00E230F3">
      <w:pPr>
        <w:snapToGrid w:val="0"/>
        <w:jc w:val="cente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pPr>
      <w:r>
        <w:rPr>
          <w:rFonts w:ascii="楷体_GB2312" w:eastAsia="楷体_GB2312" w:hAnsi="楷体_GB2312" w:cs="楷体_GB2312" w:hint="eastAsia"/>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t>秦皇岛市第四医院</w:t>
      </w:r>
    </w:p>
    <w:p w:rsidR="009724D3" w:rsidRDefault="00E230F3">
      <w:pPr>
        <w:snapToGrid w:val="0"/>
        <w:jc w:val="center"/>
        <w:rPr>
          <w:rFonts w:ascii="楷体_GB2312" w:eastAsia="楷体_GB2312" w:hAnsi="楷体_GB2312" w:cs="楷体_GB2312"/>
          <w:color w:val="000000" w:themeColor="text1"/>
          <w:kern w:val="0"/>
          <w:sz w:val="40"/>
          <w:szCs w:val="40"/>
          <w14:shadow w14:blurRad="38100" w14:dist="19050" w14:dir="2700000" w14:sx="100000" w14:sy="100000" w14:kx="0" w14:ky="0" w14:algn="tl">
            <w14:schemeClr w14:val="dk1">
              <w14:alpha w14:val="60000"/>
            </w14:schemeClr>
          </w14:shadow>
          <w14:props3d w14:extrusionH="0" w14:contourW="0" w14:prstMaterial="clear"/>
        </w:rPr>
      </w:pPr>
      <w:r>
        <w:rPr>
          <w:rFonts w:ascii="楷体_GB2312" w:eastAsia="楷体_GB2312" w:hAnsi="楷体_GB2312" w:cs="楷体_GB2312" w:hint="eastAsia"/>
          <w:color w:val="000000" w:themeColor="text1"/>
          <w:kern w:val="0"/>
          <w:sz w:val="40"/>
          <w:szCs w:val="40"/>
          <w14:shadow w14:blurRad="38100" w14:dist="19050" w14:dir="2700000" w14:sx="100000" w14:sy="100000" w14:kx="0" w14:ky="0" w14:algn="tl">
            <w14:schemeClr w14:val="dk1">
              <w14:alpha w14:val="60000"/>
            </w14:schemeClr>
          </w14:shadow>
          <w14:props3d w14:extrusionH="0" w14:contourW="0" w14:prstMaterial="clear"/>
        </w:rPr>
        <w:t>二〇二一年九月</w:t>
      </w:r>
    </w:p>
    <w:p w:rsidR="009724D3" w:rsidRDefault="009724D3">
      <w:pPr>
        <w:snapToGrid w:val="0"/>
        <w:jc w:val="center"/>
        <w:rPr>
          <w:rFonts w:ascii="楷体_GB2312" w:eastAsia="楷体_GB2312" w:hAnsi="楷体_GB2312" w:cs="楷体_GB2312"/>
          <w:color w:val="000000" w:themeColor="text1"/>
          <w:kern w:val="0"/>
          <w:sz w:val="40"/>
          <w:szCs w:val="40"/>
          <w14:shadow w14:blurRad="38100" w14:dist="19050" w14:dir="2700000" w14:sx="100000" w14:sy="100000" w14:kx="0" w14:ky="0" w14:algn="tl">
            <w14:schemeClr w14:val="dk1">
              <w14:alpha w14:val="60000"/>
            </w14:schemeClr>
          </w14:shadow>
          <w14:props3d w14:extrusionH="0" w14:contourW="0" w14:prstMaterial="clear"/>
        </w:rPr>
      </w:pPr>
    </w:p>
    <w:p w:rsidR="009724D3" w:rsidRDefault="00E230F3">
      <w:pPr>
        <w:jc w:val="center"/>
        <w:rPr>
          <w:rFonts w:ascii="黑体" w:eastAsia="黑体" w:hAnsi="黑体" w:cs="黑体"/>
          <w:sz w:val="72"/>
          <w:szCs w:val="96"/>
        </w:rPr>
      </w:pPr>
      <w:r>
        <w:rPr>
          <w:rFonts w:ascii="黑体" w:eastAsia="黑体" w:hAnsi="黑体" w:cs="黑体" w:hint="eastAsia"/>
          <w:sz w:val="72"/>
          <w:szCs w:val="96"/>
        </w:rPr>
        <w:lastRenderedPageBreak/>
        <w:t>秦皇岛市第四医院</w:t>
      </w:r>
    </w:p>
    <w:p w:rsidR="009724D3" w:rsidRDefault="00E230F3">
      <w:pPr>
        <w:jc w:val="center"/>
        <w:rPr>
          <w:rFonts w:ascii="黑体" w:eastAsia="黑体" w:hAnsi="黑体" w:cs="黑体"/>
          <w:sz w:val="72"/>
          <w:szCs w:val="96"/>
        </w:rPr>
      </w:pPr>
      <w:r>
        <w:rPr>
          <w:rFonts w:ascii="黑体" w:eastAsia="黑体" w:hAnsi="黑体" w:cs="黑体" w:hint="eastAsia"/>
          <w:sz w:val="72"/>
          <w:szCs w:val="96"/>
        </w:rPr>
        <w:t>2020年度决算公开文本</w:t>
      </w:r>
    </w:p>
    <w:p w:rsidR="009724D3" w:rsidRDefault="009724D3">
      <w:pPr>
        <w:spacing w:line="360" w:lineRule="auto"/>
        <w:jc w:val="center"/>
        <w:rPr>
          <w:rFonts w:ascii="黑体" w:eastAsia="黑体" w:hAnsi="黑体" w:cs="黑体"/>
          <w:sz w:val="56"/>
          <w:szCs w:val="72"/>
        </w:rPr>
      </w:pPr>
    </w:p>
    <w:p w:rsidR="009724D3" w:rsidRDefault="009724D3">
      <w:pPr>
        <w:spacing w:line="600" w:lineRule="auto"/>
        <w:jc w:val="center"/>
        <w:rPr>
          <w:rFonts w:ascii="黑体" w:eastAsia="黑体" w:hAnsi="黑体" w:cs="黑体"/>
          <w:sz w:val="56"/>
          <w:szCs w:val="72"/>
        </w:rPr>
      </w:pPr>
    </w:p>
    <w:p w:rsidR="009724D3" w:rsidRDefault="009724D3">
      <w:pPr>
        <w:spacing w:line="600" w:lineRule="auto"/>
        <w:jc w:val="center"/>
        <w:rPr>
          <w:rFonts w:ascii="黑体" w:eastAsia="黑体" w:hAnsi="黑体" w:cs="黑体"/>
          <w:sz w:val="56"/>
          <w:szCs w:val="72"/>
        </w:rPr>
      </w:pPr>
    </w:p>
    <w:p w:rsidR="009724D3" w:rsidRDefault="009724D3">
      <w:pPr>
        <w:spacing w:line="600" w:lineRule="auto"/>
        <w:jc w:val="center"/>
        <w:rPr>
          <w:rFonts w:ascii="黑体" w:eastAsia="黑体" w:hAnsi="黑体" w:cs="黑体"/>
          <w:sz w:val="56"/>
          <w:szCs w:val="72"/>
        </w:rPr>
      </w:pPr>
    </w:p>
    <w:p w:rsidR="009724D3" w:rsidRDefault="009724D3">
      <w:pPr>
        <w:spacing w:line="600" w:lineRule="auto"/>
        <w:jc w:val="center"/>
        <w:rPr>
          <w:rFonts w:ascii="黑体" w:eastAsia="黑体" w:hAnsi="黑体" w:cs="黑体"/>
          <w:sz w:val="56"/>
          <w:szCs w:val="72"/>
        </w:rPr>
      </w:pPr>
    </w:p>
    <w:p w:rsidR="009724D3" w:rsidRDefault="009724D3">
      <w:pPr>
        <w:spacing w:line="480" w:lineRule="auto"/>
        <w:jc w:val="center"/>
        <w:rPr>
          <w:rFonts w:ascii="黑体" w:eastAsia="黑体" w:hAnsi="黑体" w:cs="黑体"/>
          <w:sz w:val="56"/>
          <w:szCs w:val="72"/>
        </w:rPr>
      </w:pPr>
    </w:p>
    <w:p w:rsidR="009724D3" w:rsidRDefault="009724D3">
      <w:pPr>
        <w:spacing w:line="480" w:lineRule="auto"/>
        <w:jc w:val="center"/>
        <w:rPr>
          <w:rFonts w:ascii="黑体" w:eastAsia="黑体" w:hAnsi="黑体" w:cs="黑体"/>
          <w:sz w:val="56"/>
          <w:szCs w:val="72"/>
        </w:rPr>
      </w:pPr>
    </w:p>
    <w:p w:rsidR="009724D3" w:rsidRDefault="009724D3">
      <w:pPr>
        <w:spacing w:line="480" w:lineRule="auto"/>
        <w:jc w:val="center"/>
        <w:rPr>
          <w:rFonts w:ascii="黑体" w:eastAsia="黑体" w:hAnsi="黑体" w:cs="黑体"/>
          <w:sz w:val="56"/>
          <w:szCs w:val="72"/>
        </w:rPr>
      </w:pPr>
    </w:p>
    <w:p w:rsidR="009724D3" w:rsidRDefault="009724D3">
      <w:pPr>
        <w:snapToGrid w:val="0"/>
        <w:jc w:val="center"/>
        <w:rPr>
          <w:rFonts w:ascii="楷体_GB2312" w:eastAsia="楷体_GB2312" w:hAnsi="楷体_GB2312" w:cs="楷体_GB2312"/>
          <w:color w:val="000000" w:themeColor="text1"/>
          <w:kern w:val="0"/>
          <w:sz w:val="40"/>
          <w:szCs w:val="40"/>
          <w14:shadow w14:blurRad="38100" w14:dist="19050" w14:dir="2700000" w14:sx="100000" w14:sy="100000" w14:kx="0" w14:ky="0" w14:algn="tl">
            <w14:schemeClr w14:val="dk1">
              <w14:alpha w14:val="60000"/>
            </w14:schemeClr>
          </w14:shadow>
          <w14:props3d w14:extrusionH="0" w14:contourW="0" w14:prstMaterial="clear"/>
        </w:rPr>
      </w:pPr>
    </w:p>
    <w:p w:rsidR="009724D3" w:rsidRDefault="009724D3">
      <w:pPr>
        <w:snapToGrid w:val="0"/>
        <w:jc w:val="center"/>
        <w:rPr>
          <w:rFonts w:ascii="楷体_GB2312" w:eastAsia="楷体_GB2312" w:hAnsi="楷体_GB2312" w:cs="楷体_GB2312"/>
          <w:color w:val="000000" w:themeColor="text1"/>
          <w:kern w:val="0"/>
          <w:sz w:val="40"/>
          <w:szCs w:val="40"/>
          <w14:shadow w14:blurRad="38100" w14:dist="19050" w14:dir="2700000" w14:sx="100000" w14:sy="100000" w14:kx="0" w14:ky="0" w14:algn="tl">
            <w14:schemeClr w14:val="dk1">
              <w14:alpha w14:val="60000"/>
            </w14:schemeClr>
          </w14:shadow>
          <w14:props3d w14:extrusionH="0" w14:contourW="0" w14:prstMaterial="clear"/>
        </w:rPr>
      </w:pPr>
    </w:p>
    <w:p w:rsidR="009724D3" w:rsidRDefault="009724D3">
      <w:pPr>
        <w:snapToGrid w:val="0"/>
        <w:jc w:val="center"/>
        <w:rPr>
          <w:rFonts w:ascii="楷体_GB2312" w:eastAsia="楷体_GB2312" w:hAnsi="楷体_GB2312" w:cs="楷体_GB2312"/>
          <w:color w:val="000000" w:themeColor="text1"/>
          <w:kern w:val="0"/>
          <w:sz w:val="40"/>
          <w:szCs w:val="40"/>
          <w14:shadow w14:blurRad="38100" w14:dist="19050" w14:dir="2700000" w14:sx="100000" w14:sy="100000" w14:kx="0" w14:ky="0" w14:algn="tl">
            <w14:schemeClr w14:val="dk1">
              <w14:alpha w14:val="60000"/>
            </w14:schemeClr>
          </w14:shadow>
          <w14:props3d w14:extrusionH="0" w14:contourW="0" w14:prstMaterial="clear"/>
        </w:rPr>
      </w:pPr>
    </w:p>
    <w:p w:rsidR="009724D3" w:rsidRDefault="00E230F3">
      <w:pPr>
        <w:snapToGrid w:val="0"/>
        <w:jc w:val="center"/>
        <w:rPr>
          <w:rFonts w:ascii="楷体_GB2312" w:eastAsia="楷体_GB2312" w:hAnsi="楷体_GB2312" w:cs="楷体_GB2312"/>
          <w:color w:val="000000" w:themeColor="text1"/>
          <w:kern w:val="0"/>
          <w:sz w:val="40"/>
          <w:szCs w:val="40"/>
          <w14:shadow w14:blurRad="38100" w14:dist="19050" w14:dir="2700000" w14:sx="100000" w14:sy="100000" w14:kx="0" w14:ky="0" w14:algn="tl">
            <w14:schemeClr w14:val="dk1">
              <w14:alpha w14:val="60000"/>
            </w14:schemeClr>
          </w14:shadow>
          <w14:props3d w14:extrusionH="0" w14:contourW="0" w14:prstMaterial="clear"/>
        </w:rPr>
        <w:sectPr w:rsidR="009724D3">
          <w:pgSz w:w="11906" w:h="16838"/>
          <w:pgMar w:top="2098" w:right="1531" w:bottom="1984" w:left="1531" w:header="851" w:footer="992" w:gutter="0"/>
          <w:cols w:space="0"/>
          <w:titlePg/>
          <w:docGrid w:type="lines" w:linePitch="312"/>
        </w:sectPr>
      </w:pPr>
      <w:r>
        <w:rPr>
          <w:rFonts w:ascii="楷体_GB2312" w:eastAsia="楷体_GB2312" w:hAnsi="楷体_GB2312" w:cs="楷体_GB2312" w:hint="eastAsia"/>
          <w:color w:val="000000" w:themeColor="text1"/>
          <w:kern w:val="0"/>
          <w:sz w:val="40"/>
          <w:szCs w:val="40"/>
          <w14:shadow w14:blurRad="38100" w14:dist="19050" w14:dir="2700000" w14:sx="100000" w14:sy="100000" w14:kx="0" w14:ky="0" w14:algn="tl">
            <w14:schemeClr w14:val="dk1">
              <w14:alpha w14:val="60000"/>
            </w14:schemeClr>
          </w14:shadow>
          <w14:props3d w14:extrusionH="0" w14:contourW="0" w14:prstMaterial="clear"/>
        </w:rPr>
        <w:t>二〇二一年九月</w:t>
      </w:r>
    </w:p>
    <w:p w:rsidR="009724D3" w:rsidRDefault="009724D3">
      <w:pPr>
        <w:snapToGrid w:val="0"/>
        <w:jc w:val="center"/>
        <w:rPr>
          <w:rFonts w:ascii="楷体_GB2312" w:eastAsia="楷体_GB2312" w:hAnsi="楷体_GB2312" w:cs="楷体_GB2312"/>
          <w:color w:val="000000" w:themeColor="text1"/>
          <w:kern w:val="0"/>
          <w:sz w:val="40"/>
          <w:szCs w:val="40"/>
          <w14:shadow w14:blurRad="38100" w14:dist="19050" w14:dir="2700000" w14:sx="100000" w14:sy="100000" w14:kx="0" w14:ky="0" w14:algn="tl">
            <w14:schemeClr w14:val="dk1">
              <w14:alpha w14:val="60000"/>
            </w14:schemeClr>
          </w14:shadow>
          <w14:props3d w14:extrusionH="0" w14:contourW="0" w14:prstMaterial="clear"/>
        </w:rPr>
        <w:sectPr w:rsidR="009724D3">
          <w:headerReference w:type="default" r:id="rId10"/>
          <w:headerReference w:type="first" r:id="rId11"/>
          <w:footerReference w:type="first" r:id="rId12"/>
          <w:pgSz w:w="11906" w:h="16838"/>
          <w:pgMar w:top="2098" w:right="1531" w:bottom="1984" w:left="1531" w:header="851" w:footer="992" w:gutter="0"/>
          <w:cols w:space="0"/>
          <w:titlePg/>
          <w:docGrid w:type="lines" w:linePitch="312"/>
        </w:sectPr>
      </w:pPr>
    </w:p>
    <w:p w:rsidR="009724D3" w:rsidRDefault="00E230F3">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lastRenderedPageBreak/>
        <w:t>目    录</w:t>
      </w:r>
    </w:p>
    <w:p w:rsidR="009724D3" w:rsidRDefault="009724D3">
      <w:pPr>
        <w:widowControl/>
        <w:spacing w:after="160" w:line="580" w:lineRule="exact"/>
        <w:ind w:firstLineChars="200" w:firstLine="640"/>
        <w:rPr>
          <w:rFonts w:ascii="Times New Roman" w:eastAsia="黑体" w:hAnsi="Times New Roman" w:cs="Times New Roman"/>
          <w:sz w:val="32"/>
          <w:szCs w:val="32"/>
        </w:rPr>
      </w:pPr>
    </w:p>
    <w:p w:rsidR="009724D3" w:rsidRDefault="00E230F3">
      <w:pPr>
        <w:widowControl/>
        <w:spacing w:line="64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单位</w:t>
      </w:r>
      <w:r>
        <w:rPr>
          <w:rFonts w:ascii="Times New Roman" w:eastAsia="黑体" w:hAnsi="Times New Roman" w:cs="Times New Roman"/>
          <w:sz w:val="32"/>
          <w:szCs w:val="32"/>
        </w:rPr>
        <w:t>概况</w:t>
      </w:r>
    </w:p>
    <w:p w:rsidR="009724D3" w:rsidRDefault="00E230F3">
      <w:pPr>
        <w:widowControl/>
        <w:spacing w:line="64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单位职责</w:t>
      </w:r>
    </w:p>
    <w:p w:rsidR="009724D3" w:rsidRDefault="00E230F3">
      <w:pPr>
        <w:widowControl/>
        <w:spacing w:line="64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9724D3" w:rsidRDefault="00E230F3">
      <w:pPr>
        <w:widowControl/>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w:t>
      </w:r>
      <w:r>
        <w:rPr>
          <w:rFonts w:ascii="Times New Roman" w:eastAsia="黑体" w:hAnsi="Times New Roman" w:cs="Times New Roman" w:hint="eastAsia"/>
          <w:sz w:val="32"/>
          <w:szCs w:val="32"/>
        </w:rPr>
        <w:t>20</w:t>
      </w:r>
      <w:r>
        <w:rPr>
          <w:rFonts w:ascii="Times New Roman" w:eastAsia="黑体" w:hAnsi="Times New Roman" w:cs="Times New Roman"/>
          <w:sz w:val="32"/>
          <w:szCs w:val="32"/>
        </w:rPr>
        <w:t>年</w:t>
      </w:r>
      <w:r>
        <w:rPr>
          <w:rFonts w:ascii="Times New Roman" w:eastAsia="黑体" w:hAnsi="Times New Roman" w:cs="Times New Roman" w:hint="eastAsia"/>
          <w:sz w:val="32"/>
          <w:szCs w:val="32"/>
        </w:rPr>
        <w:t>单位</w:t>
      </w:r>
      <w:r>
        <w:rPr>
          <w:rFonts w:ascii="Times New Roman" w:eastAsia="黑体" w:hAnsi="Times New Roman" w:cs="Times New Roman"/>
          <w:sz w:val="32"/>
          <w:szCs w:val="32"/>
        </w:rPr>
        <w:t>决算情况说明</w:t>
      </w:r>
    </w:p>
    <w:p w:rsidR="009724D3" w:rsidRDefault="00E230F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一、收入支出决算总体情况说明</w:t>
      </w:r>
    </w:p>
    <w:p w:rsidR="009724D3" w:rsidRDefault="00E230F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二、收入决算情况说明</w:t>
      </w:r>
    </w:p>
    <w:p w:rsidR="009724D3" w:rsidRDefault="00E230F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三、支出决算情况说明</w:t>
      </w:r>
    </w:p>
    <w:p w:rsidR="009724D3" w:rsidRDefault="00E230F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9724D3" w:rsidRDefault="00E230F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9724D3" w:rsidRDefault="00E230F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六、预算绩效情况说明</w:t>
      </w:r>
    </w:p>
    <w:p w:rsidR="009724D3" w:rsidRDefault="00E230F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七、机关运行经费情况</w:t>
      </w:r>
    </w:p>
    <w:p w:rsidR="009724D3" w:rsidRDefault="00E230F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八、政府采购情况</w:t>
      </w:r>
    </w:p>
    <w:p w:rsidR="009724D3" w:rsidRDefault="00E230F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九、国有资产占用情况</w:t>
      </w:r>
    </w:p>
    <w:p w:rsidR="009724D3" w:rsidRDefault="00E230F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9724D3" w:rsidRDefault="00E230F3">
      <w:pPr>
        <w:widowControl/>
        <w:spacing w:line="6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9724D3" w:rsidRDefault="00E230F3">
      <w:pPr>
        <w:widowControl/>
        <w:spacing w:line="64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20</w:t>
      </w:r>
      <w:r>
        <w:rPr>
          <w:rFonts w:ascii="Times New Roman" w:eastAsia="黑体" w:hAnsi="Times New Roman" w:cs="Times New Roman" w:hint="eastAsia"/>
          <w:sz w:val="32"/>
          <w:szCs w:val="32"/>
        </w:rPr>
        <w:t>20</w:t>
      </w:r>
      <w:r>
        <w:rPr>
          <w:rFonts w:ascii="Times New Roman" w:eastAsia="黑体" w:hAnsi="Times New Roman" w:cs="Times New Roman"/>
          <w:sz w:val="32"/>
          <w:szCs w:val="32"/>
        </w:rPr>
        <w:t>年度</w:t>
      </w:r>
      <w:r>
        <w:rPr>
          <w:rFonts w:ascii="Times New Roman" w:eastAsia="黑体" w:hAnsi="Times New Roman" w:cs="Times New Roman" w:hint="eastAsia"/>
          <w:sz w:val="32"/>
          <w:szCs w:val="32"/>
        </w:rPr>
        <w:t>单位</w:t>
      </w:r>
      <w:r>
        <w:rPr>
          <w:rFonts w:ascii="Times New Roman" w:eastAsia="黑体" w:hAnsi="Times New Roman" w:cs="Times New Roman"/>
          <w:sz w:val="32"/>
          <w:szCs w:val="32"/>
        </w:rPr>
        <w:t>决算报表</w:t>
      </w:r>
    </w:p>
    <w:p w:rsidR="009724D3" w:rsidRDefault="009724D3">
      <w:pPr>
        <w:widowControl/>
        <w:spacing w:after="160" w:line="580" w:lineRule="exact"/>
        <w:ind w:firstLineChars="200" w:firstLine="640"/>
        <w:rPr>
          <w:rFonts w:ascii="Times New Roman" w:eastAsia="黑体" w:hAnsi="Times New Roman" w:cs="Times New Roman"/>
          <w:sz w:val="32"/>
          <w:szCs w:val="32"/>
        </w:rPr>
        <w:sectPr w:rsidR="009724D3">
          <w:headerReference w:type="default" r:id="rId13"/>
          <w:footerReference w:type="default" r:id="rId14"/>
          <w:headerReference w:type="first" r:id="rId15"/>
          <w:footerReference w:type="first" r:id="rId16"/>
          <w:type w:val="continuous"/>
          <w:pgSz w:w="11906" w:h="16838"/>
          <w:pgMar w:top="2098" w:right="1531" w:bottom="1984" w:left="1531" w:header="851" w:footer="992" w:gutter="0"/>
          <w:cols w:space="0"/>
          <w:titlePg/>
          <w:docGrid w:type="lines" w:linePitch="312"/>
        </w:sectPr>
      </w:pPr>
    </w:p>
    <w:p w:rsidR="009724D3" w:rsidRDefault="009724D3">
      <w:pPr>
        <w:widowControl/>
        <w:spacing w:line="580" w:lineRule="exact"/>
        <w:ind w:firstLineChars="200" w:firstLine="640"/>
        <w:rPr>
          <w:rFonts w:eastAsia="黑体"/>
          <w:sz w:val="32"/>
          <w:szCs w:val="32"/>
        </w:rPr>
      </w:pPr>
    </w:p>
    <w:p w:rsidR="009724D3" w:rsidRDefault="009724D3">
      <w:pPr>
        <w:widowControl/>
        <w:spacing w:line="580" w:lineRule="exact"/>
        <w:ind w:firstLineChars="200" w:firstLine="640"/>
        <w:rPr>
          <w:rFonts w:eastAsia="黑体"/>
          <w:sz w:val="32"/>
          <w:szCs w:val="32"/>
        </w:rPr>
      </w:pPr>
    </w:p>
    <w:p w:rsidR="009724D3" w:rsidRDefault="009724D3">
      <w:pPr>
        <w:widowControl/>
        <w:spacing w:line="580" w:lineRule="exact"/>
        <w:ind w:firstLineChars="200" w:firstLine="640"/>
        <w:rPr>
          <w:rFonts w:eastAsia="黑体"/>
          <w:sz w:val="32"/>
          <w:szCs w:val="32"/>
        </w:rPr>
      </w:pPr>
    </w:p>
    <w:p w:rsidR="009724D3" w:rsidRDefault="00E230F3">
      <w:r>
        <w:rPr>
          <w:noProof/>
          <w:sz w:val="72"/>
        </w:rPr>
        <mc:AlternateContent>
          <mc:Choice Requires="wps">
            <w:drawing>
              <wp:anchor distT="0" distB="0" distL="114300" distR="114300" simplePos="0" relativeHeight="251652096"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rsidR="00E230F3" w:rsidRDefault="00E230F3">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第一部分  </w:t>
                            </w: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单位概况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43" o:spid="_x0000_s1027" type="#_x0000_t202" style="position:absolute;left:0;text-align:left;margin-left:-85.7pt;margin-top:80.7pt;width:613.65pt;height:263.1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" fillcolor="#7f7f7f [1612]" strokecolor="#a5a5a5 [2092]" strokeweight="1pt">
                <v:fill r:id="rId17" o:title="" color2="white [3212]" type="pattern"/>
                <v:textbox>
                  <w:txbxContent>
                    <w:p w:rsidR="00E230F3" w:rsidRDefault="00E230F3">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第一部分  </w:t>
                      </w: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单位概况</w:t>
                      </w:r>
                    </w:p>
                  </w:txbxContent>
                </v:textbox>
              </v:shape>
            </w:pict>
          </mc:Fallback>
        </mc:AlternateContent>
      </w:r>
      <w:r>
        <w:br w:type="page"/>
      </w:r>
    </w:p>
    <w:p w:rsidR="009724D3" w:rsidRDefault="00E230F3">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一、单位职责</w:t>
      </w:r>
    </w:p>
    <w:p w:rsidR="009724D3" w:rsidRDefault="00E230F3">
      <w:pPr>
        <w:keepNext/>
        <w:keepLines/>
        <w:spacing w:line="500" w:lineRule="exact"/>
        <w:ind w:firstLineChars="200" w:firstLine="640"/>
        <w:jc w:val="left"/>
        <w:outlineLvl w:val="0"/>
        <w:rPr>
          <w:rFonts w:ascii="仿宋" w:eastAsia="仿宋" w:hAnsi="仿宋"/>
          <w:sz w:val="32"/>
          <w:szCs w:val="32"/>
        </w:rPr>
      </w:pPr>
      <w:r>
        <w:rPr>
          <w:rFonts w:ascii="仿宋" w:eastAsia="仿宋" w:hAnsi="仿宋" w:hint="eastAsia"/>
          <w:sz w:val="32"/>
          <w:szCs w:val="32"/>
        </w:rPr>
        <w:t>秦皇岛市第四医院（秦皇岛市肿瘤医院）是以肿瘤诊治为主的市级专科医院，是天津市肿瘤医院秦皇岛分院，中国医学科学院肿瘤医院协作医院，秦皇岛市职业病防治院，全国肿瘤专科联盟成员单位（天津市肿瘤医院主导），中国抗癌协会团体会员单位，秦皇岛市医学会肿瘤专业委员会主委单位。医院分为南、北两院区，占地</w:t>
      </w:r>
      <w:r>
        <w:rPr>
          <w:rFonts w:ascii="仿宋" w:eastAsia="仿宋" w:hAnsi="仿宋"/>
          <w:sz w:val="32"/>
          <w:szCs w:val="32"/>
        </w:rPr>
        <w:t>20</w:t>
      </w:r>
      <w:r>
        <w:rPr>
          <w:rFonts w:ascii="仿宋" w:eastAsia="仿宋" w:hAnsi="仿宋" w:hint="eastAsia"/>
          <w:sz w:val="32"/>
          <w:szCs w:val="32"/>
        </w:rPr>
        <w:t>亩，建筑面积</w:t>
      </w:r>
      <w:r>
        <w:rPr>
          <w:rFonts w:ascii="仿宋" w:eastAsia="仿宋" w:hAnsi="仿宋"/>
          <w:sz w:val="32"/>
          <w:szCs w:val="32"/>
        </w:rPr>
        <w:t>1.5</w:t>
      </w:r>
      <w:r>
        <w:rPr>
          <w:rFonts w:ascii="仿宋" w:eastAsia="仿宋" w:hAnsi="仿宋" w:hint="eastAsia"/>
          <w:sz w:val="32"/>
          <w:szCs w:val="32"/>
        </w:rPr>
        <w:t>万多平米，设置床位</w:t>
      </w:r>
      <w:r>
        <w:rPr>
          <w:rFonts w:ascii="仿宋" w:eastAsia="仿宋" w:hAnsi="仿宋"/>
          <w:sz w:val="32"/>
          <w:szCs w:val="32"/>
        </w:rPr>
        <w:t>400</w:t>
      </w:r>
      <w:r>
        <w:rPr>
          <w:rFonts w:ascii="仿宋" w:eastAsia="仿宋" w:hAnsi="仿宋" w:hint="eastAsia"/>
          <w:sz w:val="32"/>
          <w:szCs w:val="32"/>
        </w:rPr>
        <w:t>张，实际开放床位</w:t>
      </w:r>
      <w:r>
        <w:rPr>
          <w:rFonts w:ascii="仿宋" w:eastAsia="仿宋" w:hAnsi="仿宋"/>
          <w:sz w:val="32"/>
          <w:szCs w:val="32"/>
        </w:rPr>
        <w:t>350</w:t>
      </w:r>
      <w:r>
        <w:rPr>
          <w:rFonts w:ascii="仿宋" w:eastAsia="仿宋" w:hAnsi="仿宋" w:hint="eastAsia"/>
          <w:sz w:val="32"/>
          <w:szCs w:val="32"/>
        </w:rPr>
        <w:t>张。设有肿瘤内科、放疗科、肿瘤外科、头颈外科、胸部外科、妇瘤科、介入科、综合内科、中医康复理疗科、体检科（</w:t>
      </w:r>
      <w:proofErr w:type="gramStart"/>
      <w:r>
        <w:rPr>
          <w:rFonts w:ascii="仿宋" w:eastAsia="仿宋" w:hAnsi="仿宋" w:hint="eastAsia"/>
          <w:sz w:val="32"/>
          <w:szCs w:val="32"/>
        </w:rPr>
        <w:t>早癌筛查</w:t>
      </w:r>
      <w:proofErr w:type="gramEnd"/>
      <w:r>
        <w:rPr>
          <w:rFonts w:ascii="仿宋" w:eastAsia="仿宋" w:hAnsi="仿宋" w:hint="eastAsia"/>
          <w:sz w:val="32"/>
          <w:szCs w:val="32"/>
        </w:rPr>
        <w:t>中心）、职业病科等临床科室，肿瘤内科为秦皇岛市医学重点发展学科。医院拥有</w:t>
      </w:r>
      <w:r>
        <w:rPr>
          <w:rFonts w:ascii="仿宋" w:eastAsia="仿宋" w:hAnsi="仿宋"/>
          <w:sz w:val="32"/>
          <w:szCs w:val="32"/>
        </w:rPr>
        <w:t>GE1.5T</w:t>
      </w:r>
      <w:r>
        <w:rPr>
          <w:rFonts w:ascii="仿宋" w:eastAsia="仿宋" w:hAnsi="仿宋" w:hint="eastAsia"/>
          <w:sz w:val="32"/>
          <w:szCs w:val="32"/>
        </w:rPr>
        <w:t>核磁共振、</w:t>
      </w:r>
      <w:r>
        <w:rPr>
          <w:rFonts w:ascii="仿宋" w:eastAsia="仿宋" w:hAnsi="仿宋"/>
          <w:sz w:val="32"/>
          <w:szCs w:val="32"/>
        </w:rPr>
        <w:t>64</w:t>
      </w:r>
      <w:r>
        <w:rPr>
          <w:rFonts w:ascii="仿宋" w:eastAsia="仿宋" w:hAnsi="仿宋" w:hint="eastAsia"/>
          <w:sz w:val="32"/>
          <w:szCs w:val="32"/>
        </w:rPr>
        <w:t>排</w:t>
      </w:r>
      <w:r>
        <w:rPr>
          <w:rFonts w:ascii="仿宋" w:eastAsia="仿宋" w:hAnsi="仿宋"/>
          <w:sz w:val="32"/>
          <w:szCs w:val="32"/>
        </w:rPr>
        <w:t>128</w:t>
      </w:r>
      <w:r>
        <w:rPr>
          <w:rFonts w:ascii="仿宋" w:eastAsia="仿宋" w:hAnsi="仿宋" w:hint="eastAsia"/>
          <w:sz w:val="32"/>
          <w:szCs w:val="32"/>
        </w:rPr>
        <w:t>层螺旋</w:t>
      </w:r>
      <w:r>
        <w:rPr>
          <w:rFonts w:ascii="仿宋" w:eastAsia="仿宋" w:hAnsi="仿宋"/>
          <w:sz w:val="32"/>
          <w:szCs w:val="32"/>
        </w:rPr>
        <w:t>CT</w:t>
      </w:r>
      <w:r>
        <w:rPr>
          <w:rFonts w:ascii="仿宋" w:eastAsia="仿宋" w:hAnsi="仿宋" w:hint="eastAsia"/>
          <w:sz w:val="32"/>
          <w:szCs w:val="32"/>
        </w:rPr>
        <w:t>、双排</w:t>
      </w:r>
      <w:r>
        <w:rPr>
          <w:rFonts w:ascii="仿宋" w:eastAsia="仿宋" w:hAnsi="仿宋"/>
          <w:sz w:val="32"/>
          <w:szCs w:val="32"/>
        </w:rPr>
        <w:t>CT</w:t>
      </w:r>
      <w:r>
        <w:rPr>
          <w:rFonts w:ascii="仿宋" w:eastAsia="仿宋" w:hAnsi="仿宋" w:hint="eastAsia"/>
          <w:sz w:val="32"/>
          <w:szCs w:val="32"/>
        </w:rPr>
        <w:t>、医用直线加速器、大型血管造影机、高清彩超、</w:t>
      </w:r>
      <w:r>
        <w:rPr>
          <w:rFonts w:ascii="仿宋" w:eastAsia="仿宋" w:hAnsi="仿宋"/>
          <w:sz w:val="32"/>
          <w:szCs w:val="32"/>
        </w:rPr>
        <w:t>CR</w:t>
      </w:r>
      <w:r>
        <w:rPr>
          <w:rFonts w:ascii="仿宋" w:eastAsia="仿宋" w:hAnsi="仿宋" w:hint="eastAsia"/>
          <w:sz w:val="32"/>
          <w:szCs w:val="32"/>
        </w:rPr>
        <w:t>影像诊断系统、乳腺</w:t>
      </w:r>
      <w:r>
        <w:rPr>
          <w:rFonts w:ascii="仿宋" w:eastAsia="仿宋" w:hAnsi="仿宋"/>
          <w:sz w:val="32"/>
          <w:szCs w:val="32"/>
        </w:rPr>
        <w:t>X</w:t>
      </w:r>
      <w:r>
        <w:rPr>
          <w:rFonts w:ascii="仿宋" w:eastAsia="仿宋" w:hAnsi="仿宋" w:hint="eastAsia"/>
          <w:sz w:val="32"/>
          <w:szCs w:val="32"/>
        </w:rPr>
        <w:t>光机、胸腔镜、腹腔镜、</w:t>
      </w:r>
      <w:r>
        <w:rPr>
          <w:rFonts w:ascii="仿宋" w:eastAsia="仿宋" w:hAnsi="仿宋"/>
          <w:sz w:val="32"/>
          <w:szCs w:val="32"/>
        </w:rPr>
        <w:t>DR</w:t>
      </w:r>
      <w:r>
        <w:rPr>
          <w:rFonts w:ascii="仿宋" w:eastAsia="仿宋" w:hAnsi="仿宋" w:hint="eastAsia"/>
          <w:sz w:val="32"/>
          <w:szCs w:val="32"/>
        </w:rPr>
        <w:t xml:space="preserve">影像诊断系统、支气管镜、电子胃肠镜等一系列设备。 </w:t>
      </w:r>
    </w:p>
    <w:p w:rsidR="009724D3" w:rsidRDefault="00E230F3">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9724D3" w:rsidRDefault="00E230F3">
      <w:pPr>
        <w:spacing w:line="580" w:lineRule="exact"/>
        <w:ind w:firstLineChars="200" w:firstLine="640"/>
        <w:rPr>
          <w:rFonts w:ascii="仿宋_GB2312" w:eastAsia="仿宋_GB2312" w:hAnsi="Calibri" w:cs="Arial Black"/>
          <w:kern w:val="0"/>
          <w:sz w:val="32"/>
          <w:szCs w:val="32"/>
        </w:rPr>
      </w:pPr>
      <w:r>
        <w:rPr>
          <w:rFonts w:ascii="仿宋_GB2312" w:eastAsia="仿宋_GB2312" w:hAnsi="Calibri" w:cs="Arial Black" w:hint="eastAsia"/>
          <w:kern w:val="0"/>
          <w:sz w:val="32"/>
          <w:szCs w:val="32"/>
        </w:rPr>
        <w:t>从决算编报单位构成看，纳入20</w:t>
      </w:r>
      <w:r>
        <w:rPr>
          <w:rFonts w:ascii="仿宋_GB2312" w:eastAsia="仿宋_GB2312" w:hAnsi="Calibri" w:cs="Arial Black"/>
          <w:kern w:val="0"/>
          <w:sz w:val="32"/>
          <w:szCs w:val="32"/>
        </w:rPr>
        <w:t>20</w:t>
      </w:r>
      <w:r>
        <w:rPr>
          <w:rFonts w:ascii="仿宋_GB2312" w:eastAsia="仿宋_GB2312" w:hAnsi="Calibri" w:cs="Arial Black" w:hint="eastAsia"/>
          <w:kern w:val="0"/>
          <w:sz w:val="32"/>
          <w:szCs w:val="32"/>
        </w:rPr>
        <w:t>年度单位决算汇编范围的独立核算单位（以下简称“单位”）共1个，具体情况如下：</w:t>
      </w:r>
    </w:p>
    <w:tbl>
      <w:tblPr>
        <w:tblStyle w:val="a5"/>
        <w:tblpPr w:leftFromText="180" w:rightFromText="180" w:vertAnchor="text" w:horzAnchor="page" w:tblpXSpec="center" w:tblpY="10"/>
        <w:tblOverlap w:val="never"/>
        <w:tblW w:w="94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3251"/>
        <w:gridCol w:w="2579"/>
        <w:gridCol w:w="2622"/>
      </w:tblGrid>
      <w:tr w:rsidR="009724D3">
        <w:trPr>
          <w:trHeight w:val="873"/>
          <w:jc w:val="center"/>
        </w:trPr>
        <w:tc>
          <w:tcPr>
            <w:tcW w:w="968" w:type="dxa"/>
            <w:vAlign w:val="center"/>
          </w:tcPr>
          <w:p w:rsidR="009724D3" w:rsidRDefault="00E230F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序号</w:t>
            </w:r>
          </w:p>
        </w:tc>
        <w:tc>
          <w:tcPr>
            <w:tcW w:w="3251" w:type="dxa"/>
            <w:vAlign w:val="center"/>
          </w:tcPr>
          <w:p w:rsidR="009724D3" w:rsidRDefault="00E230F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单位名称</w:t>
            </w:r>
          </w:p>
        </w:tc>
        <w:tc>
          <w:tcPr>
            <w:tcW w:w="2579" w:type="dxa"/>
            <w:vAlign w:val="center"/>
          </w:tcPr>
          <w:p w:rsidR="009724D3" w:rsidRDefault="00E230F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单位基本性质</w:t>
            </w:r>
          </w:p>
        </w:tc>
        <w:tc>
          <w:tcPr>
            <w:tcW w:w="2622" w:type="dxa"/>
            <w:vAlign w:val="center"/>
          </w:tcPr>
          <w:p w:rsidR="009724D3" w:rsidRDefault="00E230F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经费形式</w:t>
            </w:r>
          </w:p>
        </w:tc>
      </w:tr>
      <w:tr w:rsidR="009724D3">
        <w:trPr>
          <w:trHeight w:val="641"/>
          <w:jc w:val="center"/>
        </w:trPr>
        <w:tc>
          <w:tcPr>
            <w:tcW w:w="968" w:type="dxa"/>
            <w:tcBorders>
              <w:bottom w:val="single" w:sz="4" w:space="0" w:color="auto"/>
            </w:tcBorders>
          </w:tcPr>
          <w:p w:rsidR="009724D3" w:rsidRDefault="00E230F3">
            <w:pPr>
              <w:spacing w:line="560" w:lineRule="exact"/>
              <w:jc w:val="center"/>
              <w:rPr>
                <w:rFonts w:ascii="仿宋_GB2312" w:eastAsia="仿宋_GB2312" w:hAnsi="Calibri" w:cs="Arial Black"/>
                <w:kern w:val="0"/>
                <w:sz w:val="28"/>
                <w:szCs w:val="28"/>
              </w:rPr>
            </w:pPr>
            <w:r>
              <w:rPr>
                <w:rFonts w:ascii="仿宋_GB2312" w:eastAsia="仿宋_GB2312" w:hAnsi="Calibri" w:cs="Arial Black" w:hint="eastAsia"/>
                <w:kern w:val="0"/>
                <w:sz w:val="28"/>
                <w:szCs w:val="28"/>
              </w:rPr>
              <w:t>1</w:t>
            </w:r>
          </w:p>
        </w:tc>
        <w:tc>
          <w:tcPr>
            <w:tcW w:w="3251" w:type="dxa"/>
            <w:tcBorders>
              <w:bottom w:val="single" w:sz="4" w:space="0" w:color="auto"/>
            </w:tcBorders>
            <w:vAlign w:val="center"/>
          </w:tcPr>
          <w:p w:rsidR="009724D3" w:rsidRDefault="00E230F3">
            <w:pPr>
              <w:spacing w:line="300" w:lineRule="exact"/>
              <w:jc w:val="left"/>
              <w:rPr>
                <w:rFonts w:ascii="仿宋_GB2312" w:eastAsia="仿宋_GB2312" w:hAnsi="Calibri" w:cs="Arial Black"/>
                <w:kern w:val="0"/>
                <w:sz w:val="28"/>
                <w:szCs w:val="28"/>
              </w:rPr>
            </w:pPr>
            <w:r>
              <w:rPr>
                <w:rFonts w:ascii="仿宋_GB2312" w:eastAsia="仿宋_GB2312" w:hAnsi="仿宋_GB2312" w:cs="仿宋_GB2312" w:hint="eastAsia"/>
                <w:sz w:val="28"/>
                <w:szCs w:val="28"/>
              </w:rPr>
              <w:t>秦皇岛市第四医院</w:t>
            </w:r>
          </w:p>
        </w:tc>
        <w:tc>
          <w:tcPr>
            <w:tcW w:w="2579" w:type="dxa"/>
            <w:tcBorders>
              <w:bottom w:val="single" w:sz="4" w:space="0" w:color="auto"/>
            </w:tcBorders>
            <w:vAlign w:val="center"/>
          </w:tcPr>
          <w:p w:rsidR="009724D3" w:rsidRDefault="00E230F3">
            <w:pPr>
              <w:spacing w:line="300" w:lineRule="exact"/>
              <w:jc w:val="center"/>
              <w:rPr>
                <w:rFonts w:ascii="仿宋_GB2312" w:eastAsia="仿宋_GB2312" w:hAnsi="Calibri" w:cs="Arial Black"/>
                <w:kern w:val="0"/>
                <w:sz w:val="28"/>
                <w:szCs w:val="28"/>
              </w:rPr>
            </w:pPr>
            <w:r>
              <w:rPr>
                <w:rFonts w:ascii="仿宋_GB2312" w:eastAsia="仿宋_GB2312" w:hAnsi="仿宋_GB2312" w:cs="仿宋_GB2312" w:hint="eastAsia"/>
                <w:sz w:val="28"/>
                <w:szCs w:val="28"/>
              </w:rPr>
              <w:t>财政补助事业单位</w:t>
            </w:r>
          </w:p>
        </w:tc>
        <w:tc>
          <w:tcPr>
            <w:tcW w:w="2622" w:type="dxa"/>
            <w:tcBorders>
              <w:bottom w:val="single" w:sz="4" w:space="0" w:color="auto"/>
            </w:tcBorders>
            <w:vAlign w:val="center"/>
          </w:tcPr>
          <w:p w:rsidR="009724D3" w:rsidRDefault="00E230F3">
            <w:pPr>
              <w:spacing w:line="300" w:lineRule="exact"/>
              <w:jc w:val="center"/>
              <w:rPr>
                <w:rFonts w:ascii="仿宋_GB2312" w:eastAsia="仿宋_GB2312" w:hAnsi="Calibri" w:cs="Arial Black"/>
                <w:kern w:val="0"/>
                <w:sz w:val="20"/>
                <w:szCs w:val="20"/>
              </w:rPr>
            </w:pPr>
            <w:r>
              <w:rPr>
                <w:rFonts w:ascii="仿宋_GB2312" w:eastAsia="仿宋_GB2312" w:hAnsi="Calibri" w:cs="Arial Black" w:hint="eastAsia"/>
                <w:kern w:val="0"/>
                <w:sz w:val="28"/>
                <w:szCs w:val="28"/>
              </w:rPr>
              <w:t>财政性资金定额或定项补助</w:t>
            </w:r>
          </w:p>
        </w:tc>
      </w:tr>
    </w:tbl>
    <w:p w:rsidR="009724D3" w:rsidRDefault="00E230F3">
      <w:pPr>
        <w:widowControl/>
        <w:spacing w:after="160" w:line="580" w:lineRule="exact"/>
        <w:ind w:firstLineChars="200" w:firstLine="1440"/>
        <w:rPr>
          <w:rFonts w:ascii="Times New Roman" w:eastAsia="黑体" w:hAnsi="Times New Roman" w:cs="Times New Roman"/>
          <w:sz w:val="32"/>
          <w:szCs w:val="32"/>
        </w:rPr>
        <w:sectPr w:rsidR="009724D3">
          <w:headerReference w:type="default" r:id="rId18"/>
          <w:pgSz w:w="11906" w:h="16838"/>
          <w:pgMar w:top="2098" w:right="1531" w:bottom="1984" w:left="1531" w:header="851" w:footer="992" w:gutter="0"/>
          <w:pgNumType w:fmt="numberInDash"/>
          <w:cols w:space="0"/>
          <w:titlePg/>
          <w:docGrid w:type="lines" w:linePitch="312"/>
        </w:sectPr>
      </w:pPr>
      <w:r>
        <w:rPr>
          <w:noProof/>
          <w:sz w:val="72"/>
        </w:rPr>
        <mc:AlternateContent>
          <mc:Choice Requires="wps">
            <w:drawing>
              <wp:anchor distT="0" distB="0" distL="114300" distR="114300" simplePos="0" relativeHeight="25165721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30F3" w:rsidRDefault="00E230F3">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p>
                          <w:p w:rsidR="00E230F3" w:rsidRDefault="00E230F3">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1" o:spid="_x0000_s1028" type="#_x0000_t202" style="position:absolute;left:0;text-align:left;margin-left:-85.7pt;margin-top:238.15pt;width:613.65pt;height:173.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" filled="f" stroked="f" strokeweight=".5pt">
                <v:textbox>
                  <w:txbxContent>
                    <w:p w:rsidR="00E230F3" w:rsidRDefault="00E230F3">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p>
                    <w:p w:rsidR="00E230F3" w:rsidRDefault="00E230F3">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rsidR="009724D3" w:rsidRDefault="009724D3">
      <w:pPr>
        <w:jc w:val="center"/>
        <w:rPr>
          <w:rFonts w:ascii="黑体" w:eastAsia="黑体" w:hAnsi="黑体" w:cs="黑体"/>
          <w:sz w:val="56"/>
          <w:szCs w:val="72"/>
        </w:rPr>
      </w:pPr>
    </w:p>
    <w:p w:rsidR="009724D3" w:rsidRDefault="009724D3">
      <w:pPr>
        <w:jc w:val="center"/>
        <w:rPr>
          <w:rFonts w:ascii="黑体" w:eastAsia="黑体" w:hAnsi="黑体" w:cs="黑体"/>
          <w:sz w:val="56"/>
          <w:szCs w:val="72"/>
        </w:rPr>
      </w:pPr>
    </w:p>
    <w:p w:rsidR="009724D3" w:rsidRDefault="009724D3">
      <w:pPr>
        <w:jc w:val="center"/>
        <w:rPr>
          <w:rFonts w:ascii="黑体" w:eastAsia="黑体" w:hAnsi="黑体" w:cs="黑体"/>
          <w:sz w:val="56"/>
          <w:szCs w:val="72"/>
        </w:rPr>
      </w:pPr>
    </w:p>
    <w:p w:rsidR="009724D3" w:rsidRDefault="009724D3">
      <w:pPr>
        <w:jc w:val="center"/>
        <w:rPr>
          <w:rFonts w:ascii="黑体" w:eastAsia="黑体" w:hAnsi="黑体" w:cs="黑体"/>
          <w:sz w:val="56"/>
          <w:szCs w:val="72"/>
        </w:rPr>
      </w:pPr>
    </w:p>
    <w:p w:rsidR="009724D3" w:rsidRDefault="009724D3">
      <w:pPr>
        <w:jc w:val="center"/>
        <w:rPr>
          <w:rFonts w:ascii="黑体" w:eastAsia="黑体" w:hAnsi="黑体" w:cs="黑体"/>
          <w:sz w:val="56"/>
          <w:szCs w:val="72"/>
        </w:rPr>
      </w:pPr>
    </w:p>
    <w:p w:rsidR="009724D3" w:rsidRDefault="009724D3">
      <w:pPr>
        <w:jc w:val="center"/>
        <w:rPr>
          <w:rFonts w:ascii="黑体" w:eastAsia="黑体" w:hAnsi="黑体" w:cs="黑体"/>
          <w:sz w:val="56"/>
          <w:szCs w:val="72"/>
        </w:rPr>
      </w:pPr>
    </w:p>
    <w:p w:rsidR="009724D3" w:rsidRDefault="009724D3">
      <w:pPr>
        <w:jc w:val="center"/>
        <w:rPr>
          <w:rFonts w:ascii="黑体" w:eastAsia="黑体" w:hAnsi="黑体" w:cs="黑体"/>
          <w:sz w:val="56"/>
          <w:szCs w:val="72"/>
        </w:rPr>
      </w:pPr>
    </w:p>
    <w:p w:rsidR="009724D3" w:rsidRDefault="009724D3">
      <w:pPr>
        <w:jc w:val="center"/>
        <w:rPr>
          <w:rFonts w:ascii="黑体" w:eastAsia="黑体" w:hAnsi="黑体" w:cs="黑体"/>
          <w:sz w:val="56"/>
          <w:szCs w:val="72"/>
        </w:rPr>
      </w:pPr>
    </w:p>
    <w:p w:rsidR="009724D3" w:rsidRDefault="00E230F3">
      <w:pPr>
        <w:jc w:val="center"/>
        <w:rPr>
          <w:rFonts w:ascii="黑体" w:eastAsia="黑体" w:hAnsi="黑体" w:cs="黑体"/>
          <w:sz w:val="56"/>
          <w:szCs w:val="72"/>
        </w:rPr>
      </w:pPr>
      <w:r>
        <w:rPr>
          <w:noProof/>
          <w:sz w:val="72"/>
        </w:rPr>
        <mc:AlternateContent>
          <mc:Choice Requires="wps">
            <w:drawing>
              <wp:anchor distT="0" distB="0" distL="114300" distR="114300" simplePos="0" relativeHeight="251658240"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rsidR="00E230F3" w:rsidRDefault="00E230F3">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第二部分 </w:t>
                            </w:r>
                          </w:p>
                          <w:p w:rsidR="00E230F3" w:rsidRDefault="00E230F3">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2020年单位决算情况说明</w:t>
                            </w:r>
                          </w:p>
                          <w:p w:rsidR="00E230F3" w:rsidRDefault="00E230F3">
                            <w:pPr>
                              <w:widowControl/>
                              <w:jc w:val="center"/>
                              <w:rPr>
                                <w14:textOutline w14:w="9525" w14:cap="flat" w14:cmpd="sng" w14:algn="ctr">
                                  <w14:solidFill>
                                    <w14:schemeClr w14:val="tx1">
                                      <w14:lumMod w14:val="50000"/>
                                      <w14:lumOff w14:val="50000"/>
                                    </w14:schemeClr>
                                  </w14:solidFill>
                                  <w14:prstDash w14:val="solid"/>
                                  <w14:round/>
                                </w14:textOutline>
                              </w:rPr>
                            </w:pPr>
                          </w:p>
                          <w:p w:rsidR="00E230F3" w:rsidRDefault="00E230F3"/>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2" o:spid="_x0000_s1029" type="#_x0000_t202" style="position:absolute;left:0;text-align:left;margin-left:-80.95pt;margin-top:-207.65pt;width:613.65pt;height:263.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" fillcolor="#7f7f7f [1612]" strokecolor="#a5a5a5 [2092]" strokeweight="1pt">
                <v:fill r:id="rId17" o:title="" color2="white [3212]" type="pattern"/>
                <v:textbox>
                  <w:txbxContent>
                    <w:p w:rsidR="00E230F3" w:rsidRDefault="00E230F3">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第二部分 </w:t>
                      </w:r>
                    </w:p>
                    <w:p w:rsidR="00E230F3" w:rsidRDefault="00E230F3">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2020年单位决算情况说明</w:t>
                      </w:r>
                    </w:p>
                    <w:p w:rsidR="00E230F3" w:rsidRDefault="00E230F3">
                      <w:pPr>
                        <w:widowControl/>
                        <w:jc w:val="center"/>
                        <w:rPr>
                          <w14:textOutline w14:w="9525" w14:cap="flat" w14:cmpd="sng" w14:algn="ctr">
                            <w14:solidFill>
                              <w14:schemeClr w14:val="tx1">
                                <w14:lumMod w14:val="50000"/>
                                <w14:lumOff w14:val="50000"/>
                              </w14:schemeClr>
                            </w14:solidFill>
                            <w14:prstDash w14:val="solid"/>
                            <w14:round/>
                          </w14:textOutline>
                        </w:rPr>
                      </w:pPr>
                    </w:p>
                    <w:p w:rsidR="00E230F3" w:rsidRDefault="00E230F3"/>
                  </w:txbxContent>
                </v:textbox>
              </v:shape>
            </w:pict>
          </mc:Fallback>
        </mc:AlternateContent>
      </w:r>
    </w:p>
    <w:p w:rsidR="009724D3" w:rsidRDefault="009724D3">
      <w:pPr>
        <w:jc w:val="center"/>
        <w:rPr>
          <w:rFonts w:ascii="黑体" w:eastAsia="黑体" w:hAnsi="黑体" w:cs="黑体"/>
          <w:sz w:val="56"/>
          <w:szCs w:val="72"/>
        </w:rPr>
      </w:pPr>
    </w:p>
    <w:p w:rsidR="009724D3" w:rsidRDefault="00E230F3">
      <w:pPr>
        <w:keepNext/>
        <w:keepLines/>
        <w:snapToGrid w:val="0"/>
        <w:spacing w:line="600" w:lineRule="exact"/>
        <w:ind w:firstLineChars="200" w:firstLine="420"/>
        <w:outlineLvl w:val="1"/>
        <w:rPr>
          <w:rFonts w:ascii="黑体" w:eastAsia="黑体" w:hAnsi="Calibri" w:cs="Times New Roman"/>
          <w:sz w:val="32"/>
          <w:szCs w:val="32"/>
        </w:rPr>
      </w:pPr>
      <w:r>
        <w:br w:type="page"/>
      </w: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9724D3" w:rsidRDefault="00E230F3">
      <w:pPr>
        <w:shd w:val="clear" w:color="auto" w:fill="FFFFFF"/>
        <w:spacing w:before="240" w:after="240"/>
        <w:jc w:val="left"/>
        <w:rPr>
          <w:rFonts w:eastAsia="仿宋_GB2312"/>
        </w:rPr>
      </w:pPr>
      <w:r>
        <w:rPr>
          <w:rFonts w:ascii="仿宋_GB2312" w:eastAsia="仿宋_GB2312" w:hAnsi="仿宋_GB2312" w:cs="仿宋_GB2312"/>
          <w:sz w:val="33"/>
          <w:szCs w:val="33"/>
        </w:rPr>
        <w:t xml:space="preserve">    </w:t>
      </w:r>
      <w:r>
        <w:rPr>
          <w:rFonts w:ascii="仿宋_GB2312" w:eastAsia="仿宋_GB2312" w:hAnsi="仿宋_GB2312" w:cs="仿宋_GB2312" w:hint="eastAsia"/>
          <w:sz w:val="33"/>
          <w:szCs w:val="33"/>
        </w:rPr>
        <w:t>秦皇岛市第四医院</w:t>
      </w:r>
      <w:r>
        <w:rPr>
          <w:rFonts w:ascii="仿宋_GB2312" w:eastAsia="仿宋_GB2312" w:hAnsi="仿宋_GB2312" w:cs="仿宋_GB2312"/>
          <w:sz w:val="33"/>
          <w:szCs w:val="33"/>
        </w:rPr>
        <w:t>2020年度收、支总计（含结转和结余）18,420.79万元。与2019年度决算相比，收支各增加3,356.87万元，增长22.28%，主要原因是</w:t>
      </w:r>
      <w:r>
        <w:rPr>
          <w:rFonts w:ascii="仿宋_GB2312" w:eastAsia="仿宋_GB2312" w:hAnsi="仿宋_GB2312" w:cs="仿宋_GB2312" w:hint="eastAsia"/>
          <w:sz w:val="33"/>
          <w:szCs w:val="33"/>
        </w:rPr>
        <w:t>事业收入的增加,随着开展丰富的医疗项目,相应的增加医院的医疗收入。</w:t>
      </w:r>
    </w:p>
    <w:p w:rsidR="009724D3" w:rsidRDefault="00E230F3">
      <w:r>
        <w:t> </w:t>
      </w:r>
      <w:r>
        <w:rPr>
          <w:rFonts w:hint="eastAsia"/>
          <w:noProof/>
        </w:rPr>
        <w:drawing>
          <wp:inline distT="0" distB="0" distL="114300" distR="114300">
            <wp:extent cx="5080000" cy="3810000"/>
            <wp:effectExtent l="4445" t="4445" r="2095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724D3" w:rsidRDefault="00E230F3">
      <w:r>
        <w:rPr>
          <w:rFonts w:ascii="仿宋_GB2312" w:eastAsia="仿宋_GB2312" w:hAnsi="仿宋_GB2312" w:cs="仿宋_GB2312" w:hint="eastAsia"/>
          <w:sz w:val="27"/>
          <w:szCs w:val="27"/>
        </w:rPr>
        <w:t xml:space="preserve">　　　　　　　　</w:t>
      </w:r>
      <w:r>
        <w:rPr>
          <w:rFonts w:ascii="仿宋_GB2312" w:eastAsia="仿宋_GB2312" w:hAnsi="仿宋_GB2312" w:cs="仿宋_GB2312"/>
          <w:sz w:val="27"/>
          <w:szCs w:val="27"/>
        </w:rPr>
        <w:t>图1：2019-2020年收支总计对比情况</w:t>
      </w:r>
    </w:p>
    <w:p w:rsidR="009724D3" w:rsidRDefault="00E230F3">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9724D3" w:rsidRDefault="00E230F3">
      <w:pPr>
        <w:shd w:val="clear" w:color="auto" w:fill="FFFFFF"/>
        <w:spacing w:before="240" w:after="240"/>
        <w:ind w:firstLineChars="200" w:firstLine="660"/>
        <w:jc w:val="left"/>
      </w:pPr>
      <w:r>
        <w:rPr>
          <w:rFonts w:ascii="仿宋_GB2312" w:eastAsia="仿宋_GB2312" w:hAnsi="仿宋_GB2312" w:cs="仿宋_GB2312" w:hint="eastAsia"/>
          <w:sz w:val="33"/>
          <w:szCs w:val="33"/>
        </w:rPr>
        <w:t>秦皇岛市第四医院</w:t>
      </w:r>
      <w:r>
        <w:rPr>
          <w:rFonts w:ascii="仿宋_GB2312" w:eastAsia="仿宋_GB2312" w:hAnsi="仿宋_GB2312" w:cs="仿宋_GB2312"/>
          <w:sz w:val="33"/>
          <w:szCs w:val="33"/>
        </w:rPr>
        <w:t>2020年度本年收入合计16,625.04万元，其中：财政拨款收入1,240.43万元，占7.46%；事业收入</w:t>
      </w:r>
      <w:r>
        <w:rPr>
          <w:rFonts w:ascii="仿宋_GB2312" w:eastAsia="仿宋_GB2312" w:hAnsi="仿宋_GB2312" w:cs="仿宋_GB2312"/>
          <w:sz w:val="33"/>
          <w:szCs w:val="33"/>
        </w:rPr>
        <w:lastRenderedPageBreak/>
        <w:t>15,343.92万元，占92.29%；其他收入40.69万元，占0.24%。如图所示：</w:t>
      </w:r>
    </w:p>
    <w:p w:rsidR="009724D3" w:rsidRDefault="00E230F3">
      <w:pPr>
        <w:rPr>
          <w:rFonts w:ascii="仿宋_GB2312" w:eastAsia="仿宋_GB2312" w:hAnsi="仿宋_GB2312" w:cs="仿宋_GB2312"/>
          <w:sz w:val="27"/>
          <w:szCs w:val="27"/>
        </w:rPr>
      </w:pPr>
      <w:r>
        <w:t>   </w:t>
      </w:r>
      <w:r>
        <w:rPr>
          <w:rFonts w:hint="eastAsia"/>
          <w:noProof/>
        </w:rPr>
        <w:drawing>
          <wp:inline distT="0" distB="0" distL="114300" distR="114300">
            <wp:extent cx="5080000" cy="3810000"/>
            <wp:effectExtent l="4445" t="4445" r="20955" b="1460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724D3" w:rsidRDefault="00E230F3">
      <w:pPr>
        <w:adjustRightInd w:val="0"/>
        <w:snapToGrid w:val="0"/>
        <w:spacing w:line="600" w:lineRule="exact"/>
        <w:rPr>
          <w:rFonts w:ascii="仿宋_GB2312" w:eastAsia="仿宋_GB2312" w:hAnsi="仿宋_GB2312" w:cs="仿宋_GB2312"/>
          <w:sz w:val="27"/>
          <w:szCs w:val="27"/>
        </w:rPr>
      </w:pPr>
      <w:r>
        <w:rPr>
          <w:rFonts w:ascii="仿宋_GB2312" w:eastAsia="仿宋_GB2312" w:hAnsi="仿宋_GB2312" w:cs="仿宋_GB2312" w:hint="eastAsia"/>
          <w:sz w:val="27"/>
          <w:szCs w:val="27"/>
        </w:rPr>
        <w:t xml:space="preserve">　　　　　　　　　　　</w:t>
      </w:r>
      <w:r>
        <w:rPr>
          <w:rFonts w:ascii="仿宋_GB2312" w:eastAsia="仿宋_GB2312" w:hAnsi="仿宋_GB2312" w:cs="仿宋_GB2312"/>
          <w:sz w:val="27"/>
          <w:szCs w:val="27"/>
        </w:rPr>
        <w:t>图2：收入决算构成情况</w:t>
      </w:r>
    </w:p>
    <w:p w:rsidR="009724D3" w:rsidRDefault="00E230F3">
      <w:pPr>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9724D3" w:rsidRDefault="00E230F3">
      <w:pPr>
        <w:shd w:val="clear" w:color="auto" w:fill="FFFFFF"/>
        <w:spacing w:before="240" w:after="240"/>
        <w:ind w:firstLineChars="200" w:firstLine="660"/>
        <w:jc w:val="left"/>
      </w:pPr>
      <w:r>
        <w:rPr>
          <w:rFonts w:ascii="仿宋_GB2312" w:eastAsia="仿宋_GB2312" w:hAnsi="仿宋_GB2312" w:cs="仿宋_GB2312" w:hint="eastAsia"/>
          <w:sz w:val="33"/>
          <w:szCs w:val="33"/>
        </w:rPr>
        <w:t>秦皇岛市第四医院</w:t>
      </w:r>
      <w:r>
        <w:rPr>
          <w:rFonts w:ascii="仿宋_GB2312" w:eastAsia="仿宋_GB2312" w:hAnsi="仿宋_GB2312" w:cs="仿宋_GB2312"/>
          <w:sz w:val="33"/>
          <w:szCs w:val="33"/>
        </w:rPr>
        <w:t>2020年度本年支出合计16,084.89万元，其中：基本支出14,796.17万元，占91.99%；项目支出1,288.72万元，占8.01%；如图所示：</w:t>
      </w:r>
    </w:p>
    <w:p w:rsidR="009724D3" w:rsidRDefault="00E230F3">
      <w:r>
        <w:t>   </w:t>
      </w:r>
    </w:p>
    <w:p w:rsidR="009724D3" w:rsidRDefault="00E230F3">
      <w:r>
        <w:rPr>
          <w:rFonts w:hint="eastAsia"/>
          <w:noProof/>
        </w:rPr>
        <w:lastRenderedPageBreak/>
        <w:drawing>
          <wp:inline distT="0" distB="0" distL="114300" distR="114300">
            <wp:extent cx="5080000" cy="3810000"/>
            <wp:effectExtent l="4445" t="4445" r="20955" b="1460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24D3" w:rsidRDefault="009724D3">
      <w:pPr>
        <w:jc w:val="center"/>
        <w:rPr>
          <w:rFonts w:ascii="仿宋_GB2312" w:eastAsia="仿宋_GB2312" w:hAnsi="仿宋_GB2312" w:cs="仿宋_GB2312"/>
          <w:sz w:val="27"/>
          <w:szCs w:val="27"/>
        </w:rPr>
      </w:pPr>
    </w:p>
    <w:p w:rsidR="009724D3" w:rsidRDefault="009724D3">
      <w:pPr>
        <w:jc w:val="center"/>
        <w:rPr>
          <w:rFonts w:ascii="仿宋_GB2312" w:eastAsia="仿宋_GB2312" w:hAnsi="仿宋_GB2312" w:cs="仿宋_GB2312"/>
          <w:sz w:val="27"/>
          <w:szCs w:val="27"/>
        </w:rPr>
      </w:pPr>
    </w:p>
    <w:p w:rsidR="009724D3" w:rsidRDefault="00E230F3">
      <w:pPr>
        <w:jc w:val="center"/>
        <w:rPr>
          <w:rFonts w:ascii="仿宋_GB2312" w:eastAsia="仿宋_GB2312" w:hAnsi="仿宋_GB2312" w:cs="仿宋_GB2312"/>
          <w:sz w:val="27"/>
          <w:szCs w:val="27"/>
        </w:rPr>
      </w:pPr>
      <w:r>
        <w:rPr>
          <w:rFonts w:ascii="仿宋_GB2312" w:eastAsia="仿宋_GB2312" w:hAnsi="仿宋_GB2312" w:cs="仿宋_GB2312"/>
          <w:sz w:val="27"/>
          <w:szCs w:val="27"/>
        </w:rPr>
        <w:t>图3：支出决算构成情况（按支出性质）</w:t>
      </w:r>
    </w:p>
    <w:p w:rsidR="009724D3" w:rsidRDefault="00E230F3">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9724D3" w:rsidRDefault="00E230F3">
      <w:pPr>
        <w:snapToGrid w:val="0"/>
        <w:spacing w:line="600" w:lineRule="exact"/>
        <w:ind w:firstLineChars="200" w:firstLine="643"/>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（一）财政拨款收支与2019年度决算对比情况</w:t>
      </w:r>
    </w:p>
    <w:p w:rsidR="009724D3" w:rsidRDefault="00E230F3">
      <w:pPr>
        <w:snapToGrid w:val="0"/>
        <w:spacing w:line="600" w:lineRule="exact"/>
        <w:ind w:firstLineChars="200" w:firstLine="660"/>
        <w:rPr>
          <w:rFonts w:ascii="仿宋_GB2312" w:eastAsia="仿宋_GB2312" w:hAnsi="仿宋_GB2312" w:cs="仿宋_GB2312"/>
          <w:sz w:val="33"/>
          <w:szCs w:val="33"/>
        </w:rPr>
      </w:pPr>
      <w:r>
        <w:rPr>
          <w:rFonts w:ascii="仿宋_GB2312" w:eastAsia="仿宋_GB2312" w:hAnsi="仿宋_GB2312" w:cs="仿宋_GB2312" w:hint="eastAsia"/>
          <w:sz w:val="33"/>
          <w:szCs w:val="33"/>
        </w:rPr>
        <w:t>秦皇岛市第四医院</w:t>
      </w:r>
      <w:r>
        <w:rPr>
          <w:rFonts w:ascii="仿宋_GB2312" w:eastAsia="仿宋_GB2312" w:hAnsi="仿宋_GB2312" w:cs="仿宋_GB2312"/>
          <w:sz w:val="33"/>
          <w:szCs w:val="33"/>
        </w:rPr>
        <w:t>2020年度形成的财政拨款收支均为一般公共预算财政拨款，其中本年收入1,240.43万元,比 2019年度减少17.86万元，降低1.42%，主要是</w:t>
      </w:r>
      <w:r>
        <w:rPr>
          <w:rFonts w:ascii="仿宋_GB2312" w:eastAsia="仿宋_GB2312" w:hAnsi="仿宋_GB2312" w:cs="仿宋_GB2312" w:hint="eastAsia"/>
          <w:sz w:val="33"/>
          <w:szCs w:val="33"/>
        </w:rPr>
        <w:t>财政拨款收入降低</w:t>
      </w:r>
      <w:r>
        <w:rPr>
          <w:rFonts w:ascii="仿宋_GB2312" w:eastAsia="仿宋_GB2312" w:hAnsi="仿宋_GB2312" w:cs="仿宋_GB2312"/>
          <w:sz w:val="33"/>
          <w:szCs w:val="33"/>
        </w:rPr>
        <w:t>；本年支出1,288.72万元，比2019年度减少127.52万元，降低9%，主要是</w:t>
      </w:r>
      <w:r>
        <w:rPr>
          <w:rFonts w:ascii="仿宋_GB2312" w:eastAsia="仿宋_GB2312" w:hAnsi="仿宋_GB2312" w:cs="仿宋_GB2312" w:hint="eastAsia"/>
          <w:sz w:val="33"/>
          <w:szCs w:val="33"/>
        </w:rPr>
        <w:t xml:space="preserve">财政拨款收入减少。 </w:t>
      </w:r>
    </w:p>
    <w:p w:rsidR="009724D3" w:rsidRDefault="009724D3">
      <w:pPr>
        <w:snapToGrid w:val="0"/>
        <w:spacing w:line="600" w:lineRule="exact"/>
        <w:rPr>
          <w:rFonts w:ascii="仿宋_GB2312" w:eastAsia="仿宋_GB2312" w:hAnsi="仿宋_GB2312" w:cs="仿宋_GB2312"/>
          <w:sz w:val="33"/>
          <w:szCs w:val="33"/>
        </w:rPr>
      </w:pPr>
    </w:p>
    <w:p w:rsidR="009724D3" w:rsidRDefault="009724D3">
      <w:pPr>
        <w:snapToGrid w:val="0"/>
        <w:spacing w:line="600" w:lineRule="exact"/>
        <w:rPr>
          <w:rFonts w:ascii="仿宋_GB2312" w:eastAsia="仿宋_GB2312" w:hAnsi="仿宋_GB2312" w:cs="仿宋_GB2312"/>
          <w:sz w:val="33"/>
          <w:szCs w:val="33"/>
        </w:rPr>
      </w:pPr>
    </w:p>
    <w:p w:rsidR="009724D3" w:rsidRDefault="009724D3">
      <w:pPr>
        <w:snapToGrid w:val="0"/>
        <w:spacing w:line="600" w:lineRule="exact"/>
        <w:rPr>
          <w:rFonts w:ascii="仿宋_GB2312" w:eastAsia="仿宋_GB2312" w:hAnsi="仿宋_GB2312" w:cs="仿宋_GB2312"/>
          <w:sz w:val="33"/>
          <w:szCs w:val="33"/>
        </w:rPr>
      </w:pPr>
    </w:p>
    <w:p w:rsidR="009724D3" w:rsidRDefault="00E230F3">
      <w:pPr>
        <w:snapToGrid w:val="0"/>
        <w:spacing w:line="600" w:lineRule="exact"/>
      </w:pPr>
      <w:r>
        <w:rPr>
          <w:rFonts w:ascii="仿宋_GB2312" w:eastAsia="仿宋_GB2312" w:hAnsi="仿宋_GB2312" w:cs="仿宋_GB2312" w:hint="eastAsia"/>
          <w:noProof/>
          <w:sz w:val="33"/>
          <w:szCs w:val="33"/>
        </w:rPr>
        <w:drawing>
          <wp:anchor distT="0" distB="0" distL="114300" distR="114300" simplePos="0" relativeHeight="251697152" behindDoc="0" locked="0" layoutInCell="1" allowOverlap="1">
            <wp:simplePos x="0" y="0"/>
            <wp:positionH relativeFrom="column">
              <wp:posOffset>-185420</wp:posOffset>
            </wp:positionH>
            <wp:positionV relativeFrom="paragraph">
              <wp:posOffset>168910</wp:posOffset>
            </wp:positionV>
            <wp:extent cx="6398260" cy="3679190"/>
            <wp:effectExtent l="4445" t="4445" r="17145" b="12065"/>
            <wp:wrapSquare wrapText="bothSides"/>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仿宋_GB2312" w:eastAsia="仿宋_GB2312" w:hAnsi="仿宋_GB2312" w:cs="仿宋_GB2312" w:hint="eastAsia"/>
          <w:sz w:val="33"/>
          <w:szCs w:val="33"/>
        </w:rPr>
        <w:t xml:space="preserve">       </w:t>
      </w:r>
      <w:r>
        <w:rPr>
          <w:rFonts w:ascii="仿宋_GB2312" w:eastAsia="仿宋_GB2312" w:hAnsi="仿宋_GB2312" w:cs="仿宋_GB2312"/>
          <w:sz w:val="27"/>
          <w:szCs w:val="27"/>
        </w:rPr>
        <w:t>图4：2019-2020年财政拨款收支情况（单位：万元）</w:t>
      </w:r>
    </w:p>
    <w:p w:rsidR="009724D3" w:rsidRDefault="00E230F3">
      <w:pPr>
        <w:snapToGrid w:val="0"/>
        <w:spacing w:line="600" w:lineRule="exact"/>
        <w:ind w:firstLineChars="200" w:firstLine="643"/>
        <w:rPr>
          <w:rFonts w:ascii="仿宋_GB2312" w:eastAsia="仿宋_GB2312" w:hAnsi="Times New Roman" w:cs="Mongolian Baiti"/>
          <w:b/>
          <w:bCs/>
          <w:sz w:val="32"/>
          <w:szCs w:val="32"/>
        </w:rPr>
      </w:pPr>
      <w:r>
        <w:rPr>
          <w:rFonts w:ascii="楷体_GB2312" w:eastAsia="楷体_GB2312" w:hAnsi="Times New Roman" w:cs="Mongolian Baiti" w:hint="eastAsia"/>
          <w:b/>
          <w:bCs/>
          <w:sz w:val="32"/>
          <w:szCs w:val="32"/>
        </w:rPr>
        <w:t>（二）财政拨款收支与年初预算数对比情况</w:t>
      </w:r>
    </w:p>
    <w:p w:rsidR="009724D3" w:rsidRDefault="00E230F3">
      <w:pPr>
        <w:adjustRightInd w:val="0"/>
        <w:snapToGrid w:val="0"/>
        <w:spacing w:line="600" w:lineRule="exact"/>
        <w:ind w:firstLineChars="200" w:firstLine="660"/>
        <w:rPr>
          <w:rFonts w:ascii="仿宋_GB2312" w:eastAsia="仿宋_GB2312" w:hAnsi="Times New Roman" w:cs="Wingdings"/>
          <w:sz w:val="32"/>
          <w:szCs w:val="32"/>
        </w:rPr>
      </w:pPr>
      <w:r>
        <w:rPr>
          <w:rFonts w:ascii="仿宋_GB2312" w:eastAsia="仿宋_GB2312" w:hAnsi="仿宋_GB2312" w:cs="仿宋_GB2312" w:hint="eastAsia"/>
          <w:sz w:val="33"/>
          <w:szCs w:val="33"/>
        </w:rPr>
        <w:t>秦皇岛市第四医院</w:t>
      </w:r>
      <w:r>
        <w:rPr>
          <w:rFonts w:ascii="仿宋_GB2312" w:eastAsia="仿宋_GB2312" w:hAnsi="仿宋_GB2312" w:cs="仿宋_GB2312"/>
          <w:sz w:val="33"/>
          <w:szCs w:val="33"/>
        </w:rPr>
        <w:t>2020年度一般公共预算财政拨款收入1,240.43万元，完成预算的165.61%，比预算增加491.43万元</w:t>
      </w:r>
      <w:r>
        <w:rPr>
          <w:rFonts w:ascii="仿宋_GB2312" w:eastAsia="仿宋_GB2312" w:hAnsi="仿宋_GB2312" w:cs="仿宋_GB2312" w:hint="eastAsia"/>
          <w:sz w:val="33"/>
          <w:szCs w:val="33"/>
        </w:rPr>
        <w:t>。</w:t>
      </w:r>
      <w:r>
        <w:rPr>
          <w:rFonts w:ascii="仿宋_GB2312" w:eastAsia="仿宋_GB2312" w:hAnsi="仿宋_GB2312" w:cs="仿宋_GB2312"/>
          <w:sz w:val="33"/>
          <w:szCs w:val="33"/>
        </w:rPr>
        <w:t>本年支出1,288.72万元，完成年初预算的172.06%，比年初预算增加539.72万元，决算数大于预算</w:t>
      </w:r>
      <w:proofErr w:type="gramStart"/>
      <w:r>
        <w:rPr>
          <w:rFonts w:ascii="仿宋_GB2312" w:eastAsia="仿宋_GB2312" w:hAnsi="仿宋_GB2312" w:cs="仿宋_GB2312"/>
          <w:sz w:val="33"/>
          <w:szCs w:val="33"/>
        </w:rPr>
        <w:t>数主要</w:t>
      </w:r>
      <w:proofErr w:type="gramEnd"/>
      <w:r>
        <w:rPr>
          <w:rFonts w:ascii="仿宋_GB2312" w:eastAsia="仿宋_GB2312" w:hAnsi="仿宋_GB2312" w:cs="仿宋_GB2312"/>
          <w:sz w:val="33"/>
          <w:szCs w:val="33"/>
        </w:rPr>
        <w:t>原因是主要是</w:t>
      </w:r>
      <w:r>
        <w:rPr>
          <w:rFonts w:ascii="仿宋_GB2312" w:eastAsia="仿宋_GB2312" w:hAnsi="仿宋_GB2312" w:cs="仿宋_GB2312" w:hint="eastAsia"/>
          <w:sz w:val="33"/>
          <w:szCs w:val="33"/>
        </w:rPr>
        <w:t>项目支出增加</w:t>
      </w:r>
      <w:r>
        <w:rPr>
          <w:rFonts w:ascii="仿宋_GB2312" w:eastAsia="仿宋_GB2312" w:hAnsi="Times New Roman" w:cs="Wingdings" w:hint="eastAsia"/>
          <w:sz w:val="32"/>
          <w:szCs w:val="32"/>
        </w:rPr>
        <w:t>。</w:t>
      </w:r>
    </w:p>
    <w:p w:rsidR="009724D3" w:rsidRDefault="00E230F3">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noProof/>
          <w:sz w:val="32"/>
          <w:szCs w:val="32"/>
        </w:rPr>
        <w:lastRenderedPageBreak/>
        <w:drawing>
          <wp:anchor distT="0" distB="0" distL="114300" distR="114300" simplePos="0" relativeHeight="251659264" behindDoc="0" locked="0" layoutInCell="1" allowOverlap="1">
            <wp:simplePos x="0" y="0"/>
            <wp:positionH relativeFrom="column">
              <wp:posOffset>409575</wp:posOffset>
            </wp:positionH>
            <wp:positionV relativeFrom="paragraph">
              <wp:posOffset>149225</wp:posOffset>
            </wp:positionV>
            <wp:extent cx="5379720" cy="3032125"/>
            <wp:effectExtent l="4445" t="4445" r="6985" b="11430"/>
            <wp:wrapSquare wrapText="bothSides"/>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E230F3">
      <w:pPr>
        <w:adjustRightInd w:val="0"/>
        <w:snapToGrid w:val="0"/>
        <w:spacing w:line="600" w:lineRule="exact"/>
        <w:ind w:firstLineChars="700" w:firstLine="1960"/>
        <w:rPr>
          <w:rFonts w:ascii="楷体_GB2312" w:eastAsia="楷体_GB2312" w:hAnsi="Times New Roman" w:cs="Mongolian Baiti"/>
          <w:sz w:val="28"/>
          <w:szCs w:val="28"/>
        </w:rPr>
      </w:pPr>
      <w:r>
        <w:rPr>
          <w:rFonts w:ascii="楷体_GB2312" w:eastAsia="楷体_GB2312" w:hAnsi="Times New Roman" w:cs="Mongolian Baiti" w:hint="eastAsia"/>
          <w:sz w:val="28"/>
          <w:szCs w:val="28"/>
        </w:rPr>
        <w:t>图5：财政拨款收支与年初预算数对比</w:t>
      </w:r>
    </w:p>
    <w:p w:rsidR="009724D3" w:rsidRDefault="00E230F3">
      <w:pPr>
        <w:numPr>
          <w:ilvl w:val="0"/>
          <w:numId w:val="1"/>
        </w:numPr>
        <w:adjustRightInd w:val="0"/>
        <w:snapToGrid w:val="0"/>
        <w:spacing w:line="600" w:lineRule="exact"/>
        <w:ind w:leftChars="200" w:left="42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财政拨款支出决算结构情况。</w:t>
      </w:r>
    </w:p>
    <w:p w:rsidR="009724D3" w:rsidRDefault="00E230F3">
      <w:pPr>
        <w:adjustRightInd w:val="0"/>
        <w:snapToGrid w:val="0"/>
        <w:spacing w:line="600" w:lineRule="exact"/>
        <w:ind w:firstLineChars="200" w:firstLine="660"/>
        <w:rPr>
          <w:rFonts w:ascii="仿宋_GB2312" w:eastAsia="仿宋_GB2312" w:hAnsi="Times New Roman" w:cs="Wingdings"/>
          <w:sz w:val="32"/>
          <w:szCs w:val="32"/>
        </w:rPr>
      </w:pPr>
      <w:r>
        <w:rPr>
          <w:rFonts w:ascii="仿宋_GB2312" w:eastAsia="仿宋_GB2312" w:hAnsi="仿宋_GB2312" w:cs="仿宋_GB2312" w:hint="eastAsia"/>
          <w:sz w:val="33"/>
          <w:szCs w:val="33"/>
        </w:rPr>
        <w:t>2</w:t>
      </w:r>
      <w:r>
        <w:rPr>
          <w:rFonts w:ascii="仿宋_GB2312" w:eastAsia="仿宋_GB2312" w:hAnsi="仿宋_GB2312" w:cs="仿宋_GB2312"/>
          <w:sz w:val="33"/>
          <w:szCs w:val="33"/>
        </w:rPr>
        <w:t>020年度财政拨款支出1,288.72万元，主要用于以下方面：卫生健康（类）支出1,288.7</w:t>
      </w:r>
      <w:r>
        <w:rPr>
          <w:rFonts w:ascii="仿宋_GB2312" w:eastAsia="仿宋_GB2312" w:hAnsi="仿宋_GB2312" w:cs="仿宋_GB2312" w:hint="eastAsia"/>
          <w:sz w:val="33"/>
          <w:szCs w:val="33"/>
        </w:rPr>
        <w:t>2万元，占总支出的100%。</w:t>
      </w:r>
      <w:r>
        <w:rPr>
          <w:noProof/>
          <w:sz w:val="32"/>
          <w:highlight w:val="yellow"/>
        </w:rPr>
        <mc:AlternateContent>
          <mc:Choice Requires="wps">
            <w:drawing>
              <wp:anchor distT="0" distB="0" distL="114300" distR="114300" simplePos="0" relativeHeight="251687936" behindDoc="0" locked="0" layoutInCell="1" allowOverlap="1">
                <wp:simplePos x="0" y="0"/>
                <wp:positionH relativeFrom="column">
                  <wp:posOffset>7350760</wp:posOffset>
                </wp:positionH>
                <wp:positionV relativeFrom="paragraph">
                  <wp:posOffset>902970</wp:posOffset>
                </wp:positionV>
                <wp:extent cx="1456690" cy="76200"/>
                <wp:effectExtent l="175260" t="0" r="186690" b="3810"/>
                <wp:wrapNone/>
                <wp:docPr id="17" name="文本框 17"/>
                <wp:cNvGraphicFramePr/>
                <a:graphic xmlns:a="http://schemas.openxmlformats.org/drawingml/2006/main">
                  <a:graphicData uri="http://schemas.microsoft.com/office/word/2010/wordprocessingShape">
                    <wps:wsp>
                      <wps:cNvSpPr txBox="1"/>
                      <wps:spPr>
                        <a:xfrm rot="6240000">
                          <a:off x="2292350" y="8052435"/>
                          <a:ext cx="1456690" cy="76200"/>
                        </a:xfrm>
                        <a:prstGeom prst="rect">
                          <a:avLst/>
                        </a:prstGeom>
                        <a:solidFill>
                          <a:srgbClr val="FFFFFF"/>
                        </a:solidFill>
                        <a:ln w="6350">
                          <a:noFill/>
                        </a:ln>
                        <a:effectLst/>
                      </wps:spPr>
                      <wps:txbx>
                        <w:txbxContent>
                          <w:p w:rsidR="00E230F3" w:rsidRDefault="00E230F3"/>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7" o:spid="_x0000_s1030" type="#_x0000_t202" style="position:absolute;left:0;text-align:left;margin-left:578.8pt;margin-top:71.1pt;width:114.7pt;height:6pt;rotation:104;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" stroked="f" strokeweight=".5pt">
                <v:textbox>
                  <w:txbxContent>
                    <w:p w:rsidR="00E230F3" w:rsidRDefault="00E230F3"/>
                  </w:txbxContent>
                </v:textbox>
              </v:shape>
            </w:pict>
          </mc:Fallback>
        </mc:AlternateContent>
      </w:r>
      <w:r>
        <w:rPr>
          <w:rFonts w:ascii="仿宋_GB2312" w:eastAsia="仿宋_GB2312" w:hAnsi="Times New Roman" w:cs="Wingdings" w:hint="eastAsia"/>
          <w:sz w:val="32"/>
          <w:szCs w:val="32"/>
        </w:rPr>
        <w:t xml:space="preserve">　</w:t>
      </w:r>
    </w:p>
    <w:p w:rsidR="009724D3" w:rsidRDefault="00E230F3">
      <w:pPr>
        <w:adjustRightInd w:val="0"/>
        <w:snapToGrid w:val="0"/>
        <w:spacing w:line="600" w:lineRule="exact"/>
        <w:ind w:firstLineChars="200" w:firstLine="420"/>
        <w:rPr>
          <w:rFonts w:ascii="仿宋_GB2312" w:eastAsia="仿宋_GB2312" w:hAnsi="Times New Roman" w:cs="Wingdings"/>
          <w:sz w:val="32"/>
          <w:szCs w:val="32"/>
        </w:rPr>
      </w:pPr>
      <w:r>
        <w:rPr>
          <w:noProof/>
          <w:highlight w:val="yellow"/>
        </w:rPr>
        <w:drawing>
          <wp:anchor distT="0" distB="0" distL="114300" distR="114300" simplePos="0" relativeHeight="251730944" behindDoc="0" locked="0" layoutInCell="1" allowOverlap="1">
            <wp:simplePos x="0" y="0"/>
            <wp:positionH relativeFrom="column">
              <wp:posOffset>421640</wp:posOffset>
            </wp:positionH>
            <wp:positionV relativeFrom="paragraph">
              <wp:posOffset>83820</wp:posOffset>
            </wp:positionV>
            <wp:extent cx="4648200" cy="2581275"/>
            <wp:effectExtent l="0" t="0" r="0" b="0"/>
            <wp:wrapSquare wrapText="bothSides"/>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4"/>
                    <a:stretch>
                      <a:fillRect/>
                    </a:stretch>
                  </pic:blipFill>
                  <pic:spPr>
                    <a:xfrm>
                      <a:off x="0" y="0"/>
                      <a:ext cx="4648200" cy="2581275"/>
                    </a:xfrm>
                    <a:prstGeom prst="rect">
                      <a:avLst/>
                    </a:prstGeom>
                    <a:noFill/>
                    <a:ln>
                      <a:noFill/>
                    </a:ln>
                  </pic:spPr>
                </pic:pic>
              </a:graphicData>
            </a:graphic>
          </wp:anchor>
        </w:drawing>
      </w: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adjustRightInd w:val="0"/>
        <w:snapToGrid w:val="0"/>
        <w:spacing w:line="600" w:lineRule="exact"/>
        <w:ind w:firstLineChars="200" w:firstLine="640"/>
        <w:rPr>
          <w:rFonts w:ascii="仿宋_GB2312" w:eastAsia="仿宋_GB2312" w:hAnsi="Times New Roman" w:cs="Wingdings"/>
          <w:sz w:val="32"/>
          <w:szCs w:val="32"/>
        </w:rPr>
      </w:pPr>
    </w:p>
    <w:p w:rsidR="009724D3" w:rsidRDefault="009724D3">
      <w:pPr>
        <w:jc w:val="center"/>
        <w:rPr>
          <w:rFonts w:ascii="楷体_GB2312" w:eastAsia="楷体_GB2312" w:hAnsi="楷体_GB2312" w:cs="楷体_GB2312"/>
          <w:sz w:val="24"/>
          <w:szCs w:val="32"/>
        </w:rPr>
      </w:pPr>
    </w:p>
    <w:p w:rsidR="009724D3" w:rsidRDefault="009724D3">
      <w:pPr>
        <w:jc w:val="center"/>
        <w:rPr>
          <w:rFonts w:ascii="楷体_GB2312" w:eastAsia="楷体_GB2312" w:hAnsi="楷体_GB2312" w:cs="楷体_GB2312"/>
          <w:sz w:val="24"/>
          <w:szCs w:val="32"/>
        </w:rPr>
      </w:pPr>
    </w:p>
    <w:p w:rsidR="009724D3" w:rsidRDefault="00E230F3">
      <w:pPr>
        <w:jc w:val="center"/>
        <w:rPr>
          <w:rFonts w:ascii="楷体_GB2312" w:eastAsia="楷体_GB2312" w:hAnsi="楷体_GB2312" w:cs="楷体_GB2312"/>
          <w:sz w:val="24"/>
          <w:szCs w:val="32"/>
        </w:rPr>
      </w:pPr>
      <w:r>
        <w:rPr>
          <w:rFonts w:ascii="楷体_GB2312" w:eastAsia="楷体_GB2312" w:hAnsi="楷体_GB2312" w:cs="楷体_GB2312" w:hint="eastAsia"/>
          <w:sz w:val="24"/>
          <w:szCs w:val="32"/>
        </w:rPr>
        <w:t>图</w:t>
      </w:r>
      <w:r>
        <w:rPr>
          <w:rFonts w:ascii="楷体_GB2312" w:eastAsia="楷体_GB2312" w:hAnsi="楷体_GB2312" w:cs="楷体_GB2312"/>
          <w:sz w:val="24"/>
          <w:szCs w:val="32"/>
        </w:rPr>
        <w:t>6</w:t>
      </w:r>
      <w:r>
        <w:rPr>
          <w:rFonts w:ascii="楷体_GB2312" w:eastAsia="楷体_GB2312" w:hAnsi="楷体_GB2312" w:cs="楷体_GB2312" w:hint="eastAsia"/>
          <w:sz w:val="24"/>
          <w:szCs w:val="32"/>
        </w:rPr>
        <w:t>：</w:t>
      </w:r>
      <w:r>
        <w:rPr>
          <w:rFonts w:ascii="楷体_GB2312" w:eastAsia="楷体_GB2312" w:hAnsi="楷体_GB2312" w:cs="楷体_GB2312"/>
          <w:sz w:val="24"/>
          <w:szCs w:val="32"/>
        </w:rPr>
        <w:t>2020</w:t>
      </w:r>
      <w:r>
        <w:rPr>
          <w:rFonts w:ascii="楷体_GB2312" w:eastAsia="楷体_GB2312" w:hAnsi="楷体_GB2312" w:cs="楷体_GB2312" w:hint="eastAsia"/>
          <w:sz w:val="24"/>
          <w:szCs w:val="32"/>
        </w:rPr>
        <w:t>年收入构成（按经济分类）情况</w:t>
      </w:r>
    </w:p>
    <w:p w:rsidR="009724D3" w:rsidRDefault="00E230F3">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lastRenderedPageBreak/>
        <w:t>按经济分类看：工资福利966.64万元，占总支出的75</w:t>
      </w:r>
      <w:r>
        <w:rPr>
          <w:rFonts w:ascii="仿宋_GB2312" w:eastAsia="仿宋_GB2312" w:hAnsi="Times New Roman" w:cs="Wingdings"/>
          <w:sz w:val="32"/>
          <w:szCs w:val="32"/>
        </w:rPr>
        <w:t>%</w:t>
      </w:r>
      <w:r>
        <w:rPr>
          <w:rFonts w:ascii="仿宋_GB2312" w:eastAsia="仿宋_GB2312" w:hAnsi="Times New Roman" w:cs="Wingdings" w:hint="eastAsia"/>
          <w:sz w:val="32"/>
          <w:szCs w:val="32"/>
        </w:rPr>
        <w:t>；商品和服务支出141.46万元，占10.98</w:t>
      </w:r>
      <w:r>
        <w:rPr>
          <w:rFonts w:ascii="仿宋_GB2312" w:eastAsia="仿宋_GB2312" w:hAnsi="Times New Roman" w:cs="Wingdings"/>
          <w:sz w:val="32"/>
          <w:szCs w:val="32"/>
        </w:rPr>
        <w:t>%</w:t>
      </w:r>
      <w:r>
        <w:rPr>
          <w:rFonts w:ascii="仿宋_GB2312" w:eastAsia="仿宋_GB2312" w:hAnsi="Times New Roman" w:cs="Wingdings" w:hint="eastAsia"/>
          <w:sz w:val="32"/>
          <w:szCs w:val="32"/>
        </w:rPr>
        <w:t>；对个人和家庭的补助3.78万元，占0.29</w:t>
      </w:r>
      <w:r>
        <w:rPr>
          <w:rFonts w:ascii="仿宋_GB2312" w:eastAsia="仿宋_GB2312" w:hAnsi="Times New Roman" w:cs="Wingdings"/>
          <w:sz w:val="32"/>
          <w:szCs w:val="32"/>
        </w:rPr>
        <w:t>%</w:t>
      </w:r>
      <w:r>
        <w:rPr>
          <w:rFonts w:ascii="仿宋_GB2312" w:eastAsia="仿宋_GB2312" w:hAnsi="Times New Roman" w:cs="Wingdings" w:hint="eastAsia"/>
          <w:sz w:val="32"/>
          <w:szCs w:val="32"/>
        </w:rPr>
        <w:t>；资本性支出（基本建设）176.84万元，占13.73</w:t>
      </w:r>
      <w:r>
        <w:rPr>
          <w:rFonts w:ascii="仿宋_GB2312" w:eastAsia="仿宋_GB2312" w:hAnsi="Times New Roman" w:cs="Wingdings"/>
          <w:sz w:val="32"/>
          <w:szCs w:val="32"/>
        </w:rPr>
        <w:t>%</w:t>
      </w:r>
      <w:r>
        <w:rPr>
          <w:rFonts w:ascii="仿宋_GB2312" w:eastAsia="仿宋_GB2312" w:hAnsi="Times New Roman" w:cs="Wingdings" w:hint="eastAsia"/>
          <w:sz w:val="32"/>
          <w:szCs w:val="32"/>
        </w:rPr>
        <w:t>。</w:t>
      </w:r>
    </w:p>
    <w:p w:rsidR="009724D3" w:rsidRDefault="00E230F3">
      <w:pPr>
        <w:adjustRightInd w:val="0"/>
        <w:snapToGrid w:val="0"/>
        <w:spacing w:line="600" w:lineRule="exact"/>
        <w:ind w:leftChars="200" w:left="42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（四）一般公共预算基本支出决算情况说明</w:t>
      </w:r>
    </w:p>
    <w:p w:rsidR="009724D3" w:rsidRDefault="00E230F3">
      <w:pPr>
        <w:adjustRightInd w:val="0"/>
        <w:snapToGrid w:val="0"/>
        <w:spacing w:line="62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秦皇岛市第四医院无此项目数据</w:t>
      </w:r>
    </w:p>
    <w:p w:rsidR="009724D3" w:rsidRDefault="00E230F3">
      <w:pPr>
        <w:keepNext/>
        <w:keepLines/>
        <w:numPr>
          <w:ilvl w:val="0"/>
          <w:numId w:val="2"/>
        </w:numPr>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一般公共预算“三公” 经费支出决算情况说明</w:t>
      </w:r>
    </w:p>
    <w:p w:rsidR="009724D3" w:rsidRDefault="00E230F3">
      <w:pPr>
        <w:adjustRightInd w:val="0"/>
        <w:snapToGrid w:val="0"/>
        <w:spacing w:line="600" w:lineRule="exact"/>
        <w:ind w:firstLineChars="200" w:firstLine="640"/>
        <w:rPr>
          <w:rFonts w:eastAsia="仿宋_GB2312"/>
          <w:sz w:val="32"/>
          <w:szCs w:val="32"/>
        </w:rPr>
      </w:pPr>
      <w:r>
        <w:rPr>
          <w:rFonts w:eastAsia="仿宋_GB2312" w:hint="eastAsia"/>
          <w:sz w:val="32"/>
          <w:szCs w:val="32"/>
        </w:rPr>
        <w:t>无三</w:t>
      </w:r>
      <w:proofErr w:type="gramStart"/>
      <w:r>
        <w:rPr>
          <w:rFonts w:eastAsia="仿宋_GB2312" w:hint="eastAsia"/>
          <w:sz w:val="32"/>
          <w:szCs w:val="32"/>
        </w:rPr>
        <w:t>公经费</w:t>
      </w:r>
      <w:proofErr w:type="gramEnd"/>
      <w:r>
        <w:rPr>
          <w:rFonts w:eastAsia="仿宋_GB2312" w:hint="eastAsia"/>
          <w:sz w:val="32"/>
          <w:szCs w:val="32"/>
        </w:rPr>
        <w:t>财政拨款，单位用自有资金支付三公经费。</w:t>
      </w:r>
    </w:p>
    <w:p w:rsidR="009724D3" w:rsidRDefault="00E230F3">
      <w:pPr>
        <w:adjustRightInd w:val="0"/>
        <w:snapToGrid w:val="0"/>
        <w:spacing w:line="600" w:lineRule="exact"/>
        <w:ind w:firstLineChars="200" w:firstLine="643"/>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（一）“三公”经费财政拨款支出决算总体情况说明</w:t>
      </w:r>
    </w:p>
    <w:p w:rsidR="009724D3" w:rsidRDefault="00E230F3">
      <w:pPr>
        <w:adjustRightInd w:val="0"/>
        <w:snapToGrid w:val="0"/>
        <w:spacing w:line="600" w:lineRule="exact"/>
        <w:ind w:firstLineChars="200" w:firstLine="640"/>
        <w:rPr>
          <w:rFonts w:eastAsia="仿宋_GB2312"/>
          <w:sz w:val="32"/>
          <w:szCs w:val="32"/>
        </w:rPr>
      </w:pPr>
      <w:r>
        <w:rPr>
          <w:rFonts w:eastAsia="仿宋_GB2312" w:hint="eastAsia"/>
          <w:sz w:val="32"/>
          <w:szCs w:val="32"/>
        </w:rPr>
        <w:t>无三</w:t>
      </w:r>
      <w:proofErr w:type="gramStart"/>
      <w:r>
        <w:rPr>
          <w:rFonts w:eastAsia="仿宋_GB2312" w:hint="eastAsia"/>
          <w:sz w:val="32"/>
          <w:szCs w:val="32"/>
        </w:rPr>
        <w:t>公经费</w:t>
      </w:r>
      <w:proofErr w:type="gramEnd"/>
      <w:r>
        <w:rPr>
          <w:rFonts w:eastAsia="仿宋_GB2312" w:hint="eastAsia"/>
          <w:sz w:val="32"/>
          <w:szCs w:val="32"/>
        </w:rPr>
        <w:t>财政拨款，单位用自有资金支付三公经费。</w:t>
      </w:r>
    </w:p>
    <w:p w:rsidR="009724D3" w:rsidRDefault="00E230F3">
      <w:pPr>
        <w:adjustRightInd w:val="0"/>
        <w:snapToGrid w:val="0"/>
        <w:spacing w:line="600" w:lineRule="exact"/>
        <w:ind w:firstLineChars="200" w:firstLine="643"/>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（二）“三公”经费财政拨款支出决算具体情况说明</w:t>
      </w:r>
    </w:p>
    <w:p w:rsidR="009724D3" w:rsidRDefault="00E230F3">
      <w:pPr>
        <w:adjustRightInd w:val="0"/>
        <w:snapToGrid w:val="0"/>
        <w:spacing w:line="600" w:lineRule="exact"/>
        <w:ind w:firstLineChars="200" w:firstLine="643"/>
        <w:rPr>
          <w:rFonts w:eastAsia="仿宋_GB2312"/>
          <w:sz w:val="32"/>
          <w:szCs w:val="32"/>
        </w:rPr>
      </w:pPr>
      <w:r>
        <w:rPr>
          <w:rFonts w:ascii="楷体_GB2312" w:eastAsia="楷体_GB2312" w:hAnsi="Times New Roman" w:cs="Mongolian Baiti" w:hint="eastAsia"/>
          <w:b/>
          <w:bCs/>
          <w:sz w:val="32"/>
          <w:szCs w:val="32"/>
        </w:rPr>
        <w:t>1.因公出国（境）费。</w:t>
      </w:r>
      <w:r>
        <w:rPr>
          <w:rFonts w:eastAsia="仿宋_GB2312" w:hint="eastAsia"/>
          <w:sz w:val="32"/>
          <w:szCs w:val="32"/>
        </w:rPr>
        <w:t>无三</w:t>
      </w:r>
      <w:proofErr w:type="gramStart"/>
      <w:r>
        <w:rPr>
          <w:rFonts w:eastAsia="仿宋_GB2312" w:hint="eastAsia"/>
          <w:sz w:val="32"/>
          <w:szCs w:val="32"/>
        </w:rPr>
        <w:t>公经费</w:t>
      </w:r>
      <w:proofErr w:type="gramEnd"/>
      <w:r>
        <w:rPr>
          <w:rFonts w:eastAsia="仿宋_GB2312" w:hint="eastAsia"/>
          <w:sz w:val="32"/>
          <w:szCs w:val="32"/>
        </w:rPr>
        <w:t>财政拨款，单位用自有资金支付三公经费。</w:t>
      </w:r>
    </w:p>
    <w:p w:rsidR="009724D3" w:rsidRDefault="00E230F3">
      <w:pPr>
        <w:adjustRightInd w:val="0"/>
        <w:snapToGrid w:val="0"/>
        <w:spacing w:line="600" w:lineRule="exact"/>
        <w:ind w:firstLineChars="200" w:firstLine="643"/>
        <w:rPr>
          <w:rFonts w:eastAsia="仿宋_GB2312"/>
          <w:sz w:val="32"/>
          <w:szCs w:val="32"/>
        </w:rPr>
      </w:pPr>
      <w:r>
        <w:rPr>
          <w:rFonts w:ascii="楷体_GB2312" w:eastAsia="楷体_GB2312" w:hAnsi="Times New Roman" w:cs="Mongolian Baiti" w:hint="eastAsia"/>
          <w:b/>
          <w:bCs/>
          <w:sz w:val="32"/>
          <w:szCs w:val="32"/>
        </w:rPr>
        <w:t>2.公务用车购置及运行维护费。</w:t>
      </w:r>
      <w:r>
        <w:rPr>
          <w:rFonts w:eastAsia="仿宋_GB2312" w:hint="eastAsia"/>
          <w:sz w:val="32"/>
          <w:szCs w:val="32"/>
        </w:rPr>
        <w:t>无三</w:t>
      </w:r>
      <w:proofErr w:type="gramStart"/>
      <w:r>
        <w:rPr>
          <w:rFonts w:eastAsia="仿宋_GB2312" w:hint="eastAsia"/>
          <w:sz w:val="32"/>
          <w:szCs w:val="32"/>
        </w:rPr>
        <w:t>公经费</w:t>
      </w:r>
      <w:proofErr w:type="gramEnd"/>
      <w:r>
        <w:rPr>
          <w:rFonts w:eastAsia="仿宋_GB2312" w:hint="eastAsia"/>
          <w:sz w:val="32"/>
          <w:szCs w:val="32"/>
        </w:rPr>
        <w:t>财政拨款，单位用自有资金支付三公经费。</w:t>
      </w:r>
    </w:p>
    <w:p w:rsidR="009724D3" w:rsidRDefault="00E230F3">
      <w:pPr>
        <w:adjustRightInd w:val="0"/>
        <w:snapToGrid w:val="0"/>
        <w:spacing w:line="600" w:lineRule="exact"/>
        <w:ind w:firstLineChars="200" w:firstLine="643"/>
        <w:rPr>
          <w:rFonts w:eastAsia="仿宋_GB2312"/>
          <w:sz w:val="32"/>
          <w:szCs w:val="32"/>
        </w:rPr>
      </w:pPr>
      <w:r>
        <w:rPr>
          <w:rFonts w:ascii="仿宋_GB2312" w:eastAsia="仿宋_GB2312" w:hAnsi="Times New Roman" w:cs="Wingdings" w:hint="eastAsia"/>
          <w:b/>
          <w:sz w:val="32"/>
          <w:szCs w:val="32"/>
        </w:rPr>
        <w:t>公务用车购置费支出：</w:t>
      </w:r>
      <w:r>
        <w:rPr>
          <w:rFonts w:eastAsia="仿宋_GB2312" w:hint="eastAsia"/>
          <w:sz w:val="32"/>
          <w:szCs w:val="32"/>
        </w:rPr>
        <w:t>无三</w:t>
      </w:r>
      <w:proofErr w:type="gramStart"/>
      <w:r>
        <w:rPr>
          <w:rFonts w:eastAsia="仿宋_GB2312" w:hint="eastAsia"/>
          <w:sz w:val="32"/>
          <w:szCs w:val="32"/>
        </w:rPr>
        <w:t>公经费</w:t>
      </w:r>
      <w:proofErr w:type="gramEnd"/>
      <w:r>
        <w:rPr>
          <w:rFonts w:eastAsia="仿宋_GB2312" w:hint="eastAsia"/>
          <w:sz w:val="32"/>
          <w:szCs w:val="32"/>
        </w:rPr>
        <w:t>财政拨款，单位用自有资金支付三公经费。</w:t>
      </w:r>
    </w:p>
    <w:p w:rsidR="009724D3" w:rsidRDefault="00E230F3">
      <w:pPr>
        <w:adjustRightInd w:val="0"/>
        <w:snapToGrid w:val="0"/>
        <w:spacing w:line="600" w:lineRule="exact"/>
        <w:ind w:firstLineChars="200" w:firstLine="643"/>
        <w:rPr>
          <w:rFonts w:eastAsia="仿宋_GB2312"/>
          <w:sz w:val="32"/>
          <w:szCs w:val="32"/>
        </w:rPr>
      </w:pPr>
      <w:r>
        <w:rPr>
          <w:rFonts w:ascii="仿宋_GB2312" w:eastAsia="仿宋_GB2312" w:hAnsi="Times New Roman" w:cs="Wingdings" w:hint="eastAsia"/>
          <w:b/>
          <w:sz w:val="32"/>
          <w:szCs w:val="32"/>
        </w:rPr>
        <w:t>公务用车运行维护费支出：</w:t>
      </w:r>
      <w:r>
        <w:rPr>
          <w:rFonts w:eastAsia="仿宋_GB2312" w:hint="eastAsia"/>
          <w:sz w:val="32"/>
          <w:szCs w:val="32"/>
        </w:rPr>
        <w:t>无三</w:t>
      </w:r>
      <w:proofErr w:type="gramStart"/>
      <w:r>
        <w:rPr>
          <w:rFonts w:eastAsia="仿宋_GB2312" w:hint="eastAsia"/>
          <w:sz w:val="32"/>
          <w:szCs w:val="32"/>
        </w:rPr>
        <w:t>公经费</w:t>
      </w:r>
      <w:proofErr w:type="gramEnd"/>
      <w:r>
        <w:rPr>
          <w:rFonts w:eastAsia="仿宋_GB2312" w:hint="eastAsia"/>
          <w:sz w:val="32"/>
          <w:szCs w:val="32"/>
        </w:rPr>
        <w:t>财政拨款，单位用自有资金支付三公经费。</w:t>
      </w:r>
    </w:p>
    <w:p w:rsidR="009724D3" w:rsidRDefault="00E230F3">
      <w:pPr>
        <w:adjustRightInd w:val="0"/>
        <w:snapToGrid w:val="0"/>
        <w:spacing w:line="600" w:lineRule="exact"/>
        <w:ind w:firstLineChars="200" w:firstLine="643"/>
        <w:rPr>
          <w:rFonts w:eastAsia="仿宋_GB2312"/>
          <w:sz w:val="32"/>
          <w:szCs w:val="32"/>
        </w:rPr>
      </w:pPr>
      <w:r>
        <w:rPr>
          <w:rFonts w:ascii="楷体_GB2312" w:eastAsia="楷体_GB2312" w:hAnsi="Times New Roman" w:cs="Mongolian Baiti" w:hint="eastAsia"/>
          <w:b/>
          <w:bCs/>
          <w:sz w:val="32"/>
          <w:szCs w:val="32"/>
        </w:rPr>
        <w:t>3.公务接待费。</w:t>
      </w:r>
      <w:r>
        <w:rPr>
          <w:rFonts w:eastAsia="仿宋_GB2312" w:hint="eastAsia"/>
          <w:sz w:val="32"/>
          <w:szCs w:val="32"/>
        </w:rPr>
        <w:t>无三</w:t>
      </w:r>
      <w:proofErr w:type="gramStart"/>
      <w:r>
        <w:rPr>
          <w:rFonts w:eastAsia="仿宋_GB2312" w:hint="eastAsia"/>
          <w:sz w:val="32"/>
          <w:szCs w:val="32"/>
        </w:rPr>
        <w:t>公经费</w:t>
      </w:r>
      <w:proofErr w:type="gramEnd"/>
      <w:r>
        <w:rPr>
          <w:rFonts w:eastAsia="仿宋_GB2312" w:hint="eastAsia"/>
          <w:sz w:val="32"/>
          <w:szCs w:val="32"/>
        </w:rPr>
        <w:t>财政拨款，单位用自有资金支付三公经费。</w:t>
      </w:r>
    </w:p>
    <w:p w:rsidR="009724D3" w:rsidRDefault="00E230F3">
      <w:pPr>
        <w:adjustRightInd w:val="0"/>
        <w:snapToGrid w:val="0"/>
        <w:spacing w:line="60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lastRenderedPageBreak/>
        <w:t>六、预算绩效情况说明</w:t>
      </w:r>
    </w:p>
    <w:p w:rsidR="009724D3" w:rsidRDefault="00E230F3">
      <w:pPr>
        <w:adjustRightInd w:val="0"/>
        <w:snapToGrid w:val="0"/>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（一）预算绩效管理工作开展情况</w:t>
      </w:r>
    </w:p>
    <w:p w:rsidR="009724D3" w:rsidRDefault="00E230F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根据预算绩效管理要求，单位组织对2020年度项目支出全面开展绩效自评，秦皇岛市第四医院组织对2020年度12个二级项目全面开展绩效自评，共涉及资金1134.93万元。</w:t>
      </w:r>
    </w:p>
    <w:p w:rsidR="009724D3" w:rsidRDefault="00E230F3">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对“设备购置补助资金、离退休工资补差、公共卫生任务和支农支边等补助资金”二级项目开展了部门评价，涉及一般公共预算支出749万元。其中，对“设备购置补助资金、离退休工资补差、公共卫生任务和支农支边等补助资金”等项目分别委托秦皇岛市衡信会计师事务所等第三方机构(或部门内评审机构)开展绩效评价。从评价情况来看，设备购置补助资金购置的设备优良，降低了设备引起的医疗纠纷，增加了医院的经济收入,并减少患者的流失，绩效目标恰当适宜；离退休工资补差，涉及人员共计106人，改善退休人员生活质量，提升幸福感，绩效目标恰当适宜；公共卫生任务和支农支边等补助资金，按照预算的绩效目标实施，得到了对口支援单位的好评，支援人员得到群众及领导的认可，绩效目标恰当事宜。</w:t>
      </w:r>
    </w:p>
    <w:p w:rsidR="009724D3" w:rsidRDefault="00E230F3">
      <w:pPr>
        <w:adjustRightInd w:val="0"/>
        <w:snapToGrid w:val="0"/>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（二）单位决算</w:t>
      </w:r>
      <w:proofErr w:type="gramStart"/>
      <w:r>
        <w:rPr>
          <w:rFonts w:ascii="楷体_GB2312" w:eastAsia="楷体_GB2312" w:hAnsi="楷体_GB2312" w:cs="楷体_GB2312" w:hint="eastAsia"/>
          <w:b/>
          <w:bCs/>
          <w:sz w:val="32"/>
          <w:szCs w:val="32"/>
        </w:rPr>
        <w:t>中项目</w:t>
      </w:r>
      <w:proofErr w:type="gramEnd"/>
      <w:r>
        <w:rPr>
          <w:rFonts w:ascii="楷体_GB2312" w:eastAsia="楷体_GB2312" w:hAnsi="楷体_GB2312" w:cs="楷体_GB2312" w:hint="eastAsia"/>
          <w:b/>
          <w:bCs/>
          <w:sz w:val="32"/>
          <w:szCs w:val="32"/>
        </w:rPr>
        <w:t>绩效自评结果</w:t>
      </w:r>
    </w:p>
    <w:p w:rsidR="009724D3" w:rsidRDefault="00E230F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单位在今年决算公开中反映设备购置补助资金项目、离退休工资补差项目及公共卫生任务和支农支边等补助资金等3个项</w:t>
      </w:r>
      <w:r>
        <w:rPr>
          <w:rFonts w:ascii="仿宋_GB2312" w:eastAsia="仿宋_GB2312" w:hAnsi="仿宋_GB2312" w:cs="仿宋_GB2312" w:hint="eastAsia"/>
          <w:sz w:val="32"/>
          <w:szCs w:val="32"/>
        </w:rPr>
        <w:lastRenderedPageBreak/>
        <w:t>目绩效自评结果。</w:t>
      </w:r>
    </w:p>
    <w:p w:rsidR="009724D3" w:rsidRDefault="00E230F3">
      <w:pPr>
        <w:adjustRightInd w:val="0"/>
        <w:snapToGrid w:val="0"/>
        <w:spacing w:line="60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1）设备购置补助资金项目自评综述：根据年初设定的绩效目标，设备购置补助资金项目绩效自评得分为100分（绩效自评表附后）。全年预算数为150万元，执行数为150万元，完成预算的100%。项目绩效目标完成情况：一是医院现有设备陈旧老化，需添置新设备；二是为了满足患者需要，提高治疗质量；下一步改进措施：取得了一定的成绩，但仍有不足，下一步要继续优化流程，健全完善制度，提高诊疗效果，提升诊断精准率。</w:t>
      </w:r>
    </w:p>
    <w:p w:rsidR="009724D3" w:rsidRDefault="00E230F3">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611495" cy="7744460"/>
            <wp:effectExtent l="0" t="0" r="8255" b="8890"/>
            <wp:docPr id="9" name="图片 9" descr="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0"/>
                    <pic:cNvPicPr>
                      <a:picLocks noChangeAspect="1"/>
                    </pic:cNvPicPr>
                  </pic:nvPicPr>
                  <pic:blipFill>
                    <a:blip r:embed="rId25"/>
                    <a:stretch>
                      <a:fillRect/>
                    </a:stretch>
                  </pic:blipFill>
                  <pic:spPr>
                    <a:xfrm>
                      <a:off x="0" y="0"/>
                      <a:ext cx="5611495" cy="7744460"/>
                    </a:xfrm>
                    <a:prstGeom prst="rect">
                      <a:avLst/>
                    </a:prstGeom>
                  </pic:spPr>
                </pic:pic>
              </a:graphicData>
            </a:graphic>
          </wp:inline>
        </w:drawing>
      </w:r>
    </w:p>
    <w:p w:rsidR="009724D3" w:rsidRDefault="00E230F3">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离退休工资补差项目自评综述：根据年初设定的绩效目标，离退休工资补差项目绩效自评得分为100分（绩效自评表附后）。全年预算数为559万元，执行数为559万元，完成预算的100%。项目绩效目标完成情况：一是</w:t>
      </w:r>
      <w:proofErr w:type="gramStart"/>
      <w:r>
        <w:rPr>
          <w:rFonts w:ascii="仿宋_GB2312" w:eastAsia="仿宋_GB2312" w:hAnsi="仿宋_GB2312" w:cs="仿宋_GB2312" w:hint="eastAsia"/>
          <w:sz w:val="32"/>
          <w:szCs w:val="32"/>
        </w:rPr>
        <w:t>保障原耀华</w:t>
      </w:r>
      <w:proofErr w:type="gramEnd"/>
      <w:r>
        <w:rPr>
          <w:rFonts w:ascii="仿宋_GB2312" w:eastAsia="仿宋_GB2312" w:hAnsi="仿宋_GB2312" w:cs="仿宋_GB2312" w:hint="eastAsia"/>
          <w:sz w:val="32"/>
          <w:szCs w:val="32"/>
        </w:rPr>
        <w:t>医院退休到企业人员的企业与事业的工资差额按时发放；二是保障退休人员的基本生活收入；下一步改进措施：我们将继续加强专项资金预算绩效目标编制管理，审核把关目标的规范性、完整性、合理性，更加的发挥专项资金作用。</w:t>
      </w:r>
    </w:p>
    <w:p w:rsidR="009724D3" w:rsidRDefault="00E230F3">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611495" cy="7717790"/>
            <wp:effectExtent l="0" t="0" r="8255" b="16510"/>
            <wp:docPr id="10" name="图片 10" descr="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59"/>
                    <pic:cNvPicPr>
                      <a:picLocks noChangeAspect="1"/>
                    </pic:cNvPicPr>
                  </pic:nvPicPr>
                  <pic:blipFill>
                    <a:blip r:embed="rId26"/>
                    <a:stretch>
                      <a:fillRect/>
                    </a:stretch>
                  </pic:blipFill>
                  <pic:spPr>
                    <a:xfrm>
                      <a:off x="0" y="0"/>
                      <a:ext cx="5611495" cy="7717790"/>
                    </a:xfrm>
                    <a:prstGeom prst="rect">
                      <a:avLst/>
                    </a:prstGeom>
                  </pic:spPr>
                </pic:pic>
              </a:graphicData>
            </a:graphic>
          </wp:inline>
        </w:drawing>
      </w:r>
    </w:p>
    <w:p w:rsidR="009724D3" w:rsidRDefault="00E230F3">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共卫生任务和支农支边等补助资金项目自评综述：根据年初设定的绩效目标，公共卫生任务和支农支边等补助资金项目绩效自评得分为100分（绩效自评表附后）。全年预算数为40万元，执行数为40万元，完成预算的100%。项目绩效目标完成情况：一是用于完成基本公共卫生项目，下乡对口支援乡镇医疗机构；二是提高对口支援的医护人员生活水平；下一步改进措施：我们将继续加强专项资金预算绩效目标编制管理，审核把关目标的规范性、完整性、合理性，更加的发挥专项资金作用。</w:t>
      </w:r>
    </w:p>
    <w:p w:rsidR="009724D3" w:rsidRDefault="00E230F3">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611495" cy="7717790"/>
            <wp:effectExtent l="0" t="0" r="8255" b="16510"/>
            <wp:docPr id="11" name="图片 11"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0"/>
                    <pic:cNvPicPr>
                      <a:picLocks noChangeAspect="1"/>
                    </pic:cNvPicPr>
                  </pic:nvPicPr>
                  <pic:blipFill>
                    <a:blip r:embed="rId27"/>
                    <a:stretch>
                      <a:fillRect/>
                    </a:stretch>
                  </pic:blipFill>
                  <pic:spPr>
                    <a:xfrm>
                      <a:off x="0" y="0"/>
                      <a:ext cx="5611495" cy="7717790"/>
                    </a:xfrm>
                    <a:prstGeom prst="rect">
                      <a:avLst/>
                    </a:prstGeom>
                  </pic:spPr>
                </pic:pic>
              </a:graphicData>
            </a:graphic>
          </wp:inline>
        </w:drawing>
      </w:r>
    </w:p>
    <w:p w:rsidR="009724D3" w:rsidRDefault="00E230F3">
      <w:pPr>
        <w:adjustRightInd w:val="0"/>
        <w:snapToGrid w:val="0"/>
        <w:spacing w:line="60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lastRenderedPageBreak/>
        <w:t>（三）财政评价项目绩效评价结果</w:t>
      </w:r>
    </w:p>
    <w:p w:rsidR="009724D3" w:rsidRDefault="00E230F3">
      <w:pPr>
        <w:keepNext/>
        <w:keepLines/>
        <w:snapToGrid w:val="0"/>
        <w:spacing w:line="580" w:lineRule="exact"/>
        <w:ind w:firstLineChars="200" w:firstLine="640"/>
        <w:outlineLvl w:val="1"/>
        <w:rPr>
          <w:rFonts w:ascii="黑体" w:eastAsia="黑体" w:hAnsi="黑体" w:cs="黑体"/>
          <w:b/>
          <w:bCs/>
          <w:sz w:val="32"/>
          <w:szCs w:val="32"/>
        </w:rPr>
      </w:pPr>
      <w:r>
        <w:rPr>
          <w:rFonts w:ascii="黑体" w:eastAsia="黑体" w:hAnsi="黑体" w:cs="黑体" w:hint="eastAsia"/>
          <w:sz w:val="32"/>
          <w:szCs w:val="32"/>
        </w:rPr>
        <w:t>七、机关运行经费情况</w:t>
      </w:r>
    </w:p>
    <w:p w:rsidR="009724D3" w:rsidRDefault="00E230F3">
      <w:pPr>
        <w:adjustRightInd w:val="0"/>
        <w:snapToGrid w:val="0"/>
        <w:spacing w:line="580" w:lineRule="exact"/>
        <w:ind w:firstLineChars="200" w:firstLine="660"/>
        <w:rPr>
          <w:rFonts w:ascii="仿宋_GB2312" w:eastAsia="仿宋_GB2312" w:hAnsi="仿宋_GB2312" w:cs="仿宋_GB2312"/>
          <w:sz w:val="32"/>
          <w:szCs w:val="32"/>
          <w:highlight w:val="yellow"/>
        </w:rPr>
      </w:pPr>
      <w:r>
        <w:rPr>
          <w:rFonts w:ascii="仿宋_GB2312" w:eastAsia="仿宋_GB2312" w:hAnsi="仿宋_GB2312" w:cs="仿宋_GB2312" w:hint="eastAsia"/>
          <w:sz w:val="33"/>
          <w:szCs w:val="33"/>
        </w:rPr>
        <w:t>秦皇岛市第四医院</w:t>
      </w:r>
      <w:r>
        <w:rPr>
          <w:rFonts w:ascii="仿宋_GB2312" w:eastAsia="仿宋_GB2312" w:hAnsi="仿宋_GB2312" w:cs="仿宋_GB2312" w:hint="eastAsia"/>
          <w:sz w:val="32"/>
          <w:szCs w:val="32"/>
        </w:rPr>
        <w:t>不涉及此项目</w:t>
      </w:r>
    </w:p>
    <w:p w:rsidR="009724D3" w:rsidRDefault="00E230F3">
      <w:pPr>
        <w:keepNext/>
        <w:keepLines/>
        <w:snapToGrid w:val="0"/>
        <w:spacing w:line="58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八、政府采购情况</w:t>
      </w:r>
    </w:p>
    <w:p w:rsidR="009724D3" w:rsidRDefault="00E230F3">
      <w:pPr>
        <w:shd w:val="clear" w:color="auto" w:fill="FFFFFF"/>
        <w:spacing w:before="240" w:after="240" w:line="580" w:lineRule="exact"/>
        <w:ind w:firstLineChars="200" w:firstLine="640"/>
        <w:jc w:val="left"/>
        <w:rPr>
          <w:rFonts w:ascii="仿宋_GB2312" w:eastAsia="仿宋_GB2312" w:hAnsi="仿宋_GB2312" w:cs="仿宋_GB2312"/>
          <w:sz w:val="33"/>
          <w:szCs w:val="33"/>
        </w:rPr>
      </w:pPr>
      <w:r>
        <w:rPr>
          <w:rFonts w:ascii="仿宋_GB2312" w:eastAsia="仿宋_GB2312" w:hAnsi="仿宋_GB2312" w:cs="仿宋_GB2312" w:hint="eastAsia"/>
          <w:sz w:val="32"/>
          <w:szCs w:val="32"/>
        </w:rPr>
        <w:t>我院</w:t>
      </w:r>
      <w:r>
        <w:rPr>
          <w:rFonts w:ascii="仿宋_GB2312" w:eastAsia="仿宋_GB2312" w:hAnsi="仿宋_GB2312" w:cs="仿宋_GB2312" w:hint="eastAsia"/>
          <w:sz w:val="33"/>
          <w:szCs w:val="33"/>
        </w:rPr>
        <w:t>2</w:t>
      </w:r>
      <w:r>
        <w:rPr>
          <w:rFonts w:ascii="仿宋_GB2312" w:eastAsia="仿宋_GB2312" w:hAnsi="仿宋_GB2312" w:cs="仿宋_GB2312"/>
          <w:sz w:val="33"/>
          <w:szCs w:val="33"/>
        </w:rPr>
        <w:t>020年度政府采购支出总额415.00万元，从采购类型来看，政府采购货物支出415.00万元。</w:t>
      </w:r>
      <w:r>
        <w:rPr>
          <w:rFonts w:ascii="仿宋_GB2312" w:eastAsia="仿宋_GB2312" w:hAnsi="仿宋_GB2312" w:cs="仿宋_GB2312" w:hint="eastAsia"/>
          <w:color w:val="000000"/>
          <w:kern w:val="0"/>
          <w:sz w:val="32"/>
          <w:szCs w:val="32"/>
          <w:lang w:bidi="ar"/>
        </w:rPr>
        <w:t>政府采购工程支出0万元、政府采购服务支出0万元。</w:t>
      </w:r>
      <w:r>
        <w:rPr>
          <w:rFonts w:ascii="仿宋_GB2312" w:eastAsia="仿宋_GB2312" w:hAnsi="仿宋_GB2312" w:cs="仿宋_GB2312"/>
          <w:sz w:val="33"/>
          <w:szCs w:val="33"/>
        </w:rPr>
        <w:t>授予中小企业合同金</w:t>
      </w:r>
      <w:r>
        <w:rPr>
          <w:rFonts w:ascii="仿宋_GB2312" w:eastAsia="仿宋_GB2312" w:hAnsi="仿宋_GB2312" w:cs="仿宋_GB2312" w:hint="eastAsia"/>
          <w:sz w:val="33"/>
          <w:szCs w:val="33"/>
        </w:rPr>
        <w:t>额</w:t>
      </w:r>
      <w:r>
        <w:rPr>
          <w:rFonts w:ascii="仿宋_GB2312" w:eastAsia="仿宋_GB2312" w:hAnsi="仿宋_GB2312" w:cs="仿宋_GB2312"/>
          <w:sz w:val="33"/>
          <w:szCs w:val="33"/>
        </w:rPr>
        <w:t>415.00万元，占政府采购支出总额的</w:t>
      </w:r>
      <w:r>
        <w:rPr>
          <w:rFonts w:ascii="仿宋_GB2312" w:eastAsia="仿宋_GB2312" w:hAnsi="仿宋_GB2312" w:cs="仿宋_GB2312" w:hint="eastAsia"/>
          <w:sz w:val="33"/>
          <w:szCs w:val="33"/>
        </w:rPr>
        <w:t>1</w:t>
      </w:r>
      <w:r>
        <w:rPr>
          <w:rFonts w:ascii="仿宋_GB2312" w:eastAsia="仿宋_GB2312" w:hAnsi="仿宋_GB2312" w:cs="仿宋_GB2312"/>
          <w:sz w:val="33"/>
          <w:szCs w:val="33"/>
        </w:rPr>
        <w:t>00.00%</w:t>
      </w:r>
      <w:r>
        <w:rPr>
          <w:rFonts w:ascii="仿宋_GB2312" w:eastAsia="仿宋_GB2312" w:hAnsi="仿宋_GB2312" w:cs="仿宋_GB2312" w:hint="eastAsia"/>
          <w:sz w:val="33"/>
          <w:szCs w:val="33"/>
        </w:rPr>
        <w:t>。其中授予小</w:t>
      </w:r>
      <w:proofErr w:type="gramStart"/>
      <w:r>
        <w:rPr>
          <w:rFonts w:ascii="仿宋_GB2312" w:eastAsia="仿宋_GB2312" w:hAnsi="仿宋_GB2312" w:cs="仿宋_GB2312" w:hint="eastAsia"/>
          <w:sz w:val="33"/>
          <w:szCs w:val="33"/>
        </w:rPr>
        <w:t>微企业</w:t>
      </w:r>
      <w:proofErr w:type="gramEnd"/>
      <w:r>
        <w:rPr>
          <w:rFonts w:ascii="仿宋_GB2312" w:eastAsia="仿宋_GB2312" w:hAnsi="仿宋_GB2312" w:cs="仿宋_GB2312" w:hint="eastAsia"/>
          <w:sz w:val="33"/>
          <w:szCs w:val="33"/>
        </w:rPr>
        <w:t>合同金额0元，占政府采购支出总额的0%。</w:t>
      </w:r>
    </w:p>
    <w:p w:rsidR="009724D3" w:rsidRDefault="00E230F3">
      <w:pPr>
        <w:shd w:val="clear" w:color="auto" w:fill="FFFFFF"/>
        <w:spacing w:before="240" w:after="240"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九、国有资产占用情况</w:t>
      </w:r>
    </w:p>
    <w:p w:rsidR="009724D3" w:rsidRDefault="00E230F3">
      <w:pPr>
        <w:adjustRightInd w:val="0"/>
        <w:snapToGrid w:val="0"/>
        <w:spacing w:line="600" w:lineRule="exact"/>
        <w:ind w:firstLineChars="200" w:firstLine="660"/>
        <w:rPr>
          <w:rFonts w:ascii="仿宋_GB2312" w:eastAsia="仿宋_GB2312" w:hAnsi="仿宋_GB2312" w:cs="仿宋_GB2312"/>
          <w:sz w:val="33"/>
          <w:szCs w:val="33"/>
        </w:rPr>
      </w:pPr>
      <w:r>
        <w:rPr>
          <w:rFonts w:ascii="仿宋_GB2312" w:eastAsia="仿宋_GB2312" w:hAnsi="仿宋_GB2312" w:cs="仿宋_GB2312"/>
          <w:sz w:val="33"/>
          <w:szCs w:val="33"/>
        </w:rPr>
        <w:t>截至2020年12月31日，</w:t>
      </w:r>
      <w:r>
        <w:rPr>
          <w:rFonts w:ascii="仿宋_GB2312" w:eastAsia="仿宋_GB2312" w:hAnsi="仿宋_GB2312" w:cs="仿宋_GB2312" w:hint="eastAsia"/>
          <w:sz w:val="33"/>
          <w:szCs w:val="33"/>
        </w:rPr>
        <w:t>我院</w:t>
      </w:r>
      <w:r>
        <w:rPr>
          <w:rFonts w:ascii="仿宋_GB2312" w:eastAsia="仿宋_GB2312" w:hAnsi="仿宋_GB2312" w:cs="仿宋_GB2312"/>
          <w:sz w:val="33"/>
          <w:szCs w:val="33"/>
        </w:rPr>
        <w:t>共有车辆5辆，</w:t>
      </w:r>
      <w:r>
        <w:rPr>
          <w:rFonts w:ascii="仿宋_GB2312" w:eastAsia="仿宋_GB2312" w:hAnsi="仿宋_GB2312" w:cs="仿宋_GB2312" w:hint="eastAsia"/>
          <w:sz w:val="32"/>
          <w:szCs w:val="32"/>
        </w:rPr>
        <w:t>与上年持</w:t>
      </w:r>
      <w:r>
        <w:rPr>
          <w:rFonts w:ascii="仿宋_GB2312" w:eastAsia="仿宋_GB2312" w:hAnsi="仿宋_GB2312" w:cs="仿宋_GB2312" w:hint="eastAsia"/>
          <w:sz w:val="33"/>
          <w:szCs w:val="33"/>
        </w:rPr>
        <w:t>平。</w:t>
      </w:r>
      <w:r>
        <w:rPr>
          <w:rFonts w:ascii="仿宋_GB2312" w:eastAsia="仿宋_GB2312" w:hAnsi="仿宋_GB2312" w:cs="仿宋_GB2312"/>
          <w:sz w:val="33"/>
          <w:szCs w:val="33"/>
        </w:rPr>
        <w:t>特种专业技术用车</w:t>
      </w:r>
      <w:r>
        <w:rPr>
          <w:rFonts w:ascii="仿宋_GB2312" w:eastAsia="仿宋_GB2312" w:hAnsi="仿宋_GB2312" w:cs="仿宋_GB2312" w:hint="eastAsia"/>
          <w:sz w:val="33"/>
          <w:szCs w:val="33"/>
        </w:rPr>
        <w:t>3</w:t>
      </w:r>
      <w:r>
        <w:rPr>
          <w:rFonts w:ascii="仿宋_GB2312" w:eastAsia="仿宋_GB2312" w:hAnsi="仿宋_GB2312" w:cs="仿宋_GB2312"/>
          <w:sz w:val="33"/>
          <w:szCs w:val="33"/>
        </w:rPr>
        <w:t>辆，</w:t>
      </w:r>
      <w:r>
        <w:rPr>
          <w:rFonts w:ascii="仿宋_GB2312" w:eastAsia="仿宋_GB2312" w:hAnsi="仿宋_GB2312" w:cs="仿宋_GB2312" w:hint="eastAsia"/>
          <w:sz w:val="33"/>
          <w:szCs w:val="33"/>
        </w:rPr>
        <w:t>其他用车2辆，其他用车主要是</w:t>
      </w:r>
    </w:p>
    <w:p w:rsidR="009724D3" w:rsidRDefault="00E230F3">
      <w:pPr>
        <w:adjustRightInd w:val="0"/>
        <w:snapToGrid w:val="0"/>
        <w:spacing w:line="600" w:lineRule="exact"/>
        <w:rPr>
          <w:rFonts w:ascii="仿宋_GB2312" w:eastAsia="仿宋_GB2312" w:hAnsi="仿宋_GB2312" w:cs="仿宋_GB2312"/>
          <w:sz w:val="33"/>
          <w:szCs w:val="33"/>
        </w:rPr>
      </w:pPr>
      <w:r>
        <w:rPr>
          <w:rFonts w:ascii="仿宋_GB2312" w:eastAsia="仿宋_GB2312" w:hAnsi="仿宋_GB2312" w:cs="仿宋_GB2312" w:hint="eastAsia"/>
          <w:sz w:val="33"/>
          <w:szCs w:val="33"/>
        </w:rPr>
        <w:t>业务保障工作。</w:t>
      </w:r>
    </w:p>
    <w:p w:rsidR="009724D3" w:rsidRDefault="00E230F3">
      <w:pPr>
        <w:adjustRightInd w:val="0"/>
        <w:snapToGrid w:val="0"/>
        <w:spacing w:line="600" w:lineRule="exact"/>
        <w:ind w:firstLineChars="200" w:firstLine="660"/>
        <w:rPr>
          <w:rFonts w:ascii="仿宋_GB2312" w:eastAsia="仿宋_GB2312" w:hAnsi="仿宋_GB2312" w:cs="仿宋_GB2312"/>
          <w:b/>
          <w:bCs/>
          <w:sz w:val="32"/>
          <w:szCs w:val="32"/>
        </w:rPr>
      </w:pPr>
      <w:r>
        <w:rPr>
          <w:rFonts w:ascii="仿宋_GB2312" w:eastAsia="仿宋_GB2312" w:hAnsi="仿宋_GB2312" w:cs="仿宋_GB2312" w:hint="eastAsia"/>
          <w:sz w:val="33"/>
          <w:szCs w:val="33"/>
        </w:rPr>
        <w:t>单位没有价值</w:t>
      </w:r>
      <w:r>
        <w:rPr>
          <w:rFonts w:ascii="仿宋_GB2312" w:eastAsia="仿宋_GB2312" w:hAnsi="仿宋_GB2312" w:cs="仿宋_GB2312"/>
          <w:sz w:val="33"/>
          <w:szCs w:val="33"/>
        </w:rPr>
        <w:t>50</w:t>
      </w:r>
      <w:r>
        <w:rPr>
          <w:rFonts w:ascii="仿宋_GB2312" w:eastAsia="仿宋_GB2312" w:hAnsi="仿宋_GB2312" w:cs="仿宋_GB2312" w:hint="eastAsia"/>
          <w:sz w:val="33"/>
          <w:szCs w:val="33"/>
        </w:rPr>
        <w:t>万元以上通</w:t>
      </w:r>
      <w:r>
        <w:rPr>
          <w:rFonts w:ascii="仿宋_GB2312" w:eastAsia="仿宋_GB2312" w:hAnsi="仿宋_GB2312" w:cs="仿宋_GB2312" w:hint="eastAsia"/>
          <w:sz w:val="32"/>
          <w:szCs w:val="32"/>
        </w:rPr>
        <w:t>用设备及单位价值</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万元以上专用设备，与上年持平。</w:t>
      </w:r>
    </w:p>
    <w:p w:rsidR="009724D3" w:rsidRDefault="00E230F3">
      <w:pPr>
        <w:keepNext/>
        <w:keepLines/>
        <w:snapToGrid w:val="0"/>
        <w:spacing w:line="58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十、其他需要说明的情况</w:t>
      </w:r>
    </w:p>
    <w:p w:rsidR="009724D3" w:rsidRDefault="00E230F3">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我院</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年度未发生政府性基金预算、国有资金经营预算收支及结转结余情况，故政府性基金预算（</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表）、国有资金经营预算支出表（</w:t>
      </w:r>
      <w:r>
        <w:rPr>
          <w:rFonts w:ascii="仿宋_GB2312" w:eastAsia="仿宋_GB2312" w:hAnsi="仿宋_GB2312" w:cs="仿宋_GB2312"/>
          <w:sz w:val="32"/>
          <w:szCs w:val="32"/>
        </w:rPr>
        <w:t>09</w:t>
      </w:r>
      <w:r>
        <w:rPr>
          <w:rFonts w:ascii="仿宋_GB2312" w:eastAsia="仿宋_GB2312" w:hAnsi="仿宋_GB2312" w:cs="仿宋_GB2312" w:hint="eastAsia"/>
          <w:sz w:val="32"/>
          <w:szCs w:val="32"/>
        </w:rPr>
        <w:t>表）两张表以空表列示。</w:t>
      </w:r>
    </w:p>
    <w:p w:rsidR="009724D3" w:rsidRDefault="00E230F3">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由于决算公开表格中金额数值应当保留两位小数，公开</w:t>
      </w:r>
      <w:r>
        <w:rPr>
          <w:rFonts w:ascii="仿宋_GB2312" w:eastAsia="仿宋_GB2312" w:hAnsi="仿宋_GB2312" w:cs="仿宋_GB2312" w:hint="eastAsia"/>
          <w:sz w:val="32"/>
          <w:szCs w:val="32"/>
        </w:rPr>
        <w:lastRenderedPageBreak/>
        <w:t>数据为四舍五入计算结果，个别数据合计项与分项之和存在小数点后差额，特此说明。</w:t>
      </w:r>
    </w:p>
    <w:p w:rsidR="009724D3" w:rsidRDefault="00E230F3">
      <w:pPr>
        <w:rPr>
          <w:rFonts w:ascii="仿宋_GB2312" w:eastAsia="仿宋_GB2312" w:hAnsi="宋体" w:cs="Arial Black"/>
          <w:sz w:val="32"/>
          <w:szCs w:val="32"/>
        </w:rPr>
      </w:pPr>
      <w:r>
        <w:rPr>
          <w:rFonts w:ascii="仿宋_GB2312" w:eastAsia="仿宋_GB2312" w:hAnsi="宋体" w:cs="Arial Black"/>
          <w:sz w:val="32"/>
          <w:szCs w:val="32"/>
        </w:rPr>
        <w:br w:type="page"/>
      </w:r>
    </w:p>
    <w:p w:rsidR="009724D3" w:rsidRDefault="009724D3">
      <w:pPr>
        <w:rPr>
          <w:rFonts w:ascii="仿宋_GB2312" w:eastAsia="仿宋_GB2312" w:hAnsi="宋体" w:cs="Arial Black"/>
          <w:sz w:val="32"/>
          <w:szCs w:val="32"/>
        </w:rPr>
      </w:pPr>
    </w:p>
    <w:p w:rsidR="009724D3" w:rsidRDefault="009724D3">
      <w:pPr>
        <w:rPr>
          <w:rFonts w:ascii="仿宋_GB2312" w:eastAsia="仿宋_GB2312" w:hAnsi="宋体" w:cs="Arial Black"/>
          <w:sz w:val="32"/>
          <w:szCs w:val="32"/>
        </w:rPr>
      </w:pPr>
    </w:p>
    <w:p w:rsidR="009724D3" w:rsidRDefault="009724D3">
      <w:pPr>
        <w:rPr>
          <w:rFonts w:ascii="仿宋_GB2312" w:eastAsia="仿宋_GB2312" w:hAnsi="宋体" w:cs="Arial Black"/>
          <w:sz w:val="32"/>
          <w:szCs w:val="32"/>
        </w:rPr>
      </w:pPr>
    </w:p>
    <w:p w:rsidR="009724D3" w:rsidRDefault="009724D3">
      <w:pPr>
        <w:rPr>
          <w:rFonts w:ascii="仿宋_GB2312" w:eastAsia="仿宋_GB2312" w:hAnsi="宋体" w:cs="Arial Black"/>
          <w:sz w:val="32"/>
          <w:szCs w:val="32"/>
        </w:rPr>
      </w:pPr>
    </w:p>
    <w:p w:rsidR="009724D3" w:rsidRDefault="009724D3">
      <w:pPr>
        <w:rPr>
          <w:rFonts w:ascii="仿宋_GB2312" w:eastAsia="仿宋_GB2312" w:hAnsi="宋体" w:cs="Arial Black"/>
          <w:sz w:val="32"/>
          <w:szCs w:val="32"/>
        </w:rPr>
      </w:pPr>
    </w:p>
    <w:p w:rsidR="009724D3" w:rsidRDefault="00E230F3">
      <w:pPr>
        <w:rPr>
          <w:rFonts w:ascii="仿宋_GB2312" w:eastAsia="仿宋_GB2312" w:hAnsi="宋体" w:cs="Arial Black"/>
          <w:sz w:val="32"/>
          <w:szCs w:val="32"/>
          <w:highlight w:val="yellow"/>
        </w:rPr>
      </w:pPr>
      <w:r>
        <w:rPr>
          <w:noProof/>
          <w:sz w:val="72"/>
        </w:rPr>
        <mc:AlternateContent>
          <mc:Choice Requires="wps">
            <w:drawing>
              <wp:anchor distT="0" distB="0" distL="114300" distR="114300" simplePos="0" relativeHeight="251655168"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rsidR="00E230F3" w:rsidRDefault="00E230F3">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88" o:spid="_x0000_s1031" type="#_x0000_t202" style="position:absolute;left:0;text-align:left;margin-left:-81.9pt;margin-top:2.05pt;width:613.65pt;height:263.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" fillcolor="#7f7f7f [1612]" strokecolor="#7f7f7f [1612]" strokeweight=".5pt">
                <v:fill r:id="rId17" o:title="" color2="white [3212]" type="pattern"/>
                <v:textbox>
                  <w:txbxContent>
                    <w:p w:rsidR="00E230F3" w:rsidRDefault="00E230F3">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第三部分 相关名词解释</w:t>
                      </w:r>
                    </w:p>
                  </w:txbxContent>
                </v:textbox>
              </v:shape>
            </w:pict>
          </mc:Fallback>
        </mc:AlternateContent>
      </w:r>
      <w:r>
        <w:rPr>
          <w:rFonts w:ascii="仿宋_GB2312" w:eastAsia="仿宋_GB2312" w:hAnsi="宋体" w:cs="Arial Black" w:hint="eastAsia"/>
          <w:sz w:val="32"/>
          <w:szCs w:val="32"/>
          <w:highlight w:val="yellow"/>
        </w:rPr>
        <w:br w:type="page"/>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Pr>
          <w:rFonts w:ascii="仿宋_GB2312" w:eastAsia="仿宋_GB2312" w:hAnsi="宋体" w:cs="Times New Roman" w:hint="eastAsia"/>
          <w:color w:val="000000"/>
          <w:kern w:val="0"/>
          <w:sz w:val="32"/>
          <w:szCs w:val="32"/>
        </w:rPr>
        <w:lastRenderedPageBreak/>
        <w:t>出和政府性基金预算财政拨款支出，不包括财政专户管理资金以及各类拼盘自筹资金等。</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9724D3" w:rsidRDefault="00E230F3">
      <w:pPr>
        <w:snapToGrid w:val="0"/>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9724D3" w:rsidRDefault="00E230F3">
      <w:pPr>
        <w:snapToGrid w:val="0"/>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9724D3" w:rsidRDefault="00E230F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9724D3" w:rsidRDefault="00E230F3">
      <w:pPr>
        <w:tabs>
          <w:tab w:val="left" w:pos="235"/>
        </w:tabs>
        <w:spacing w:line="600" w:lineRule="exact"/>
        <w:ind w:firstLineChars="200" w:firstLine="643"/>
        <w:jc w:val="left"/>
        <w:rPr>
          <w:rFonts w:ascii="仿宋_GB2312" w:eastAsia="仿宋_GB2312" w:hAnsi="Cambria" w:cs="Arial Black"/>
          <w:kern w:val="0"/>
          <w:sz w:val="32"/>
          <w:szCs w:val="32"/>
        </w:rPr>
      </w:pPr>
      <w:r>
        <w:rPr>
          <w:rFonts w:ascii="仿宋_GB2312" w:eastAsia="仿宋_GB2312" w:hAnsi="宋体" w:cs="Times New Roman" w:hint="eastAsia"/>
          <w:b/>
          <w:bCs/>
          <w:color w:val="000000"/>
          <w:kern w:val="0"/>
          <w:sz w:val="32"/>
          <w:szCs w:val="32"/>
        </w:rPr>
        <w:t>（十六）经费形式: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 Black" w:hint="eastAsia"/>
          <w:kern w:val="0"/>
          <w:sz w:val="32"/>
          <w:szCs w:val="32"/>
        </w:rPr>
        <w:t>可分为财政拨款、财政性资金基本保证、财政性资金定额或定项补助、财政性资金零补助四类。</w:t>
      </w:r>
    </w:p>
    <w:p w:rsidR="009724D3" w:rsidRDefault="009724D3">
      <w:pPr>
        <w:tabs>
          <w:tab w:val="left" w:pos="235"/>
        </w:tabs>
        <w:spacing w:line="600" w:lineRule="exact"/>
        <w:ind w:firstLineChars="200" w:firstLine="640"/>
        <w:jc w:val="left"/>
        <w:rPr>
          <w:rFonts w:ascii="仿宋_GB2312" w:eastAsia="仿宋_GB2312" w:hAnsi="Cambria" w:cs="Arial Black"/>
          <w:kern w:val="0"/>
          <w:sz w:val="32"/>
          <w:szCs w:val="32"/>
        </w:rPr>
      </w:pPr>
    </w:p>
    <w:p w:rsidR="009724D3" w:rsidRDefault="009724D3">
      <w:pPr>
        <w:tabs>
          <w:tab w:val="left" w:pos="235"/>
        </w:tabs>
        <w:spacing w:line="600" w:lineRule="exact"/>
        <w:ind w:firstLineChars="200" w:firstLine="640"/>
        <w:jc w:val="left"/>
        <w:rPr>
          <w:rFonts w:ascii="仿宋_GB2312" w:eastAsia="仿宋_GB2312" w:hAnsi="Cambria" w:cs="Arial Black"/>
          <w:kern w:val="0"/>
          <w:sz w:val="32"/>
          <w:szCs w:val="32"/>
        </w:rPr>
      </w:pPr>
    </w:p>
    <w:p w:rsidR="009724D3" w:rsidRDefault="009724D3">
      <w:pPr>
        <w:tabs>
          <w:tab w:val="left" w:pos="235"/>
        </w:tabs>
        <w:spacing w:line="600" w:lineRule="exact"/>
        <w:ind w:firstLineChars="200" w:firstLine="640"/>
        <w:jc w:val="left"/>
        <w:rPr>
          <w:rFonts w:ascii="仿宋_GB2312" w:eastAsia="仿宋_GB2312" w:hAnsi="Cambria" w:cs="Arial Black"/>
          <w:kern w:val="0"/>
          <w:sz w:val="32"/>
          <w:szCs w:val="32"/>
        </w:rPr>
      </w:pPr>
    </w:p>
    <w:p w:rsidR="009724D3" w:rsidRDefault="009724D3">
      <w:pPr>
        <w:tabs>
          <w:tab w:val="left" w:pos="235"/>
        </w:tabs>
        <w:spacing w:line="600" w:lineRule="exact"/>
        <w:ind w:firstLineChars="200" w:firstLine="640"/>
        <w:jc w:val="left"/>
        <w:rPr>
          <w:rFonts w:ascii="仿宋_GB2312" w:eastAsia="仿宋_GB2312" w:hAnsi="Cambria" w:cs="Arial Black"/>
          <w:kern w:val="0"/>
          <w:sz w:val="32"/>
          <w:szCs w:val="32"/>
        </w:rPr>
      </w:pPr>
    </w:p>
    <w:p w:rsidR="009724D3" w:rsidRDefault="009724D3">
      <w:pPr>
        <w:tabs>
          <w:tab w:val="left" w:pos="235"/>
        </w:tabs>
        <w:spacing w:line="600" w:lineRule="exact"/>
        <w:ind w:firstLineChars="200" w:firstLine="640"/>
        <w:jc w:val="left"/>
        <w:rPr>
          <w:rFonts w:ascii="仿宋_GB2312" w:eastAsia="仿宋_GB2312" w:hAnsi="Cambria" w:cs="Arial Black"/>
          <w:kern w:val="0"/>
          <w:sz w:val="32"/>
          <w:szCs w:val="32"/>
        </w:rPr>
      </w:pPr>
    </w:p>
    <w:p w:rsidR="009724D3" w:rsidRDefault="009724D3">
      <w:pPr>
        <w:tabs>
          <w:tab w:val="left" w:pos="235"/>
        </w:tabs>
        <w:spacing w:line="600" w:lineRule="exact"/>
        <w:ind w:firstLineChars="200" w:firstLine="640"/>
        <w:jc w:val="left"/>
        <w:rPr>
          <w:rFonts w:ascii="仿宋_GB2312" w:eastAsia="仿宋_GB2312" w:hAnsi="Cambria" w:cs="Arial Black"/>
          <w:kern w:val="0"/>
          <w:sz w:val="32"/>
          <w:szCs w:val="32"/>
        </w:rPr>
      </w:pPr>
    </w:p>
    <w:p w:rsidR="009724D3" w:rsidRDefault="009724D3">
      <w:pPr>
        <w:tabs>
          <w:tab w:val="left" w:pos="235"/>
        </w:tabs>
        <w:spacing w:line="600" w:lineRule="exact"/>
        <w:ind w:firstLineChars="200" w:firstLine="640"/>
        <w:jc w:val="left"/>
        <w:rPr>
          <w:rFonts w:ascii="仿宋_GB2312" w:eastAsia="仿宋_GB2312" w:hAnsi="Cambria" w:cs="Arial Black"/>
          <w:kern w:val="0"/>
          <w:sz w:val="32"/>
          <w:szCs w:val="32"/>
        </w:rPr>
      </w:pPr>
    </w:p>
    <w:p w:rsidR="009724D3" w:rsidRDefault="009724D3">
      <w:pPr>
        <w:tabs>
          <w:tab w:val="left" w:pos="235"/>
        </w:tabs>
        <w:spacing w:line="600" w:lineRule="exact"/>
        <w:ind w:firstLineChars="200" w:firstLine="640"/>
        <w:jc w:val="left"/>
        <w:rPr>
          <w:rFonts w:ascii="仿宋_GB2312" w:eastAsia="仿宋_GB2312" w:hAnsi="Cambria" w:cs="Arial Black"/>
          <w:kern w:val="0"/>
          <w:sz w:val="32"/>
          <w:szCs w:val="32"/>
        </w:rPr>
      </w:pPr>
    </w:p>
    <w:p w:rsidR="009724D3" w:rsidRDefault="009724D3">
      <w:pPr>
        <w:widowControl/>
        <w:spacing w:after="160" w:line="580" w:lineRule="exact"/>
        <w:rPr>
          <w:rFonts w:ascii="Times New Roman" w:eastAsia="黑体" w:hAnsi="Times New Roman" w:cs="Times New Roman"/>
          <w:sz w:val="32"/>
          <w:szCs w:val="32"/>
        </w:rPr>
        <w:sectPr w:rsidR="009724D3">
          <w:headerReference w:type="default" r:id="rId28"/>
          <w:pgSz w:w="11906" w:h="16838"/>
          <w:pgMar w:top="2098" w:right="1531" w:bottom="1984" w:left="1531" w:header="851" w:footer="992" w:gutter="0"/>
          <w:pgNumType w:fmt="numberInDash"/>
          <w:cols w:space="0"/>
          <w:titlePg/>
          <w:docGrid w:type="lines" w:linePitch="312"/>
        </w:sectPr>
      </w:pPr>
    </w:p>
    <w:p w:rsidR="009724D3" w:rsidRDefault="009724D3">
      <w:pPr>
        <w:rPr>
          <w:rFonts w:ascii="黑体" w:eastAsia="黑体" w:hAnsi="黑体" w:cs="黑体"/>
          <w:sz w:val="56"/>
          <w:szCs w:val="72"/>
        </w:rPr>
      </w:pPr>
    </w:p>
    <w:p w:rsidR="009724D3" w:rsidRDefault="00E230F3">
      <w:pPr>
        <w:rPr>
          <w:rFonts w:ascii="黑体" w:eastAsia="黑体" w:hAnsi="黑体" w:cs="黑体"/>
          <w:sz w:val="56"/>
          <w:szCs w:val="72"/>
        </w:rPr>
        <w:sectPr w:rsidR="009724D3">
          <w:type w:val="continuous"/>
          <w:pgSz w:w="11906" w:h="16838"/>
          <w:pgMar w:top="2098" w:right="1531" w:bottom="1984" w:left="1531" w:header="851" w:footer="992" w:gutter="0"/>
          <w:pgNumType w:fmt="numberInDash"/>
          <w:cols w:space="0"/>
          <w:titlePg/>
          <w:docGrid w:type="lines" w:linePitch="312"/>
        </w:sectPr>
      </w:pPr>
      <w:r>
        <w:rPr>
          <w:noProof/>
          <w:sz w:val="72"/>
        </w:rPr>
        <mc:AlternateContent>
          <mc:Choice Requires="wps">
            <w:drawing>
              <wp:anchor distT="0" distB="0" distL="114300" distR="114300" simplePos="0" relativeHeight="251661312"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rsidR="00E230F3" w:rsidRDefault="00E230F3">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第四部分 </w:t>
                            </w:r>
                          </w:p>
                          <w:p w:rsidR="00E230F3" w:rsidRDefault="00E230F3">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2020年度单位决算报表</w:t>
                            </w:r>
                          </w:p>
                          <w:p w:rsidR="00E230F3" w:rsidRDefault="00E230F3"/>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 o:spid="_x0000_s1032" type="#_x0000_t202" style="position:absolute;left:0;text-align:left;margin-left:-80.9pt;margin-top:90.65pt;width:613.65pt;height:26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" fillcolor="#7f7f7f" strokecolor="#a6a6a6" strokeweight="1pt">
                <v:fill r:id="rId17" o:title="" color2="window" type="pattern"/>
                <v:textbox>
                  <w:txbxContent>
                    <w:p w:rsidR="00E230F3" w:rsidRDefault="00E230F3">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第四部分 </w:t>
                      </w:r>
                    </w:p>
                    <w:p w:rsidR="00E230F3" w:rsidRDefault="00E230F3">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2020年度单位决算报表</w:t>
                      </w:r>
                    </w:p>
                    <w:p w:rsidR="00E230F3" w:rsidRDefault="00E230F3"/>
                  </w:txbxContent>
                </v:textbox>
              </v:shape>
            </w:pict>
          </mc:Fallback>
        </mc:AlternateContent>
      </w:r>
    </w:p>
    <w:tbl>
      <w:tblPr>
        <w:tblW w:w="9252" w:type="dxa"/>
        <w:tblLayout w:type="fixed"/>
        <w:tblCellMar>
          <w:top w:w="15" w:type="dxa"/>
          <w:left w:w="15" w:type="dxa"/>
          <w:bottom w:w="15" w:type="dxa"/>
          <w:right w:w="15" w:type="dxa"/>
        </w:tblCellMar>
        <w:tblLook w:val="04A0" w:firstRow="1" w:lastRow="0" w:firstColumn="1" w:lastColumn="0" w:noHBand="0" w:noVBand="1"/>
      </w:tblPr>
      <w:tblGrid>
        <w:gridCol w:w="2356"/>
        <w:gridCol w:w="353"/>
        <w:gridCol w:w="79"/>
        <w:gridCol w:w="346"/>
        <w:gridCol w:w="1417"/>
        <w:gridCol w:w="2665"/>
        <w:gridCol w:w="432"/>
        <w:gridCol w:w="1604"/>
      </w:tblGrid>
      <w:tr w:rsidR="009724D3">
        <w:trPr>
          <w:trHeight w:val="227"/>
        </w:trPr>
        <w:tc>
          <w:tcPr>
            <w:tcW w:w="9252" w:type="dxa"/>
            <w:gridSpan w:val="8"/>
            <w:tcBorders>
              <w:right w:val="single" w:sz="4" w:space="0" w:color="808080"/>
            </w:tcBorders>
            <w:shd w:val="clear" w:color="auto" w:fill="FFFFFF"/>
            <w:vAlign w:val="center"/>
          </w:tcPr>
          <w:p w:rsidR="009724D3" w:rsidRDefault="00E230F3">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bidi="ar"/>
              </w:rPr>
              <w:lastRenderedPageBreak/>
              <w:t>收入支出决算总表</w:t>
            </w:r>
          </w:p>
        </w:tc>
      </w:tr>
      <w:tr w:rsidR="009724D3">
        <w:trPr>
          <w:trHeight w:val="227"/>
        </w:trPr>
        <w:tc>
          <w:tcPr>
            <w:tcW w:w="2356" w:type="dxa"/>
            <w:shd w:val="clear" w:color="auto" w:fill="FFFFFF"/>
            <w:vAlign w:val="center"/>
          </w:tcPr>
          <w:p w:rsidR="009724D3" w:rsidRDefault="009724D3">
            <w:pPr>
              <w:jc w:val="left"/>
              <w:rPr>
                <w:rFonts w:ascii="宋体" w:eastAsia="宋体" w:hAnsi="宋体" w:cs="宋体"/>
                <w:color w:val="000000"/>
                <w:sz w:val="18"/>
                <w:szCs w:val="18"/>
              </w:rPr>
            </w:pPr>
          </w:p>
        </w:tc>
        <w:tc>
          <w:tcPr>
            <w:tcW w:w="432" w:type="dxa"/>
            <w:gridSpan w:val="2"/>
            <w:shd w:val="clear" w:color="auto" w:fill="FFFFFF"/>
            <w:vAlign w:val="center"/>
          </w:tcPr>
          <w:p w:rsidR="009724D3" w:rsidRDefault="009724D3">
            <w:pPr>
              <w:jc w:val="left"/>
              <w:rPr>
                <w:rFonts w:ascii="宋体" w:eastAsia="宋体" w:hAnsi="宋体" w:cs="宋体"/>
                <w:color w:val="000000"/>
                <w:sz w:val="18"/>
                <w:szCs w:val="18"/>
              </w:rPr>
            </w:pPr>
          </w:p>
        </w:tc>
        <w:tc>
          <w:tcPr>
            <w:tcW w:w="1763" w:type="dxa"/>
            <w:gridSpan w:val="2"/>
            <w:shd w:val="clear" w:color="auto" w:fill="FFFFFF"/>
            <w:vAlign w:val="center"/>
          </w:tcPr>
          <w:p w:rsidR="009724D3" w:rsidRDefault="009724D3">
            <w:pPr>
              <w:jc w:val="left"/>
              <w:rPr>
                <w:rFonts w:ascii="宋体" w:eastAsia="宋体" w:hAnsi="宋体" w:cs="宋体"/>
                <w:color w:val="000000"/>
                <w:sz w:val="18"/>
                <w:szCs w:val="18"/>
              </w:rPr>
            </w:pPr>
          </w:p>
        </w:tc>
        <w:tc>
          <w:tcPr>
            <w:tcW w:w="2665" w:type="dxa"/>
            <w:shd w:val="clear" w:color="auto" w:fill="FFFFFF"/>
            <w:vAlign w:val="center"/>
          </w:tcPr>
          <w:p w:rsidR="009724D3" w:rsidRDefault="009724D3">
            <w:pPr>
              <w:jc w:val="left"/>
              <w:rPr>
                <w:rFonts w:ascii="宋体" w:eastAsia="宋体" w:hAnsi="宋体" w:cs="宋体"/>
                <w:color w:val="000000"/>
                <w:sz w:val="18"/>
                <w:szCs w:val="18"/>
              </w:rPr>
            </w:pPr>
          </w:p>
        </w:tc>
        <w:tc>
          <w:tcPr>
            <w:tcW w:w="432" w:type="dxa"/>
            <w:shd w:val="clear" w:color="auto" w:fill="FFFFFF"/>
            <w:vAlign w:val="center"/>
          </w:tcPr>
          <w:p w:rsidR="009724D3" w:rsidRDefault="009724D3">
            <w:pPr>
              <w:jc w:val="left"/>
              <w:rPr>
                <w:rFonts w:ascii="宋体" w:eastAsia="宋体" w:hAnsi="宋体" w:cs="宋体"/>
                <w:color w:val="000000"/>
                <w:sz w:val="18"/>
                <w:szCs w:val="18"/>
              </w:rPr>
            </w:pPr>
          </w:p>
        </w:tc>
        <w:tc>
          <w:tcPr>
            <w:tcW w:w="1604" w:type="dxa"/>
            <w:tcBorders>
              <w:right w:val="single" w:sz="4" w:space="0" w:color="808080"/>
            </w:tcBorders>
            <w:shd w:val="clear" w:color="auto" w:fill="FFFFFF"/>
            <w:vAlign w:val="center"/>
          </w:tcPr>
          <w:p w:rsidR="009724D3" w:rsidRDefault="00E230F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公开01表</w:t>
            </w:r>
          </w:p>
        </w:tc>
      </w:tr>
      <w:tr w:rsidR="009724D3">
        <w:trPr>
          <w:trHeight w:val="227"/>
        </w:trPr>
        <w:tc>
          <w:tcPr>
            <w:tcW w:w="2356" w:type="dxa"/>
            <w:tcBorders>
              <w:bottom w:val="single" w:sz="4" w:space="0" w:color="808080"/>
            </w:tcBorders>
            <w:shd w:val="clear" w:color="auto" w:fill="FFFFFF"/>
            <w:vAlign w:val="center"/>
          </w:tcPr>
          <w:p w:rsidR="009724D3" w:rsidRDefault="00E230F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部门：</w:t>
            </w:r>
          </w:p>
        </w:tc>
        <w:tc>
          <w:tcPr>
            <w:tcW w:w="432" w:type="dxa"/>
            <w:gridSpan w:val="2"/>
            <w:tcBorders>
              <w:bottom w:val="single" w:sz="4" w:space="0" w:color="808080"/>
            </w:tcBorders>
            <w:shd w:val="clear" w:color="auto" w:fill="FFFFFF"/>
            <w:vAlign w:val="center"/>
          </w:tcPr>
          <w:p w:rsidR="009724D3" w:rsidRDefault="009724D3">
            <w:pPr>
              <w:jc w:val="left"/>
              <w:rPr>
                <w:rFonts w:ascii="宋体" w:eastAsia="宋体" w:hAnsi="宋体" w:cs="宋体"/>
                <w:color w:val="000000"/>
                <w:sz w:val="18"/>
                <w:szCs w:val="18"/>
              </w:rPr>
            </w:pPr>
          </w:p>
        </w:tc>
        <w:tc>
          <w:tcPr>
            <w:tcW w:w="1763" w:type="dxa"/>
            <w:gridSpan w:val="2"/>
            <w:tcBorders>
              <w:bottom w:val="single" w:sz="4" w:space="0" w:color="808080"/>
            </w:tcBorders>
            <w:shd w:val="clear" w:color="auto" w:fill="FFFFFF"/>
            <w:vAlign w:val="center"/>
          </w:tcPr>
          <w:p w:rsidR="009724D3" w:rsidRDefault="009724D3">
            <w:pPr>
              <w:jc w:val="center"/>
              <w:rPr>
                <w:rFonts w:ascii="宋体" w:eastAsia="宋体" w:hAnsi="宋体" w:cs="宋体"/>
                <w:color w:val="000000"/>
                <w:sz w:val="24"/>
              </w:rPr>
            </w:pPr>
          </w:p>
        </w:tc>
        <w:tc>
          <w:tcPr>
            <w:tcW w:w="2665" w:type="dxa"/>
            <w:tcBorders>
              <w:bottom w:val="single" w:sz="4" w:space="0" w:color="808080"/>
            </w:tcBorders>
            <w:shd w:val="clear" w:color="auto" w:fill="FFFFFF"/>
            <w:vAlign w:val="center"/>
          </w:tcPr>
          <w:p w:rsidR="009724D3" w:rsidRDefault="009724D3">
            <w:pPr>
              <w:jc w:val="left"/>
              <w:rPr>
                <w:rFonts w:ascii="宋体" w:eastAsia="宋体" w:hAnsi="宋体" w:cs="宋体"/>
                <w:color w:val="000000"/>
                <w:sz w:val="18"/>
                <w:szCs w:val="18"/>
              </w:rPr>
            </w:pPr>
          </w:p>
        </w:tc>
        <w:tc>
          <w:tcPr>
            <w:tcW w:w="432" w:type="dxa"/>
            <w:tcBorders>
              <w:bottom w:val="single" w:sz="4" w:space="0" w:color="808080"/>
            </w:tcBorders>
            <w:shd w:val="clear" w:color="auto" w:fill="FFFFFF"/>
            <w:vAlign w:val="center"/>
          </w:tcPr>
          <w:p w:rsidR="009724D3" w:rsidRDefault="009724D3">
            <w:pPr>
              <w:jc w:val="left"/>
              <w:rPr>
                <w:rFonts w:ascii="宋体" w:eastAsia="宋体" w:hAnsi="宋体" w:cs="宋体"/>
                <w:color w:val="000000"/>
                <w:sz w:val="18"/>
                <w:szCs w:val="18"/>
              </w:rPr>
            </w:pPr>
          </w:p>
        </w:tc>
        <w:tc>
          <w:tcPr>
            <w:tcW w:w="1604" w:type="dxa"/>
            <w:tcBorders>
              <w:bottom w:val="single" w:sz="4" w:space="0" w:color="808080"/>
              <w:right w:val="single" w:sz="4" w:space="0" w:color="808080"/>
            </w:tcBorders>
            <w:shd w:val="clear" w:color="auto" w:fill="FFFFFF"/>
            <w:vAlign w:val="center"/>
          </w:tcPr>
          <w:p w:rsidR="009724D3" w:rsidRDefault="00E230F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金额单位：万元</w:t>
            </w:r>
          </w:p>
        </w:tc>
      </w:tr>
      <w:tr w:rsidR="009724D3">
        <w:trPr>
          <w:trHeight w:hRule="exact" w:val="284"/>
        </w:trPr>
        <w:tc>
          <w:tcPr>
            <w:tcW w:w="4551" w:type="dxa"/>
            <w:gridSpan w:val="5"/>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收入</w:t>
            </w:r>
          </w:p>
        </w:tc>
        <w:tc>
          <w:tcPr>
            <w:tcW w:w="4701" w:type="dxa"/>
            <w:gridSpan w:val="3"/>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支出</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项目</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行次</w:t>
            </w:r>
          </w:p>
        </w:tc>
        <w:tc>
          <w:tcPr>
            <w:tcW w:w="1417"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金额</w:t>
            </w: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项目</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行次</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金额</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栏次</w:t>
            </w:r>
          </w:p>
        </w:tc>
        <w:tc>
          <w:tcPr>
            <w:tcW w:w="425" w:type="dxa"/>
            <w:gridSpan w:val="2"/>
            <w:tcBorders>
              <w:bottom w:val="single" w:sz="4" w:space="0" w:color="000000"/>
              <w:right w:val="single" w:sz="4" w:space="0" w:color="000000"/>
            </w:tcBorders>
            <w:shd w:val="clear" w:color="auto" w:fill="FFFFFF"/>
            <w:vAlign w:val="center"/>
          </w:tcPr>
          <w:p w:rsidR="009724D3" w:rsidRDefault="009724D3">
            <w:pPr>
              <w:jc w:val="center"/>
              <w:rPr>
                <w:rFonts w:ascii="宋体" w:eastAsia="宋体" w:hAnsi="宋体" w:cs="宋体"/>
                <w:color w:val="000000"/>
                <w:sz w:val="15"/>
                <w:szCs w:val="16"/>
              </w:rPr>
            </w:pPr>
          </w:p>
        </w:tc>
        <w:tc>
          <w:tcPr>
            <w:tcW w:w="1417"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w:t>
            </w: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栏次</w:t>
            </w:r>
          </w:p>
        </w:tc>
        <w:tc>
          <w:tcPr>
            <w:tcW w:w="432" w:type="dxa"/>
            <w:tcBorders>
              <w:bottom w:val="single" w:sz="4" w:space="0" w:color="000000"/>
              <w:right w:val="single" w:sz="4" w:space="0" w:color="000000"/>
            </w:tcBorders>
            <w:shd w:val="clear" w:color="auto" w:fill="FFFFFF"/>
            <w:vAlign w:val="center"/>
          </w:tcPr>
          <w:p w:rsidR="009724D3" w:rsidRDefault="009724D3">
            <w:pPr>
              <w:jc w:val="center"/>
              <w:rPr>
                <w:rFonts w:ascii="宋体" w:eastAsia="宋体" w:hAnsi="宋体" w:cs="宋体"/>
                <w:color w:val="000000"/>
                <w:sz w:val="15"/>
                <w:szCs w:val="16"/>
              </w:rPr>
            </w:pP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一、一般公共预算财政拨款收入</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w:t>
            </w:r>
          </w:p>
        </w:tc>
        <w:tc>
          <w:tcPr>
            <w:tcW w:w="1417" w:type="dxa"/>
            <w:tcBorders>
              <w:bottom w:val="single" w:sz="4" w:space="0" w:color="000000"/>
              <w:right w:val="single" w:sz="4" w:space="0" w:color="000000"/>
            </w:tcBorders>
            <w:shd w:val="clear" w:color="auto" w:fill="FFFFFF"/>
            <w:vAlign w:val="center"/>
          </w:tcPr>
          <w:p w:rsidR="009724D3" w:rsidRDefault="00E230F3">
            <w:pPr>
              <w:jc w:val="right"/>
              <w:rPr>
                <w:rFonts w:ascii="宋体" w:eastAsia="宋体" w:hAnsi="宋体" w:cs="宋体"/>
                <w:color w:val="000000"/>
                <w:sz w:val="15"/>
                <w:szCs w:val="16"/>
              </w:rPr>
            </w:pPr>
            <w:r>
              <w:rPr>
                <w:rFonts w:ascii="宋体" w:eastAsia="宋体" w:hAnsi="宋体" w:cs="宋体" w:hint="eastAsia"/>
                <w:color w:val="000000"/>
                <w:sz w:val="15"/>
                <w:szCs w:val="16"/>
              </w:rPr>
              <w:t xml:space="preserve">1240.43 </w:t>
            </w: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一、一般公共服务支出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32</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14796.17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二、政府性基金预算财政拨款收入</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二、外交支出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33</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4481.04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三、国有资本经营预算财政拨款收入</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3</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三、国防支出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34</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10315.13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四、上级补助收入</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4</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四、公共安全支出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35</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1288.72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五、事业收入</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5</w:t>
            </w:r>
          </w:p>
        </w:tc>
        <w:tc>
          <w:tcPr>
            <w:tcW w:w="1417" w:type="dxa"/>
            <w:tcBorders>
              <w:bottom w:val="single" w:sz="4" w:space="0" w:color="000000"/>
              <w:right w:val="single" w:sz="4" w:space="0" w:color="000000"/>
            </w:tcBorders>
            <w:shd w:val="clear" w:color="auto" w:fill="FFFFFF"/>
            <w:vAlign w:val="center"/>
          </w:tcPr>
          <w:p w:rsidR="009724D3" w:rsidRDefault="00E230F3">
            <w:pPr>
              <w:jc w:val="right"/>
              <w:rPr>
                <w:rFonts w:ascii="宋体" w:eastAsia="宋体" w:hAnsi="宋体" w:cs="宋体"/>
                <w:color w:val="000000"/>
                <w:sz w:val="15"/>
                <w:szCs w:val="16"/>
              </w:rPr>
            </w:pPr>
            <w:r>
              <w:rPr>
                <w:rFonts w:ascii="宋体" w:eastAsia="宋体" w:hAnsi="宋体" w:cs="宋体" w:hint="eastAsia"/>
                <w:color w:val="000000"/>
                <w:sz w:val="15"/>
                <w:szCs w:val="16"/>
              </w:rPr>
              <w:t xml:space="preserve">15343.92 </w:t>
            </w: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五、教育支出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36</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六、经营收入</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6</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六、科学技术支出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37</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七、附属单位上缴收入</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7</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七、文化旅游体育与传媒支出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38</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八、其他收入</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8</w:t>
            </w:r>
          </w:p>
        </w:tc>
        <w:tc>
          <w:tcPr>
            <w:tcW w:w="1417" w:type="dxa"/>
            <w:tcBorders>
              <w:bottom w:val="single" w:sz="4" w:space="0" w:color="000000"/>
              <w:right w:val="single" w:sz="4" w:space="0" w:color="000000"/>
            </w:tcBorders>
            <w:shd w:val="clear" w:color="auto" w:fill="FFFFFF"/>
            <w:vAlign w:val="center"/>
          </w:tcPr>
          <w:p w:rsidR="009724D3" w:rsidRDefault="00E230F3">
            <w:pPr>
              <w:jc w:val="right"/>
              <w:rPr>
                <w:rFonts w:ascii="宋体" w:eastAsia="宋体" w:hAnsi="宋体" w:cs="宋体"/>
                <w:color w:val="000000"/>
                <w:sz w:val="15"/>
                <w:szCs w:val="16"/>
              </w:rPr>
            </w:pPr>
            <w:r>
              <w:rPr>
                <w:rFonts w:ascii="宋体" w:eastAsia="宋体" w:hAnsi="宋体" w:cs="宋体" w:hint="eastAsia"/>
                <w:color w:val="000000"/>
                <w:sz w:val="15"/>
                <w:szCs w:val="16"/>
              </w:rPr>
              <w:t xml:space="preserve">40.69 </w:t>
            </w: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八、社会保障和就业支出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39</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9</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九、卫生健康支出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40</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10</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十、节能环保支出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41</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11</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十一、城乡社区支出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42</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16084.89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12</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十二、农林水支出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43</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5408.74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13</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十三、交通运输支出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44</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10323.26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14</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十四、资源勘探工业信息等支出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45</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42.71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15</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十五、商业服务业等支出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46</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16</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十六、金融支出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47</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176.85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17</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十七、援助其他地区支出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48</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133.33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18</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十八、自然资源海洋气象等支出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49</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19</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十九、住房保障支出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50</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20</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二十、粮油物资储备支出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51</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21</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二十一、国有资本经营预算支出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52</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22</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二十二、灾害防治及应急管理支出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53</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23</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二十三、其他支出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54</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center"/>
              <w:rPr>
                <w:rFonts w:ascii="宋体" w:eastAsia="宋体" w:hAnsi="宋体" w:cs="宋体"/>
                <w:b/>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24</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二十四、债务还本支出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55</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25</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二十五、债务付息支出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56</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26</w:t>
            </w:r>
          </w:p>
        </w:tc>
        <w:tc>
          <w:tcPr>
            <w:tcW w:w="1417" w:type="dxa"/>
            <w:tcBorders>
              <w:bottom w:val="single" w:sz="4" w:space="0" w:color="000000"/>
              <w:right w:val="single" w:sz="4" w:space="0" w:color="000000"/>
            </w:tcBorders>
            <w:shd w:val="clear" w:color="auto" w:fill="FFFFFF"/>
            <w:vAlign w:val="center"/>
          </w:tcPr>
          <w:p w:rsidR="009724D3" w:rsidRDefault="009724D3">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二十六、抗</w:t>
            </w:r>
            <w:proofErr w:type="gramStart"/>
            <w:r>
              <w:rPr>
                <w:rFonts w:ascii="宋体" w:eastAsia="宋体" w:hAnsi="宋体" w:cs="宋体" w:hint="eastAsia"/>
                <w:color w:val="000000"/>
                <w:kern w:val="0"/>
                <w:sz w:val="15"/>
                <w:szCs w:val="16"/>
                <w:lang w:bidi="ar"/>
              </w:rPr>
              <w:t>疫</w:t>
            </w:r>
            <w:proofErr w:type="gramEnd"/>
            <w:r>
              <w:rPr>
                <w:rFonts w:ascii="宋体" w:eastAsia="宋体" w:hAnsi="宋体" w:cs="宋体" w:hint="eastAsia"/>
                <w:color w:val="000000"/>
                <w:kern w:val="0"/>
                <w:sz w:val="15"/>
                <w:szCs w:val="16"/>
                <w:lang w:bidi="ar"/>
              </w:rPr>
              <w:t>特别国债安排的支出</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57</w:t>
            </w:r>
          </w:p>
        </w:tc>
        <w:tc>
          <w:tcPr>
            <w:tcW w:w="1604" w:type="dxa"/>
            <w:tcBorders>
              <w:bottom w:val="single" w:sz="4" w:space="0" w:color="000000"/>
              <w:right w:val="single" w:sz="4" w:space="0" w:color="000000"/>
            </w:tcBorders>
            <w:shd w:val="clear" w:color="auto" w:fill="FFFFFF"/>
            <w:vAlign w:val="center"/>
          </w:tcPr>
          <w:p w:rsidR="009724D3" w:rsidRDefault="009724D3">
            <w:pPr>
              <w:widowControl/>
              <w:jc w:val="right"/>
              <w:textAlignment w:val="center"/>
              <w:rPr>
                <w:rFonts w:ascii="宋体" w:eastAsia="宋体" w:hAnsi="宋体" w:cs="宋体"/>
                <w:color w:val="000000"/>
                <w:sz w:val="15"/>
                <w:szCs w:val="16"/>
              </w:rPr>
            </w:pP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b/>
                <w:color w:val="000000"/>
                <w:sz w:val="15"/>
                <w:szCs w:val="16"/>
              </w:rPr>
            </w:pPr>
            <w:r>
              <w:rPr>
                <w:rFonts w:ascii="宋体" w:eastAsia="宋体" w:hAnsi="宋体" w:cs="宋体" w:hint="eastAsia"/>
                <w:b/>
                <w:color w:val="000000"/>
                <w:kern w:val="0"/>
                <w:sz w:val="15"/>
                <w:szCs w:val="16"/>
                <w:lang w:bidi="ar"/>
              </w:rPr>
              <w:t>本年收入合计</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27</w:t>
            </w:r>
          </w:p>
        </w:tc>
        <w:tc>
          <w:tcPr>
            <w:tcW w:w="1417" w:type="dxa"/>
            <w:tcBorders>
              <w:bottom w:val="single" w:sz="4" w:space="0" w:color="000000"/>
              <w:right w:val="single" w:sz="4" w:space="0" w:color="000000"/>
            </w:tcBorders>
            <w:shd w:val="clear" w:color="auto" w:fill="FFFFFF"/>
            <w:vAlign w:val="center"/>
          </w:tcPr>
          <w:p w:rsidR="009724D3" w:rsidRDefault="00E230F3">
            <w:pPr>
              <w:jc w:val="right"/>
              <w:rPr>
                <w:rFonts w:ascii="宋体" w:eastAsia="宋体" w:hAnsi="宋体" w:cs="宋体"/>
                <w:color w:val="000000"/>
                <w:sz w:val="15"/>
                <w:szCs w:val="16"/>
              </w:rPr>
            </w:pPr>
            <w:r>
              <w:rPr>
                <w:rFonts w:ascii="宋体" w:eastAsia="宋体" w:hAnsi="宋体" w:cs="宋体" w:hint="eastAsia"/>
                <w:color w:val="000000"/>
                <w:sz w:val="15"/>
                <w:szCs w:val="16"/>
              </w:rPr>
              <w:t xml:space="preserve">16625.04 </w:t>
            </w: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b/>
                <w:color w:val="000000"/>
                <w:sz w:val="15"/>
                <w:szCs w:val="16"/>
              </w:rPr>
            </w:pPr>
            <w:r>
              <w:rPr>
                <w:rFonts w:ascii="宋体" w:eastAsia="宋体" w:hAnsi="宋体" w:cs="宋体" w:hint="eastAsia"/>
                <w:b/>
                <w:color w:val="000000"/>
                <w:kern w:val="0"/>
                <w:sz w:val="15"/>
                <w:szCs w:val="16"/>
                <w:lang w:bidi="ar"/>
              </w:rPr>
              <w:t>本年支出合计</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58</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16084.89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使用非财政拨款结余</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28</w:t>
            </w:r>
          </w:p>
        </w:tc>
        <w:tc>
          <w:tcPr>
            <w:tcW w:w="1417" w:type="dxa"/>
            <w:tcBorders>
              <w:bottom w:val="single" w:sz="4" w:space="0" w:color="000000"/>
              <w:right w:val="single" w:sz="4" w:space="0" w:color="000000"/>
            </w:tcBorders>
            <w:shd w:val="clear" w:color="auto" w:fill="FFFFFF"/>
            <w:vAlign w:val="center"/>
          </w:tcPr>
          <w:p w:rsidR="009724D3" w:rsidRDefault="00E230F3">
            <w:pPr>
              <w:jc w:val="right"/>
              <w:rPr>
                <w:rFonts w:ascii="宋体" w:eastAsia="宋体" w:hAnsi="宋体" w:cs="宋体"/>
                <w:color w:val="000000"/>
                <w:sz w:val="15"/>
                <w:szCs w:val="16"/>
              </w:rPr>
            </w:pPr>
            <w:r>
              <w:rPr>
                <w:rFonts w:ascii="宋体" w:eastAsia="宋体" w:hAnsi="宋体" w:cs="宋体" w:hint="eastAsia"/>
                <w:color w:val="000000"/>
                <w:sz w:val="15"/>
                <w:szCs w:val="16"/>
              </w:rPr>
              <w:t xml:space="preserve"> </w:t>
            </w: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结余分配</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59</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年初结转和结余</w:t>
            </w: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29</w:t>
            </w:r>
          </w:p>
        </w:tc>
        <w:tc>
          <w:tcPr>
            <w:tcW w:w="1417" w:type="dxa"/>
            <w:tcBorders>
              <w:bottom w:val="single" w:sz="4" w:space="0" w:color="000000"/>
              <w:right w:val="single" w:sz="4" w:space="0" w:color="000000"/>
            </w:tcBorders>
            <w:shd w:val="clear" w:color="auto" w:fill="FFFFFF"/>
            <w:vAlign w:val="center"/>
          </w:tcPr>
          <w:p w:rsidR="009724D3" w:rsidRDefault="00E230F3">
            <w:pPr>
              <w:jc w:val="right"/>
              <w:rPr>
                <w:rFonts w:ascii="宋体" w:eastAsia="宋体" w:hAnsi="宋体" w:cs="宋体"/>
                <w:color w:val="000000"/>
                <w:sz w:val="15"/>
                <w:szCs w:val="16"/>
              </w:rPr>
            </w:pPr>
            <w:r>
              <w:rPr>
                <w:rFonts w:ascii="宋体" w:eastAsia="宋体" w:hAnsi="宋体" w:cs="宋体" w:hint="eastAsia"/>
                <w:color w:val="000000"/>
                <w:sz w:val="15"/>
                <w:szCs w:val="16"/>
              </w:rPr>
              <w:t xml:space="preserve">1795.75 </w:t>
            </w:r>
          </w:p>
        </w:tc>
        <w:tc>
          <w:tcPr>
            <w:tcW w:w="2665" w:type="dxa"/>
            <w:tcBorders>
              <w:bottom w:val="single" w:sz="4" w:space="0" w:color="000000"/>
              <w:right w:val="single" w:sz="4" w:space="0" w:color="000000"/>
            </w:tcBorders>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年末结转和结余</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60</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2335.90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30</w:t>
            </w:r>
          </w:p>
        </w:tc>
        <w:tc>
          <w:tcPr>
            <w:tcW w:w="1417" w:type="dxa"/>
            <w:tcBorders>
              <w:bottom w:val="single" w:sz="4" w:space="0" w:color="000000"/>
              <w:right w:val="single" w:sz="4" w:space="0" w:color="000000"/>
            </w:tcBorders>
            <w:shd w:val="clear" w:color="auto" w:fill="FFFFFF"/>
            <w:vAlign w:val="center"/>
          </w:tcPr>
          <w:p w:rsidR="009724D3" w:rsidRDefault="00E230F3">
            <w:pPr>
              <w:jc w:val="right"/>
              <w:rPr>
                <w:rFonts w:ascii="宋体" w:eastAsia="宋体" w:hAnsi="宋体" w:cs="宋体"/>
                <w:color w:val="000000"/>
                <w:sz w:val="15"/>
                <w:szCs w:val="16"/>
              </w:rPr>
            </w:pPr>
            <w:r>
              <w:rPr>
                <w:rFonts w:ascii="宋体" w:eastAsia="宋体" w:hAnsi="宋体" w:cs="宋体" w:hint="eastAsia"/>
                <w:color w:val="000000"/>
                <w:sz w:val="15"/>
                <w:szCs w:val="16"/>
              </w:rPr>
              <w:t xml:space="preserve"> </w:t>
            </w:r>
          </w:p>
        </w:tc>
        <w:tc>
          <w:tcPr>
            <w:tcW w:w="2665" w:type="dxa"/>
            <w:tcBorders>
              <w:bottom w:val="single" w:sz="4" w:space="0" w:color="000000"/>
              <w:right w:val="single" w:sz="4" w:space="0" w:color="000000"/>
            </w:tcBorders>
            <w:shd w:val="clear" w:color="auto" w:fill="FFFFFF"/>
            <w:vAlign w:val="center"/>
          </w:tcPr>
          <w:p w:rsidR="009724D3" w:rsidRDefault="009724D3">
            <w:pPr>
              <w:jc w:val="left"/>
              <w:rPr>
                <w:rFonts w:ascii="宋体" w:eastAsia="宋体" w:hAnsi="宋体" w:cs="宋体"/>
                <w:color w:val="000000"/>
                <w:sz w:val="15"/>
                <w:szCs w:val="16"/>
              </w:rPr>
            </w:pP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61</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 </w:t>
            </w:r>
          </w:p>
        </w:tc>
      </w:tr>
      <w:tr w:rsidR="009724D3">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9724D3" w:rsidRDefault="00E230F3">
            <w:pPr>
              <w:widowControl/>
              <w:textAlignment w:val="center"/>
              <w:rPr>
                <w:rFonts w:ascii="宋体" w:eastAsia="宋体" w:hAnsi="宋体" w:cs="宋体"/>
                <w:b/>
                <w:color w:val="000000"/>
                <w:sz w:val="15"/>
                <w:szCs w:val="16"/>
              </w:rPr>
            </w:pPr>
            <w:r>
              <w:rPr>
                <w:rFonts w:ascii="宋体" w:eastAsia="宋体" w:hAnsi="宋体" w:cs="宋体" w:hint="eastAsia"/>
                <w:b/>
                <w:color w:val="000000"/>
                <w:kern w:val="0"/>
                <w:sz w:val="15"/>
                <w:szCs w:val="16"/>
                <w:lang w:bidi="ar"/>
              </w:rPr>
              <w:t>总计</w:t>
            </w:r>
          </w:p>
        </w:tc>
        <w:tc>
          <w:tcPr>
            <w:tcW w:w="425" w:type="dxa"/>
            <w:gridSpan w:val="2"/>
            <w:tcBorders>
              <w:bottom w:val="single" w:sz="18"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31</w:t>
            </w:r>
          </w:p>
        </w:tc>
        <w:tc>
          <w:tcPr>
            <w:tcW w:w="1417" w:type="dxa"/>
            <w:tcBorders>
              <w:bottom w:val="single" w:sz="4" w:space="0" w:color="000000"/>
              <w:right w:val="single" w:sz="4" w:space="0" w:color="000000"/>
            </w:tcBorders>
            <w:shd w:val="clear" w:color="auto" w:fill="FFFFFF"/>
            <w:vAlign w:val="center"/>
          </w:tcPr>
          <w:p w:rsidR="009724D3" w:rsidRDefault="00E230F3">
            <w:pPr>
              <w:jc w:val="right"/>
              <w:rPr>
                <w:rFonts w:ascii="宋体" w:eastAsia="宋体" w:hAnsi="宋体" w:cs="宋体"/>
                <w:color w:val="000000"/>
                <w:sz w:val="15"/>
                <w:szCs w:val="16"/>
              </w:rPr>
            </w:pPr>
            <w:r>
              <w:rPr>
                <w:rFonts w:ascii="宋体" w:eastAsia="宋体" w:hAnsi="宋体" w:cs="宋体" w:hint="eastAsia"/>
                <w:color w:val="000000"/>
                <w:sz w:val="15"/>
                <w:szCs w:val="16"/>
              </w:rPr>
              <w:t xml:space="preserve">18420.79 </w:t>
            </w:r>
          </w:p>
        </w:tc>
        <w:tc>
          <w:tcPr>
            <w:tcW w:w="2665" w:type="dxa"/>
            <w:tcBorders>
              <w:bottom w:val="single" w:sz="4" w:space="0" w:color="000000"/>
              <w:right w:val="single" w:sz="4" w:space="0" w:color="000000"/>
            </w:tcBorders>
            <w:shd w:val="clear" w:color="auto" w:fill="FFFFFF"/>
            <w:vAlign w:val="center"/>
          </w:tcPr>
          <w:p w:rsidR="009724D3" w:rsidRDefault="00E230F3">
            <w:pPr>
              <w:widowControl/>
              <w:textAlignment w:val="center"/>
              <w:rPr>
                <w:rFonts w:ascii="宋体" w:eastAsia="宋体" w:hAnsi="宋体" w:cs="宋体"/>
                <w:b/>
                <w:color w:val="000000"/>
                <w:sz w:val="15"/>
                <w:szCs w:val="16"/>
              </w:rPr>
            </w:pPr>
            <w:r>
              <w:rPr>
                <w:rFonts w:ascii="宋体" w:eastAsia="宋体" w:hAnsi="宋体" w:cs="宋体" w:hint="eastAsia"/>
                <w:b/>
                <w:color w:val="000000"/>
                <w:kern w:val="0"/>
                <w:sz w:val="15"/>
                <w:szCs w:val="16"/>
                <w:lang w:bidi="ar"/>
              </w:rPr>
              <w:t>总计</w:t>
            </w:r>
          </w:p>
        </w:tc>
        <w:tc>
          <w:tcPr>
            <w:tcW w:w="432" w:type="dxa"/>
            <w:tcBorders>
              <w:bottom w:val="single" w:sz="4" w:space="0" w:color="000000"/>
              <w:right w:val="single" w:sz="4" w:space="0" w:color="000000"/>
            </w:tcBorders>
            <w:shd w:val="clear" w:color="auto" w:fill="FFFFFF"/>
            <w:vAlign w:val="center"/>
          </w:tcPr>
          <w:p w:rsidR="009724D3" w:rsidRDefault="00E230F3">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62</w:t>
            </w:r>
          </w:p>
        </w:tc>
        <w:tc>
          <w:tcPr>
            <w:tcW w:w="1604" w:type="dxa"/>
            <w:tcBorders>
              <w:bottom w:val="single" w:sz="4" w:space="0" w:color="000000"/>
              <w:right w:val="single" w:sz="4" w:space="0" w:color="000000"/>
            </w:tcBorders>
            <w:shd w:val="clear" w:color="auto" w:fill="FFFFFF"/>
            <w:vAlign w:val="center"/>
          </w:tcPr>
          <w:p w:rsidR="009724D3" w:rsidRDefault="00E230F3">
            <w:pPr>
              <w:widowControl/>
              <w:jc w:val="right"/>
              <w:textAlignment w:val="center"/>
              <w:rPr>
                <w:rFonts w:ascii="宋体" w:eastAsia="宋体" w:hAnsi="宋体" w:cs="宋体"/>
                <w:color w:val="000000"/>
                <w:sz w:val="15"/>
                <w:szCs w:val="16"/>
              </w:rPr>
            </w:pPr>
            <w:r>
              <w:rPr>
                <w:rFonts w:ascii="宋体" w:eastAsia="宋体" w:hAnsi="宋体" w:cs="宋体" w:hint="eastAsia"/>
                <w:color w:val="000000"/>
                <w:kern w:val="0"/>
                <w:sz w:val="15"/>
                <w:szCs w:val="15"/>
                <w:lang w:bidi="ar"/>
              </w:rPr>
              <w:t xml:space="preserve">18420.79 </w:t>
            </w:r>
          </w:p>
        </w:tc>
      </w:tr>
      <w:tr w:rsidR="009724D3">
        <w:trPr>
          <w:trHeight w:hRule="exact" w:val="340"/>
        </w:trPr>
        <w:tc>
          <w:tcPr>
            <w:tcW w:w="9252" w:type="dxa"/>
            <w:gridSpan w:val="8"/>
            <w:shd w:val="clear" w:color="auto" w:fill="FFFFFF"/>
            <w:vAlign w:val="center"/>
          </w:tcPr>
          <w:p w:rsidR="009724D3" w:rsidRDefault="00E230F3">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lang w:bidi="ar"/>
              </w:rPr>
              <w:t>注：本表反映部门（或单位）本年度的总收支和年末结转结余情况。本套报表金额单位转换时可能存在尾数误差。</w:t>
            </w:r>
          </w:p>
        </w:tc>
      </w:tr>
    </w:tbl>
    <w:p w:rsidR="009724D3" w:rsidRDefault="009724D3">
      <w:pPr>
        <w:spacing w:line="400" w:lineRule="exact"/>
        <w:jc w:val="center"/>
        <w:rPr>
          <w:rFonts w:ascii="黑体" w:eastAsia="黑体" w:hAnsi="宋体" w:cs="黑体"/>
          <w:color w:val="000000"/>
          <w:kern w:val="0"/>
          <w:sz w:val="28"/>
          <w:szCs w:val="28"/>
          <w:lang w:bidi="ar"/>
        </w:rPr>
        <w:sectPr w:rsidR="009724D3">
          <w:pgSz w:w="11906" w:h="16838"/>
          <w:pgMar w:top="2098" w:right="1531" w:bottom="1984" w:left="1531" w:header="851" w:footer="992" w:gutter="0"/>
          <w:cols w:space="425"/>
          <w:docGrid w:type="lines" w:linePitch="312"/>
        </w:sectPr>
      </w:pPr>
    </w:p>
    <w:tbl>
      <w:tblPr>
        <w:tblW w:w="9582" w:type="dxa"/>
        <w:jc w:val="center"/>
        <w:tblLayout w:type="fixed"/>
        <w:tblCellMar>
          <w:left w:w="0" w:type="dxa"/>
          <w:right w:w="0" w:type="dxa"/>
        </w:tblCellMar>
        <w:tblLook w:val="04A0" w:firstRow="1" w:lastRow="0" w:firstColumn="1" w:lastColumn="0" w:noHBand="0" w:noVBand="1"/>
      </w:tblPr>
      <w:tblGrid>
        <w:gridCol w:w="1034"/>
        <w:gridCol w:w="59"/>
        <w:gridCol w:w="59"/>
        <w:gridCol w:w="1530"/>
        <w:gridCol w:w="841"/>
        <w:gridCol w:w="1009"/>
        <w:gridCol w:w="1009"/>
        <w:gridCol w:w="1009"/>
        <w:gridCol w:w="1009"/>
        <w:gridCol w:w="1009"/>
        <w:gridCol w:w="1014"/>
      </w:tblGrid>
      <w:tr w:rsidR="009724D3">
        <w:trPr>
          <w:trHeight w:val="670"/>
          <w:jc w:val="center"/>
        </w:trPr>
        <w:tc>
          <w:tcPr>
            <w:tcW w:w="9582" w:type="dxa"/>
            <w:gridSpan w:val="11"/>
            <w:tcBorders>
              <w:top w:val="nil"/>
              <w:left w:val="nil"/>
              <w:bottom w:val="nil"/>
              <w:right w:val="nil"/>
            </w:tcBorders>
            <w:shd w:val="clear" w:color="auto" w:fill="auto"/>
            <w:tcMar>
              <w:top w:w="15" w:type="dxa"/>
              <w:left w:w="15" w:type="dxa"/>
              <w:right w:w="15" w:type="dxa"/>
            </w:tcMar>
            <w:vAlign w:val="bottom"/>
          </w:tcPr>
          <w:p w:rsidR="009724D3" w:rsidRDefault="00E230F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收入决算表</w:t>
            </w:r>
          </w:p>
        </w:tc>
      </w:tr>
      <w:tr w:rsidR="009724D3">
        <w:trPr>
          <w:trHeight w:val="357"/>
          <w:jc w:val="center"/>
        </w:trPr>
        <w:tc>
          <w:tcPr>
            <w:tcW w:w="1034"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84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2023" w:type="dxa"/>
            <w:gridSpan w:val="2"/>
            <w:tcBorders>
              <w:top w:val="nil"/>
              <w:left w:val="nil"/>
              <w:bottom w:val="nil"/>
              <w:right w:val="nil"/>
            </w:tcBorders>
            <w:shd w:val="clear" w:color="auto" w:fill="auto"/>
            <w:tcMar>
              <w:top w:w="15" w:type="dxa"/>
              <w:left w:w="15" w:type="dxa"/>
              <w:right w:w="15" w:type="dxa"/>
            </w:tcMar>
            <w:vAlign w:val="bottom"/>
          </w:tcPr>
          <w:p w:rsidR="009724D3" w:rsidRDefault="00E230F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公开02表</w:t>
            </w:r>
          </w:p>
        </w:tc>
      </w:tr>
      <w:tr w:rsidR="009724D3">
        <w:trPr>
          <w:trHeight w:val="357"/>
          <w:jc w:val="center"/>
        </w:trPr>
        <w:tc>
          <w:tcPr>
            <w:tcW w:w="1034" w:type="dxa"/>
            <w:tcBorders>
              <w:top w:val="nil"/>
              <w:left w:val="nil"/>
              <w:bottom w:val="nil"/>
              <w:right w:val="nil"/>
            </w:tcBorders>
            <w:shd w:val="clear" w:color="auto" w:fill="auto"/>
            <w:tcMar>
              <w:top w:w="15" w:type="dxa"/>
              <w:left w:w="15" w:type="dxa"/>
              <w:right w:w="15" w:type="dxa"/>
            </w:tcMar>
            <w:vAlign w:val="bottom"/>
          </w:tcPr>
          <w:p w:rsidR="009724D3" w:rsidRDefault="00E230F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p>
        </w:tc>
        <w:tc>
          <w:tcPr>
            <w:tcW w:w="5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84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3032" w:type="dxa"/>
            <w:gridSpan w:val="3"/>
            <w:tcBorders>
              <w:top w:val="nil"/>
              <w:left w:val="nil"/>
              <w:bottom w:val="nil"/>
              <w:right w:val="nil"/>
            </w:tcBorders>
            <w:shd w:val="clear" w:color="auto" w:fill="auto"/>
            <w:tcMar>
              <w:top w:w="15" w:type="dxa"/>
              <w:left w:w="15" w:type="dxa"/>
              <w:right w:w="15" w:type="dxa"/>
            </w:tcMar>
            <w:vAlign w:val="bottom"/>
          </w:tcPr>
          <w:p w:rsidR="009724D3" w:rsidRDefault="00E230F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9724D3">
        <w:trPr>
          <w:trHeight w:val="385"/>
          <w:jc w:val="center"/>
        </w:trPr>
        <w:tc>
          <w:tcPr>
            <w:tcW w:w="268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项目</w:t>
            </w:r>
          </w:p>
        </w:tc>
        <w:tc>
          <w:tcPr>
            <w:tcW w:w="84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本年收入合计</w:t>
            </w:r>
          </w:p>
        </w:tc>
        <w:tc>
          <w:tcPr>
            <w:tcW w:w="100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财政拨款收入</w:t>
            </w:r>
          </w:p>
        </w:tc>
        <w:tc>
          <w:tcPr>
            <w:tcW w:w="100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上级补助收入</w:t>
            </w:r>
          </w:p>
        </w:tc>
        <w:tc>
          <w:tcPr>
            <w:tcW w:w="100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事业收入</w:t>
            </w:r>
          </w:p>
        </w:tc>
        <w:tc>
          <w:tcPr>
            <w:tcW w:w="100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经营收入</w:t>
            </w:r>
          </w:p>
        </w:tc>
        <w:tc>
          <w:tcPr>
            <w:tcW w:w="100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附属单位上缴收入</w:t>
            </w:r>
          </w:p>
        </w:tc>
        <w:tc>
          <w:tcPr>
            <w:tcW w:w="101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其他收入</w:t>
            </w:r>
          </w:p>
        </w:tc>
      </w:tr>
      <w:tr w:rsidR="009724D3">
        <w:trPr>
          <w:trHeight w:val="380"/>
          <w:jc w:val="center"/>
        </w:trPr>
        <w:tc>
          <w:tcPr>
            <w:tcW w:w="115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功能分类科目编码</w:t>
            </w:r>
          </w:p>
        </w:tc>
        <w:tc>
          <w:tcPr>
            <w:tcW w:w="1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科目名称</w:t>
            </w:r>
          </w:p>
        </w:tc>
        <w:tc>
          <w:tcPr>
            <w:tcW w:w="84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1"/>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1"/>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1"/>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1"/>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1"/>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1"/>
              </w:rPr>
            </w:pPr>
          </w:p>
        </w:tc>
        <w:tc>
          <w:tcPr>
            <w:tcW w:w="101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1"/>
              </w:rPr>
            </w:pPr>
          </w:p>
        </w:tc>
      </w:tr>
      <w:tr w:rsidR="009724D3">
        <w:trPr>
          <w:trHeight w:val="380"/>
          <w:jc w:val="center"/>
        </w:trPr>
        <w:tc>
          <w:tcPr>
            <w:tcW w:w="115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84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1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r>
      <w:tr w:rsidR="009724D3">
        <w:trPr>
          <w:trHeight w:val="380"/>
          <w:jc w:val="center"/>
        </w:trPr>
        <w:tc>
          <w:tcPr>
            <w:tcW w:w="115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84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c>
          <w:tcPr>
            <w:tcW w:w="101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22"/>
              </w:rPr>
            </w:pPr>
          </w:p>
        </w:tc>
      </w:tr>
      <w:tr w:rsidR="009724D3">
        <w:trPr>
          <w:trHeight w:val="385"/>
          <w:jc w:val="center"/>
        </w:trPr>
        <w:tc>
          <w:tcPr>
            <w:tcW w:w="2682"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r>
      <w:tr w:rsidR="009724D3">
        <w:trPr>
          <w:trHeight w:val="385"/>
          <w:jc w:val="center"/>
        </w:trPr>
        <w:tc>
          <w:tcPr>
            <w:tcW w:w="2682"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b/>
                <w:color w:val="000000"/>
                <w:sz w:val="15"/>
                <w:szCs w:val="15"/>
              </w:rPr>
            </w:pPr>
            <w:r>
              <w:rPr>
                <w:rFonts w:ascii="宋体" w:eastAsia="宋体" w:hAnsi="宋体" w:cs="宋体" w:hint="eastAsia"/>
                <w:color w:val="000000"/>
                <w:kern w:val="0"/>
                <w:sz w:val="15"/>
                <w:szCs w:val="15"/>
                <w:lang w:bidi="ar"/>
              </w:rPr>
              <w:t xml:space="preserve">16625.04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b/>
                <w:color w:val="000000"/>
                <w:sz w:val="15"/>
                <w:szCs w:val="15"/>
              </w:rPr>
            </w:pPr>
            <w:r>
              <w:rPr>
                <w:rFonts w:ascii="宋体" w:eastAsia="宋体" w:hAnsi="宋体" w:cs="宋体" w:hint="eastAsia"/>
                <w:color w:val="000000"/>
                <w:kern w:val="0"/>
                <w:sz w:val="15"/>
                <w:szCs w:val="15"/>
                <w:lang w:bidi="ar"/>
              </w:rPr>
              <w:t xml:space="preserve">1240.43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b/>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b/>
                <w:color w:val="000000"/>
                <w:sz w:val="15"/>
                <w:szCs w:val="15"/>
              </w:rPr>
            </w:pPr>
            <w:r>
              <w:rPr>
                <w:rFonts w:ascii="宋体" w:eastAsia="宋体" w:hAnsi="宋体" w:cs="宋体" w:hint="eastAsia"/>
                <w:color w:val="000000"/>
                <w:kern w:val="0"/>
                <w:sz w:val="15"/>
                <w:szCs w:val="15"/>
                <w:lang w:bidi="ar"/>
              </w:rPr>
              <w:t xml:space="preserve">15343.92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b/>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b/>
                <w:color w:val="000000"/>
                <w:sz w:val="15"/>
                <w:szCs w:val="15"/>
              </w:rPr>
            </w:pP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b/>
                <w:color w:val="000000"/>
                <w:sz w:val="15"/>
                <w:szCs w:val="15"/>
              </w:rPr>
            </w:pPr>
            <w:r>
              <w:rPr>
                <w:rFonts w:ascii="宋体" w:eastAsia="宋体" w:hAnsi="宋体" w:cs="宋体" w:hint="eastAsia"/>
                <w:color w:val="000000"/>
                <w:kern w:val="0"/>
                <w:sz w:val="15"/>
                <w:szCs w:val="15"/>
                <w:lang w:bidi="ar"/>
              </w:rPr>
              <w:t xml:space="preserve">40.69 </w:t>
            </w:r>
          </w:p>
        </w:tc>
      </w:tr>
      <w:tr w:rsidR="009724D3">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b/>
                <w:color w:val="000000"/>
                <w:kern w:val="0"/>
                <w:sz w:val="15"/>
                <w:szCs w:val="15"/>
                <w:lang w:bidi="ar"/>
              </w:rPr>
              <w:t>210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b/>
                <w:color w:val="000000"/>
                <w:kern w:val="0"/>
                <w:sz w:val="15"/>
                <w:szCs w:val="15"/>
                <w:lang w:bidi="ar"/>
              </w:rPr>
              <w:t>卫生健康支出</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16625.04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1240.43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15343.92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40.69 </w:t>
            </w:r>
          </w:p>
        </w:tc>
      </w:tr>
      <w:tr w:rsidR="009724D3">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b/>
                <w:color w:val="000000"/>
                <w:kern w:val="0"/>
                <w:sz w:val="15"/>
                <w:szCs w:val="15"/>
                <w:lang w:bidi="ar"/>
              </w:rPr>
              <w:t>21001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b/>
                <w:color w:val="000000"/>
                <w:kern w:val="0"/>
                <w:sz w:val="15"/>
                <w:szCs w:val="15"/>
                <w:lang w:bidi="ar"/>
              </w:rPr>
              <w:t>卫生健康管理事务</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0.50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0.50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r>
      <w:tr w:rsidR="009724D3">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2100199</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 xml:space="preserve">  其他卫生健康管理事务支出</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0.50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0.50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r>
      <w:tr w:rsidR="009724D3">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b/>
                <w:color w:val="000000"/>
                <w:kern w:val="0"/>
                <w:sz w:val="15"/>
                <w:szCs w:val="15"/>
                <w:lang w:bidi="ar"/>
              </w:rPr>
              <w:t>21002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b/>
                <w:color w:val="000000"/>
                <w:kern w:val="0"/>
                <w:sz w:val="15"/>
                <w:szCs w:val="15"/>
                <w:lang w:bidi="ar"/>
              </w:rPr>
              <w:t>公立医院</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16609.93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1225.32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15343.92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40.69 </w:t>
            </w:r>
          </w:p>
        </w:tc>
      </w:tr>
      <w:tr w:rsidR="009724D3">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2100201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 xml:space="preserve">  综合医院</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16563.67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1179.06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15343.92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40.69 </w:t>
            </w:r>
          </w:p>
        </w:tc>
      </w:tr>
      <w:tr w:rsidR="009724D3">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2100299</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 xml:space="preserve">  其他公立医院支出</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46.26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46.26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r>
      <w:tr w:rsidR="009724D3">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b/>
                <w:color w:val="000000"/>
                <w:kern w:val="0"/>
                <w:sz w:val="15"/>
                <w:szCs w:val="15"/>
                <w:lang w:bidi="ar"/>
              </w:rPr>
              <w:t>21004</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b/>
                <w:color w:val="000000"/>
                <w:kern w:val="0"/>
                <w:sz w:val="15"/>
                <w:szCs w:val="15"/>
                <w:lang w:bidi="ar"/>
              </w:rPr>
              <w:t>公共卫生</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14.61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14.61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r>
      <w:tr w:rsidR="009724D3">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2100408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 xml:space="preserve">  基本公共卫生服务</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4.00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4.00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r>
      <w:tr w:rsidR="009724D3">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2100409</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 xml:space="preserve">  重大公共卫生服务</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r>
      <w:tr w:rsidR="009724D3">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2100410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15"/>
                <w:szCs w:val="15"/>
                <w:lang w:bidi="ar"/>
              </w:rPr>
              <w:t xml:space="preserve">  突发公共卫生事件应急处理</w:t>
            </w:r>
          </w:p>
        </w:tc>
        <w:tc>
          <w:tcPr>
            <w:tcW w:w="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10.61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10.61 </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0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r>
      <w:tr w:rsidR="009724D3">
        <w:trPr>
          <w:trHeight w:val="385"/>
          <w:jc w:val="center"/>
        </w:trPr>
        <w:tc>
          <w:tcPr>
            <w:tcW w:w="9582" w:type="dxa"/>
            <w:gridSpan w:val="11"/>
            <w:tcBorders>
              <w:top w:val="nil"/>
              <w:left w:val="nil"/>
              <w:bottom w:val="nil"/>
              <w:right w:val="nil"/>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注：本表反映单位本年度取得的各项收入情况。</w:t>
            </w:r>
          </w:p>
        </w:tc>
      </w:tr>
      <w:tr w:rsidR="009724D3">
        <w:trPr>
          <w:trHeight w:val="385"/>
          <w:jc w:val="center"/>
        </w:trPr>
        <w:tc>
          <w:tcPr>
            <w:tcW w:w="9582" w:type="dxa"/>
            <w:gridSpan w:val="11"/>
            <w:tcBorders>
              <w:top w:val="nil"/>
              <w:left w:val="nil"/>
              <w:bottom w:val="nil"/>
              <w:right w:val="nil"/>
            </w:tcBorders>
            <w:shd w:val="clear" w:color="auto" w:fill="auto"/>
            <w:tcMar>
              <w:top w:w="15" w:type="dxa"/>
              <w:left w:w="15" w:type="dxa"/>
              <w:right w:w="15" w:type="dxa"/>
            </w:tcMar>
            <w:vAlign w:val="center"/>
          </w:tcPr>
          <w:p w:rsidR="009724D3" w:rsidRDefault="009724D3">
            <w:pPr>
              <w:widowControl/>
              <w:jc w:val="left"/>
              <w:textAlignment w:val="center"/>
              <w:rPr>
                <w:rFonts w:ascii="宋体" w:eastAsia="宋体" w:hAnsi="宋体" w:cs="宋体"/>
                <w:color w:val="000000"/>
                <w:kern w:val="0"/>
                <w:sz w:val="22"/>
                <w:lang w:bidi="ar"/>
              </w:rPr>
            </w:pPr>
          </w:p>
        </w:tc>
      </w:tr>
    </w:tbl>
    <w:p w:rsidR="009724D3" w:rsidRDefault="009724D3">
      <w:pPr>
        <w:jc w:val="left"/>
      </w:pPr>
    </w:p>
    <w:p w:rsidR="009724D3" w:rsidRDefault="00E230F3">
      <w:r>
        <w:br w:type="page"/>
      </w:r>
    </w:p>
    <w:tbl>
      <w:tblPr>
        <w:tblW w:w="9680" w:type="dxa"/>
        <w:jc w:val="center"/>
        <w:tblLayout w:type="fixed"/>
        <w:tblCellMar>
          <w:left w:w="0" w:type="dxa"/>
          <w:right w:w="0" w:type="dxa"/>
        </w:tblCellMar>
        <w:tblLook w:val="04A0" w:firstRow="1" w:lastRow="0" w:firstColumn="1" w:lastColumn="0" w:noHBand="0" w:noVBand="1"/>
      </w:tblPr>
      <w:tblGrid>
        <w:gridCol w:w="941"/>
        <w:gridCol w:w="53"/>
        <w:gridCol w:w="111"/>
        <w:gridCol w:w="1520"/>
        <w:gridCol w:w="1000"/>
        <w:gridCol w:w="1161"/>
        <w:gridCol w:w="1161"/>
        <w:gridCol w:w="1161"/>
        <w:gridCol w:w="1161"/>
        <w:gridCol w:w="1411"/>
      </w:tblGrid>
      <w:tr w:rsidR="009724D3">
        <w:trPr>
          <w:trHeight w:val="612"/>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支出决算表</w:t>
            </w:r>
          </w:p>
        </w:tc>
      </w:tr>
      <w:tr w:rsidR="009724D3">
        <w:trPr>
          <w:trHeight w:val="313"/>
          <w:jc w:val="center"/>
        </w:trPr>
        <w:tc>
          <w:tcPr>
            <w:tcW w:w="94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53"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1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520"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000"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411" w:type="dxa"/>
            <w:tcBorders>
              <w:top w:val="nil"/>
              <w:left w:val="nil"/>
              <w:bottom w:val="nil"/>
              <w:right w:val="nil"/>
            </w:tcBorders>
            <w:shd w:val="clear" w:color="auto" w:fill="auto"/>
            <w:tcMar>
              <w:top w:w="15" w:type="dxa"/>
              <w:left w:w="15" w:type="dxa"/>
              <w:right w:w="15" w:type="dxa"/>
            </w:tcMar>
            <w:vAlign w:val="bottom"/>
          </w:tcPr>
          <w:p w:rsidR="009724D3" w:rsidRDefault="00E230F3">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公开03表</w:t>
            </w:r>
          </w:p>
        </w:tc>
      </w:tr>
      <w:tr w:rsidR="009724D3">
        <w:trPr>
          <w:trHeight w:val="313"/>
          <w:jc w:val="center"/>
        </w:trPr>
        <w:tc>
          <w:tcPr>
            <w:tcW w:w="941" w:type="dxa"/>
            <w:tcBorders>
              <w:top w:val="nil"/>
              <w:left w:val="nil"/>
              <w:bottom w:val="nil"/>
              <w:right w:val="nil"/>
            </w:tcBorders>
            <w:shd w:val="clear" w:color="auto" w:fill="auto"/>
            <w:tcMar>
              <w:top w:w="15" w:type="dxa"/>
              <w:left w:w="15" w:type="dxa"/>
              <w:right w:w="15" w:type="dxa"/>
            </w:tcMar>
            <w:vAlign w:val="bottom"/>
          </w:tcPr>
          <w:p w:rsidR="009724D3" w:rsidRDefault="00E230F3">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w:t>
            </w:r>
          </w:p>
        </w:tc>
        <w:tc>
          <w:tcPr>
            <w:tcW w:w="53"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1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520"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000"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rsidR="009724D3" w:rsidRDefault="00E230F3">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金额单位：万元</w:t>
            </w:r>
          </w:p>
        </w:tc>
      </w:tr>
      <w:tr w:rsidR="009724D3">
        <w:trPr>
          <w:trHeight w:val="323"/>
          <w:jc w:val="center"/>
        </w:trPr>
        <w:tc>
          <w:tcPr>
            <w:tcW w:w="2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项目</w:t>
            </w:r>
          </w:p>
        </w:tc>
        <w:tc>
          <w:tcPr>
            <w:tcW w:w="10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对附属单位补助支出</w:t>
            </w:r>
          </w:p>
        </w:tc>
      </w:tr>
      <w:tr w:rsidR="009724D3">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功能分类科目编码</w:t>
            </w:r>
          </w:p>
        </w:tc>
        <w:tc>
          <w:tcPr>
            <w:tcW w:w="15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科目名称</w:t>
            </w: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0"/>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0"/>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0"/>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0"/>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0"/>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 w:val="20"/>
                <w:szCs w:val="20"/>
              </w:rPr>
            </w:pPr>
          </w:p>
        </w:tc>
      </w:tr>
      <w:tr w:rsidR="009724D3">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5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r>
      <w:tr w:rsidR="009724D3">
        <w:trPr>
          <w:trHeight w:val="312"/>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5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r>
      <w:tr w:rsidR="009724D3">
        <w:trPr>
          <w:trHeight w:val="323"/>
          <w:jc w:val="center"/>
        </w:trPr>
        <w:tc>
          <w:tcPr>
            <w:tcW w:w="2625"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栏次</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r>
      <w:tr w:rsidR="009724D3">
        <w:trPr>
          <w:trHeight w:val="323"/>
          <w:jc w:val="center"/>
        </w:trPr>
        <w:tc>
          <w:tcPr>
            <w:tcW w:w="2625"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b/>
                <w:color w:val="000000"/>
                <w:sz w:val="15"/>
                <w:szCs w:val="15"/>
              </w:rPr>
            </w:pPr>
            <w:r>
              <w:rPr>
                <w:rFonts w:ascii="宋体" w:eastAsia="宋体" w:hAnsi="宋体" w:cs="宋体" w:hint="eastAsia"/>
                <w:color w:val="000000"/>
                <w:kern w:val="0"/>
                <w:sz w:val="15"/>
                <w:szCs w:val="15"/>
                <w:lang w:bidi="ar"/>
              </w:rPr>
              <w:t xml:space="preserve">16084.89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b/>
                <w:color w:val="000000"/>
                <w:sz w:val="15"/>
                <w:szCs w:val="15"/>
              </w:rPr>
            </w:pPr>
            <w:r>
              <w:rPr>
                <w:rFonts w:ascii="宋体" w:eastAsia="宋体" w:hAnsi="宋体" w:cs="宋体" w:hint="eastAsia"/>
                <w:color w:val="000000"/>
                <w:kern w:val="0"/>
                <w:sz w:val="15"/>
                <w:szCs w:val="15"/>
                <w:lang w:bidi="ar"/>
              </w:rPr>
              <w:t xml:space="preserve">14796.17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b/>
                <w:color w:val="000000"/>
                <w:sz w:val="15"/>
                <w:szCs w:val="15"/>
              </w:rPr>
            </w:pPr>
            <w:r>
              <w:rPr>
                <w:rFonts w:ascii="宋体" w:eastAsia="宋体" w:hAnsi="宋体" w:cs="宋体" w:hint="eastAsia"/>
                <w:color w:val="000000"/>
                <w:kern w:val="0"/>
                <w:sz w:val="15"/>
                <w:szCs w:val="15"/>
                <w:lang w:bidi="ar"/>
              </w:rPr>
              <w:t xml:space="preserve">1288.72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 w:val="18"/>
                <w:szCs w:val="18"/>
              </w:rPr>
            </w:pPr>
          </w:p>
        </w:tc>
      </w:tr>
      <w:tr w:rsidR="009724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b/>
                <w:color w:val="000000"/>
                <w:kern w:val="0"/>
                <w:sz w:val="15"/>
                <w:szCs w:val="15"/>
                <w:lang w:bidi="ar"/>
              </w:rPr>
              <w:t>210</w:t>
            </w:r>
          </w:p>
        </w:tc>
        <w:tc>
          <w:tcPr>
            <w:tcW w:w="15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b/>
                <w:color w:val="000000"/>
                <w:kern w:val="0"/>
                <w:sz w:val="15"/>
                <w:szCs w:val="15"/>
                <w:lang w:bidi="ar"/>
              </w:rPr>
              <w:t>卫生健康支出</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16084.89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14796.17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1288.72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r>
      <w:tr w:rsidR="009724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b/>
                <w:color w:val="000000"/>
                <w:kern w:val="0"/>
                <w:sz w:val="15"/>
                <w:szCs w:val="15"/>
                <w:lang w:bidi="ar"/>
              </w:rPr>
              <w:t>21001</w:t>
            </w:r>
          </w:p>
        </w:tc>
        <w:tc>
          <w:tcPr>
            <w:tcW w:w="15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b/>
                <w:color w:val="000000"/>
                <w:kern w:val="0"/>
                <w:sz w:val="15"/>
                <w:szCs w:val="15"/>
                <w:lang w:bidi="ar"/>
              </w:rPr>
              <w:t>卫生健康管理事务</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0.50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0.50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r>
      <w:tr w:rsidR="009724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2100199</w:t>
            </w:r>
          </w:p>
        </w:tc>
        <w:tc>
          <w:tcPr>
            <w:tcW w:w="15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其他卫生健康管理事务支出</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0.50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0.50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r>
      <w:tr w:rsidR="009724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b/>
                <w:color w:val="000000"/>
                <w:kern w:val="0"/>
                <w:sz w:val="15"/>
                <w:szCs w:val="15"/>
                <w:lang w:bidi="ar"/>
              </w:rPr>
              <w:t>21002</w:t>
            </w:r>
          </w:p>
        </w:tc>
        <w:tc>
          <w:tcPr>
            <w:tcW w:w="15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b/>
                <w:color w:val="000000"/>
                <w:kern w:val="0"/>
                <w:sz w:val="15"/>
                <w:szCs w:val="15"/>
                <w:lang w:bidi="ar"/>
              </w:rPr>
              <w:t>公立医院</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16039.34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14796.17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1243.16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r>
      <w:tr w:rsidR="009724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2100201</w:t>
            </w:r>
          </w:p>
        </w:tc>
        <w:tc>
          <w:tcPr>
            <w:tcW w:w="15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综合医院</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15993.08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14796.17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1196.90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r>
      <w:tr w:rsidR="009724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2100299</w:t>
            </w:r>
          </w:p>
        </w:tc>
        <w:tc>
          <w:tcPr>
            <w:tcW w:w="15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其他公立医院支出</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46.26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46.26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r>
      <w:tr w:rsidR="009724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b/>
                <w:color w:val="000000"/>
                <w:kern w:val="0"/>
                <w:sz w:val="15"/>
                <w:szCs w:val="15"/>
                <w:lang w:bidi="ar"/>
              </w:rPr>
              <w:t>21004</w:t>
            </w:r>
          </w:p>
        </w:tc>
        <w:tc>
          <w:tcPr>
            <w:tcW w:w="15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b/>
                <w:color w:val="000000"/>
                <w:kern w:val="0"/>
                <w:sz w:val="15"/>
                <w:szCs w:val="15"/>
                <w:lang w:bidi="ar"/>
              </w:rPr>
              <w:t>公共卫生</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45.06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45.06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r>
      <w:tr w:rsidR="009724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2100408</w:t>
            </w:r>
          </w:p>
        </w:tc>
        <w:tc>
          <w:tcPr>
            <w:tcW w:w="15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基本公共卫生服务</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19.20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19.20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r>
      <w:tr w:rsidR="009724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2100409</w:t>
            </w:r>
          </w:p>
        </w:tc>
        <w:tc>
          <w:tcPr>
            <w:tcW w:w="15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重大公共卫生服务</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15.25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15.25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r>
      <w:tr w:rsidR="009724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2100410</w:t>
            </w:r>
          </w:p>
        </w:tc>
        <w:tc>
          <w:tcPr>
            <w:tcW w:w="15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突发公共卫生事件应急处理</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10.61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widowControl/>
              <w:jc w:val="right"/>
              <w:textAlignment w:val="center"/>
              <w:rPr>
                <w:rFonts w:ascii="宋体" w:eastAsia="宋体" w:hAnsi="宋体" w:cs="宋体"/>
                <w:color w:val="000000"/>
                <w:sz w:val="15"/>
                <w:szCs w:val="15"/>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10.61 </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r>
      <w:tr w:rsidR="009724D3">
        <w:trPr>
          <w:trHeight w:val="323"/>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注：本表反映单位本年度各项支出情况。</w:t>
            </w:r>
          </w:p>
        </w:tc>
      </w:tr>
    </w:tbl>
    <w:p w:rsidR="009724D3" w:rsidRDefault="00E230F3">
      <w:r>
        <w:br w:type="page"/>
      </w:r>
    </w:p>
    <w:tbl>
      <w:tblPr>
        <w:tblW w:w="9990" w:type="dxa"/>
        <w:jc w:val="center"/>
        <w:tblLayout w:type="fixed"/>
        <w:tblCellMar>
          <w:left w:w="0" w:type="dxa"/>
          <w:right w:w="0" w:type="dxa"/>
        </w:tblCellMar>
        <w:tblLook w:val="04A0" w:firstRow="1" w:lastRow="0" w:firstColumn="1" w:lastColumn="0" w:noHBand="0" w:noVBand="1"/>
      </w:tblPr>
      <w:tblGrid>
        <w:gridCol w:w="1174"/>
        <w:gridCol w:w="67"/>
        <w:gridCol w:w="67"/>
        <w:gridCol w:w="1695"/>
        <w:gridCol w:w="2329"/>
        <w:gridCol w:w="2329"/>
        <w:gridCol w:w="1859"/>
        <w:gridCol w:w="470"/>
      </w:tblGrid>
      <w:tr w:rsidR="009724D3">
        <w:trPr>
          <w:gridAfter w:val="1"/>
          <w:wAfter w:w="470" w:type="dxa"/>
          <w:trHeight w:val="406"/>
          <w:jc w:val="center"/>
        </w:trPr>
        <w:tc>
          <w:tcPr>
            <w:tcW w:w="9520" w:type="dxa"/>
            <w:gridSpan w:val="7"/>
            <w:tcBorders>
              <w:top w:val="nil"/>
              <w:left w:val="nil"/>
              <w:bottom w:val="nil"/>
              <w:right w:val="nil"/>
            </w:tcBorders>
            <w:shd w:val="clear" w:color="auto" w:fill="auto"/>
            <w:tcMar>
              <w:top w:w="15" w:type="dxa"/>
              <w:left w:w="15" w:type="dxa"/>
              <w:right w:w="15" w:type="dxa"/>
            </w:tcMar>
            <w:vAlign w:val="bottom"/>
          </w:tcPr>
          <w:p w:rsidR="009724D3" w:rsidRDefault="00E230F3">
            <w:pPr>
              <w:spacing w:line="32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财政拨款收入支出决算总表</w:t>
            </w:r>
          </w:p>
        </w:tc>
      </w:tr>
      <w:tr w:rsidR="009724D3">
        <w:trPr>
          <w:trHeight w:val="600"/>
          <w:jc w:val="center"/>
        </w:trPr>
        <w:tc>
          <w:tcPr>
            <w:tcW w:w="9990" w:type="dxa"/>
            <w:gridSpan w:val="8"/>
            <w:tcBorders>
              <w:top w:val="nil"/>
              <w:left w:val="nil"/>
              <w:bottom w:val="nil"/>
              <w:right w:val="nil"/>
            </w:tcBorders>
            <w:shd w:val="clear" w:color="auto" w:fill="auto"/>
            <w:tcMar>
              <w:top w:w="15" w:type="dxa"/>
              <w:left w:w="15" w:type="dxa"/>
              <w:right w:w="15" w:type="dxa"/>
            </w:tcMar>
            <w:vAlign w:val="center"/>
          </w:tcPr>
          <w:tbl>
            <w:tblPr>
              <w:tblW w:w="9736" w:type="dxa"/>
              <w:tblLayout w:type="fixed"/>
              <w:tblLook w:val="04A0" w:firstRow="1" w:lastRow="0" w:firstColumn="1" w:lastColumn="0" w:noHBand="0" w:noVBand="1"/>
            </w:tblPr>
            <w:tblGrid>
              <w:gridCol w:w="2317"/>
              <w:gridCol w:w="465"/>
              <w:gridCol w:w="748"/>
              <w:gridCol w:w="2456"/>
              <w:gridCol w:w="446"/>
              <w:gridCol w:w="498"/>
              <w:gridCol w:w="851"/>
              <w:gridCol w:w="850"/>
              <w:gridCol w:w="853"/>
              <w:gridCol w:w="252"/>
            </w:tblGrid>
            <w:tr w:rsidR="009724D3">
              <w:trPr>
                <w:gridAfter w:val="1"/>
                <w:wAfter w:w="252" w:type="dxa"/>
                <w:trHeight w:val="90"/>
              </w:trPr>
              <w:tc>
                <w:tcPr>
                  <w:tcW w:w="2317" w:type="dxa"/>
                  <w:tcBorders>
                    <w:top w:val="nil"/>
                    <w:left w:val="nil"/>
                    <w:bottom w:val="nil"/>
                    <w:right w:val="nil"/>
                  </w:tcBorders>
                  <w:shd w:val="clear" w:color="auto" w:fill="auto"/>
                  <w:vAlign w:val="bottom"/>
                </w:tcPr>
                <w:p w:rsidR="009724D3" w:rsidRDefault="009724D3">
                  <w:pPr>
                    <w:widowControl/>
                    <w:spacing w:line="240" w:lineRule="exact"/>
                    <w:jc w:val="left"/>
                    <w:rPr>
                      <w:rFonts w:ascii="宋体" w:eastAsia="宋体" w:hAnsi="宋体" w:cs="宋体"/>
                      <w:kern w:val="0"/>
                      <w:sz w:val="15"/>
                      <w:szCs w:val="15"/>
                    </w:rPr>
                  </w:pPr>
                </w:p>
              </w:tc>
              <w:tc>
                <w:tcPr>
                  <w:tcW w:w="465" w:type="dxa"/>
                  <w:tcBorders>
                    <w:top w:val="nil"/>
                    <w:left w:val="nil"/>
                    <w:bottom w:val="nil"/>
                    <w:right w:val="nil"/>
                  </w:tcBorders>
                  <w:shd w:val="clear" w:color="auto" w:fill="auto"/>
                  <w:vAlign w:val="bottom"/>
                </w:tcPr>
                <w:p w:rsidR="009724D3" w:rsidRDefault="009724D3">
                  <w:pPr>
                    <w:widowControl/>
                    <w:spacing w:line="240" w:lineRule="exact"/>
                    <w:jc w:val="left"/>
                    <w:rPr>
                      <w:rFonts w:ascii="Times New Roman" w:eastAsia="Times New Roman" w:hAnsi="Times New Roman" w:cs="Times New Roman"/>
                      <w:kern w:val="0"/>
                      <w:sz w:val="15"/>
                      <w:szCs w:val="15"/>
                    </w:rPr>
                  </w:pPr>
                </w:p>
              </w:tc>
              <w:tc>
                <w:tcPr>
                  <w:tcW w:w="748" w:type="dxa"/>
                  <w:tcBorders>
                    <w:top w:val="nil"/>
                    <w:left w:val="nil"/>
                    <w:bottom w:val="nil"/>
                    <w:right w:val="nil"/>
                  </w:tcBorders>
                  <w:shd w:val="clear" w:color="auto" w:fill="auto"/>
                  <w:vAlign w:val="bottom"/>
                </w:tcPr>
                <w:p w:rsidR="009724D3" w:rsidRDefault="009724D3">
                  <w:pPr>
                    <w:widowControl/>
                    <w:spacing w:line="240" w:lineRule="exact"/>
                    <w:jc w:val="left"/>
                    <w:rPr>
                      <w:rFonts w:ascii="Times New Roman" w:eastAsia="Times New Roman" w:hAnsi="Times New Roman" w:cs="Times New Roman"/>
                      <w:kern w:val="0"/>
                      <w:sz w:val="15"/>
                      <w:szCs w:val="15"/>
                    </w:rPr>
                  </w:pPr>
                </w:p>
              </w:tc>
              <w:tc>
                <w:tcPr>
                  <w:tcW w:w="2456" w:type="dxa"/>
                  <w:tcBorders>
                    <w:top w:val="nil"/>
                    <w:left w:val="nil"/>
                    <w:bottom w:val="nil"/>
                    <w:right w:val="nil"/>
                  </w:tcBorders>
                  <w:shd w:val="clear" w:color="auto" w:fill="auto"/>
                  <w:vAlign w:val="bottom"/>
                </w:tcPr>
                <w:p w:rsidR="009724D3" w:rsidRDefault="009724D3">
                  <w:pPr>
                    <w:widowControl/>
                    <w:spacing w:line="240" w:lineRule="exact"/>
                    <w:jc w:val="left"/>
                    <w:rPr>
                      <w:rFonts w:ascii="Times New Roman" w:eastAsia="Times New Roman" w:hAnsi="Times New Roman" w:cs="Times New Roman"/>
                      <w:kern w:val="0"/>
                      <w:sz w:val="15"/>
                      <w:szCs w:val="15"/>
                    </w:rPr>
                  </w:pPr>
                </w:p>
              </w:tc>
              <w:tc>
                <w:tcPr>
                  <w:tcW w:w="446" w:type="dxa"/>
                  <w:tcBorders>
                    <w:top w:val="nil"/>
                    <w:left w:val="nil"/>
                    <w:bottom w:val="nil"/>
                    <w:right w:val="nil"/>
                  </w:tcBorders>
                  <w:shd w:val="clear" w:color="auto" w:fill="auto"/>
                  <w:vAlign w:val="bottom"/>
                </w:tcPr>
                <w:p w:rsidR="009724D3" w:rsidRDefault="009724D3">
                  <w:pPr>
                    <w:widowControl/>
                    <w:spacing w:line="240" w:lineRule="exact"/>
                    <w:jc w:val="left"/>
                    <w:rPr>
                      <w:rFonts w:ascii="Times New Roman" w:eastAsia="Times New Roman" w:hAnsi="Times New Roman" w:cs="Times New Roman"/>
                      <w:kern w:val="0"/>
                      <w:sz w:val="15"/>
                      <w:szCs w:val="15"/>
                    </w:rPr>
                  </w:pPr>
                </w:p>
              </w:tc>
              <w:tc>
                <w:tcPr>
                  <w:tcW w:w="498" w:type="dxa"/>
                  <w:tcBorders>
                    <w:top w:val="nil"/>
                    <w:left w:val="nil"/>
                    <w:bottom w:val="nil"/>
                    <w:right w:val="nil"/>
                  </w:tcBorders>
                  <w:shd w:val="clear" w:color="auto" w:fill="auto"/>
                  <w:vAlign w:val="bottom"/>
                </w:tcPr>
                <w:p w:rsidR="009724D3" w:rsidRDefault="009724D3">
                  <w:pPr>
                    <w:widowControl/>
                    <w:spacing w:line="240" w:lineRule="exact"/>
                    <w:jc w:val="left"/>
                    <w:rPr>
                      <w:rFonts w:ascii="Times New Roman" w:eastAsia="Times New Roman" w:hAnsi="Times New Roman" w:cs="Times New Roman"/>
                      <w:kern w:val="0"/>
                      <w:sz w:val="15"/>
                      <w:szCs w:val="15"/>
                    </w:rPr>
                  </w:pPr>
                </w:p>
              </w:tc>
              <w:tc>
                <w:tcPr>
                  <w:tcW w:w="2554" w:type="dxa"/>
                  <w:gridSpan w:val="3"/>
                  <w:tcBorders>
                    <w:top w:val="nil"/>
                    <w:left w:val="nil"/>
                    <w:bottom w:val="nil"/>
                    <w:right w:val="nil"/>
                  </w:tcBorders>
                  <w:shd w:val="clear" w:color="auto" w:fill="auto"/>
                  <w:vAlign w:val="bottom"/>
                </w:tcPr>
                <w:p w:rsidR="009724D3" w:rsidRDefault="00E230F3">
                  <w:pPr>
                    <w:widowControl/>
                    <w:spacing w:line="240" w:lineRule="exact"/>
                    <w:ind w:right="300"/>
                    <w:jc w:val="right"/>
                    <w:rPr>
                      <w:rFonts w:ascii="宋体" w:eastAsia="宋体" w:hAnsi="宋体" w:cs="Arial"/>
                      <w:color w:val="000000"/>
                      <w:kern w:val="0"/>
                      <w:sz w:val="15"/>
                      <w:szCs w:val="15"/>
                    </w:rPr>
                  </w:pPr>
                  <w:r>
                    <w:rPr>
                      <w:rFonts w:ascii="宋体" w:eastAsia="宋体" w:hAnsi="宋体" w:cs="Arial" w:hint="eastAsia"/>
                      <w:color w:val="000000"/>
                      <w:kern w:val="0"/>
                      <w:sz w:val="15"/>
                      <w:szCs w:val="15"/>
                    </w:rPr>
                    <w:t>公开04表</w:t>
                  </w:r>
                </w:p>
              </w:tc>
            </w:tr>
            <w:tr w:rsidR="009724D3">
              <w:trPr>
                <w:gridAfter w:val="1"/>
                <w:wAfter w:w="252" w:type="dxa"/>
                <w:trHeight w:val="90"/>
              </w:trPr>
              <w:tc>
                <w:tcPr>
                  <w:tcW w:w="2317" w:type="dxa"/>
                  <w:tcBorders>
                    <w:top w:val="nil"/>
                    <w:left w:val="nil"/>
                    <w:bottom w:val="nil"/>
                    <w:right w:val="nil"/>
                  </w:tcBorders>
                  <w:shd w:val="clear" w:color="auto" w:fill="auto"/>
                  <w:vAlign w:val="bottom"/>
                </w:tcPr>
                <w:p w:rsidR="009724D3" w:rsidRDefault="00E230F3">
                  <w:pPr>
                    <w:widowControl/>
                    <w:spacing w:line="24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部门：</w:t>
                  </w:r>
                </w:p>
              </w:tc>
              <w:tc>
                <w:tcPr>
                  <w:tcW w:w="465" w:type="dxa"/>
                  <w:tcBorders>
                    <w:top w:val="nil"/>
                    <w:left w:val="nil"/>
                    <w:bottom w:val="nil"/>
                    <w:right w:val="nil"/>
                  </w:tcBorders>
                  <w:shd w:val="clear" w:color="auto" w:fill="auto"/>
                  <w:vAlign w:val="bottom"/>
                </w:tcPr>
                <w:p w:rsidR="009724D3" w:rsidRDefault="009724D3">
                  <w:pPr>
                    <w:widowControl/>
                    <w:spacing w:line="240" w:lineRule="exact"/>
                    <w:jc w:val="left"/>
                    <w:rPr>
                      <w:rFonts w:ascii="宋体" w:eastAsia="宋体" w:hAnsi="宋体" w:cs="Arial"/>
                      <w:color w:val="000000"/>
                      <w:kern w:val="0"/>
                      <w:sz w:val="15"/>
                      <w:szCs w:val="15"/>
                    </w:rPr>
                  </w:pPr>
                </w:p>
              </w:tc>
              <w:tc>
                <w:tcPr>
                  <w:tcW w:w="748" w:type="dxa"/>
                  <w:tcBorders>
                    <w:top w:val="nil"/>
                    <w:left w:val="nil"/>
                    <w:bottom w:val="nil"/>
                    <w:right w:val="nil"/>
                  </w:tcBorders>
                  <w:shd w:val="clear" w:color="auto" w:fill="auto"/>
                  <w:vAlign w:val="bottom"/>
                </w:tcPr>
                <w:p w:rsidR="009724D3" w:rsidRDefault="009724D3">
                  <w:pPr>
                    <w:widowControl/>
                    <w:spacing w:line="240" w:lineRule="exact"/>
                    <w:jc w:val="left"/>
                    <w:rPr>
                      <w:rFonts w:ascii="Times New Roman" w:eastAsia="Times New Roman" w:hAnsi="Times New Roman" w:cs="Times New Roman"/>
                      <w:kern w:val="0"/>
                      <w:sz w:val="15"/>
                      <w:szCs w:val="15"/>
                    </w:rPr>
                  </w:pPr>
                </w:p>
              </w:tc>
              <w:tc>
                <w:tcPr>
                  <w:tcW w:w="2456" w:type="dxa"/>
                  <w:tcBorders>
                    <w:top w:val="nil"/>
                    <w:left w:val="nil"/>
                    <w:bottom w:val="nil"/>
                    <w:right w:val="nil"/>
                  </w:tcBorders>
                  <w:shd w:val="clear" w:color="auto" w:fill="auto"/>
                  <w:vAlign w:val="bottom"/>
                </w:tcPr>
                <w:p w:rsidR="009724D3" w:rsidRDefault="009724D3">
                  <w:pPr>
                    <w:widowControl/>
                    <w:spacing w:line="240" w:lineRule="exact"/>
                    <w:jc w:val="left"/>
                    <w:rPr>
                      <w:rFonts w:ascii="Times New Roman" w:eastAsia="Times New Roman" w:hAnsi="Times New Roman" w:cs="Times New Roman"/>
                      <w:kern w:val="0"/>
                      <w:sz w:val="15"/>
                      <w:szCs w:val="15"/>
                    </w:rPr>
                  </w:pPr>
                </w:p>
              </w:tc>
              <w:tc>
                <w:tcPr>
                  <w:tcW w:w="446" w:type="dxa"/>
                  <w:tcBorders>
                    <w:top w:val="nil"/>
                    <w:left w:val="nil"/>
                    <w:bottom w:val="nil"/>
                    <w:right w:val="nil"/>
                  </w:tcBorders>
                  <w:shd w:val="clear" w:color="auto" w:fill="auto"/>
                  <w:vAlign w:val="bottom"/>
                </w:tcPr>
                <w:p w:rsidR="009724D3" w:rsidRDefault="009724D3">
                  <w:pPr>
                    <w:widowControl/>
                    <w:spacing w:line="240" w:lineRule="exact"/>
                    <w:jc w:val="left"/>
                    <w:rPr>
                      <w:rFonts w:ascii="Times New Roman" w:eastAsia="Times New Roman" w:hAnsi="Times New Roman" w:cs="Times New Roman"/>
                      <w:kern w:val="0"/>
                      <w:sz w:val="15"/>
                      <w:szCs w:val="15"/>
                    </w:rPr>
                  </w:pPr>
                </w:p>
              </w:tc>
              <w:tc>
                <w:tcPr>
                  <w:tcW w:w="498" w:type="dxa"/>
                  <w:tcBorders>
                    <w:top w:val="nil"/>
                    <w:left w:val="nil"/>
                    <w:bottom w:val="nil"/>
                    <w:right w:val="nil"/>
                  </w:tcBorders>
                  <w:shd w:val="clear" w:color="auto" w:fill="auto"/>
                  <w:vAlign w:val="bottom"/>
                </w:tcPr>
                <w:p w:rsidR="009724D3" w:rsidRDefault="009724D3">
                  <w:pPr>
                    <w:widowControl/>
                    <w:spacing w:line="240" w:lineRule="exact"/>
                    <w:jc w:val="left"/>
                    <w:rPr>
                      <w:rFonts w:ascii="Times New Roman" w:eastAsia="Times New Roman" w:hAnsi="Times New Roman" w:cs="Times New Roman"/>
                      <w:kern w:val="0"/>
                      <w:sz w:val="15"/>
                      <w:szCs w:val="15"/>
                    </w:rPr>
                  </w:pPr>
                </w:p>
              </w:tc>
              <w:tc>
                <w:tcPr>
                  <w:tcW w:w="851" w:type="dxa"/>
                  <w:tcBorders>
                    <w:top w:val="nil"/>
                    <w:left w:val="nil"/>
                    <w:bottom w:val="nil"/>
                    <w:right w:val="nil"/>
                  </w:tcBorders>
                  <w:shd w:val="clear" w:color="auto" w:fill="auto"/>
                  <w:vAlign w:val="bottom"/>
                </w:tcPr>
                <w:p w:rsidR="009724D3" w:rsidRDefault="009724D3">
                  <w:pPr>
                    <w:widowControl/>
                    <w:spacing w:line="240" w:lineRule="exact"/>
                    <w:jc w:val="left"/>
                    <w:rPr>
                      <w:rFonts w:ascii="Times New Roman" w:eastAsia="Times New Roman" w:hAnsi="Times New Roman" w:cs="Times New Roman"/>
                      <w:kern w:val="0"/>
                      <w:sz w:val="15"/>
                      <w:szCs w:val="15"/>
                    </w:rPr>
                  </w:pPr>
                </w:p>
              </w:tc>
              <w:tc>
                <w:tcPr>
                  <w:tcW w:w="1703" w:type="dxa"/>
                  <w:gridSpan w:val="2"/>
                  <w:tcBorders>
                    <w:top w:val="nil"/>
                    <w:left w:val="nil"/>
                    <w:bottom w:val="nil"/>
                    <w:right w:val="nil"/>
                  </w:tcBorders>
                  <w:shd w:val="clear" w:color="auto" w:fill="auto"/>
                  <w:vAlign w:val="bottom"/>
                </w:tcPr>
                <w:p w:rsidR="009724D3" w:rsidRDefault="00E230F3">
                  <w:pPr>
                    <w:widowControl/>
                    <w:spacing w:line="24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金额单位：万元</w:t>
                  </w:r>
                </w:p>
              </w:tc>
            </w:tr>
            <w:tr w:rsidR="009724D3">
              <w:trPr>
                <w:gridAfter w:val="1"/>
                <w:wAfter w:w="252" w:type="dxa"/>
                <w:trHeight w:val="90"/>
              </w:trPr>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24D3" w:rsidRDefault="00E230F3">
                  <w:pPr>
                    <w:widowControl/>
                    <w:jc w:val="center"/>
                    <w:rPr>
                      <w:rFonts w:ascii="黑体" w:eastAsia="黑体" w:hAnsi="黑体" w:cs="Arial"/>
                      <w:color w:val="000000"/>
                      <w:kern w:val="0"/>
                      <w:sz w:val="20"/>
                      <w:szCs w:val="20"/>
                    </w:rPr>
                  </w:pPr>
                  <w:r>
                    <w:rPr>
                      <w:rFonts w:ascii="黑体" w:eastAsia="黑体" w:hAnsi="黑体" w:cs="Arial" w:hint="eastAsia"/>
                      <w:color w:val="000000"/>
                      <w:kern w:val="0"/>
                      <w:sz w:val="20"/>
                      <w:szCs w:val="20"/>
                    </w:rPr>
                    <w:t>收     入</w:t>
                  </w:r>
                </w:p>
              </w:tc>
              <w:tc>
                <w:tcPr>
                  <w:tcW w:w="5954" w:type="dxa"/>
                  <w:gridSpan w:val="6"/>
                  <w:tcBorders>
                    <w:top w:val="single" w:sz="4" w:space="0" w:color="000000"/>
                    <w:left w:val="nil"/>
                    <w:bottom w:val="single" w:sz="4" w:space="0" w:color="000000"/>
                    <w:right w:val="single" w:sz="4" w:space="0" w:color="000000"/>
                  </w:tcBorders>
                  <w:shd w:val="clear" w:color="auto" w:fill="auto"/>
                  <w:vAlign w:val="center"/>
                </w:tcPr>
                <w:p w:rsidR="009724D3" w:rsidRDefault="00E230F3">
                  <w:pPr>
                    <w:widowControl/>
                    <w:jc w:val="center"/>
                    <w:rPr>
                      <w:rFonts w:ascii="黑体" w:eastAsia="黑体" w:hAnsi="黑体" w:cs="Arial"/>
                      <w:color w:val="000000"/>
                      <w:kern w:val="0"/>
                      <w:sz w:val="20"/>
                      <w:szCs w:val="20"/>
                    </w:rPr>
                  </w:pPr>
                  <w:r>
                    <w:rPr>
                      <w:rFonts w:ascii="黑体" w:eastAsia="黑体" w:hAnsi="黑体" w:cs="Arial" w:hint="eastAsia"/>
                      <w:color w:val="000000"/>
                      <w:kern w:val="0"/>
                      <w:sz w:val="20"/>
                      <w:szCs w:val="20"/>
                    </w:rPr>
                    <w:t>支     出</w:t>
                  </w:r>
                </w:p>
              </w:tc>
            </w:tr>
            <w:tr w:rsidR="009724D3">
              <w:trPr>
                <w:gridAfter w:val="1"/>
                <w:wAfter w:w="252" w:type="dxa"/>
                <w:trHeight w:val="312"/>
              </w:trPr>
              <w:tc>
                <w:tcPr>
                  <w:tcW w:w="2317" w:type="dxa"/>
                  <w:vMerge w:val="restart"/>
                  <w:tcBorders>
                    <w:top w:val="nil"/>
                    <w:left w:val="single" w:sz="4" w:space="0" w:color="000000"/>
                    <w:bottom w:val="single" w:sz="4" w:space="0" w:color="000000"/>
                    <w:right w:val="single" w:sz="4" w:space="0" w:color="000000"/>
                  </w:tcBorders>
                  <w:shd w:val="clear" w:color="auto" w:fill="auto"/>
                  <w:vAlign w:val="center"/>
                </w:tcPr>
                <w:p w:rsidR="009724D3" w:rsidRDefault="00E230F3">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项目</w:t>
                  </w:r>
                </w:p>
              </w:tc>
              <w:tc>
                <w:tcPr>
                  <w:tcW w:w="465" w:type="dxa"/>
                  <w:vMerge w:val="restart"/>
                  <w:tcBorders>
                    <w:top w:val="nil"/>
                    <w:left w:val="nil"/>
                    <w:bottom w:val="single" w:sz="4" w:space="0" w:color="000000"/>
                    <w:right w:val="single" w:sz="4" w:space="0" w:color="000000"/>
                  </w:tcBorders>
                  <w:shd w:val="clear" w:color="auto" w:fill="auto"/>
                  <w:vAlign w:val="center"/>
                </w:tcPr>
                <w:p w:rsidR="009724D3" w:rsidRDefault="00E230F3">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行次</w:t>
                  </w:r>
                </w:p>
              </w:tc>
              <w:tc>
                <w:tcPr>
                  <w:tcW w:w="748" w:type="dxa"/>
                  <w:vMerge w:val="restart"/>
                  <w:tcBorders>
                    <w:top w:val="nil"/>
                    <w:left w:val="nil"/>
                    <w:bottom w:val="single" w:sz="4" w:space="0" w:color="000000"/>
                    <w:right w:val="single" w:sz="4" w:space="0" w:color="000000"/>
                  </w:tcBorders>
                  <w:shd w:val="clear" w:color="auto" w:fill="auto"/>
                  <w:vAlign w:val="center"/>
                </w:tcPr>
                <w:p w:rsidR="009724D3" w:rsidRDefault="00E230F3">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金额</w:t>
                  </w:r>
                </w:p>
              </w:tc>
              <w:tc>
                <w:tcPr>
                  <w:tcW w:w="2456" w:type="dxa"/>
                  <w:vMerge w:val="restart"/>
                  <w:tcBorders>
                    <w:top w:val="nil"/>
                    <w:left w:val="nil"/>
                    <w:bottom w:val="single" w:sz="4" w:space="0" w:color="000000"/>
                    <w:right w:val="single" w:sz="4" w:space="0" w:color="000000"/>
                  </w:tcBorders>
                  <w:shd w:val="clear" w:color="auto" w:fill="auto"/>
                  <w:vAlign w:val="center"/>
                </w:tcPr>
                <w:p w:rsidR="009724D3" w:rsidRDefault="00E230F3">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项目</w:t>
                  </w:r>
                </w:p>
              </w:tc>
              <w:tc>
                <w:tcPr>
                  <w:tcW w:w="446" w:type="dxa"/>
                  <w:vMerge w:val="restart"/>
                  <w:tcBorders>
                    <w:top w:val="nil"/>
                    <w:left w:val="nil"/>
                    <w:bottom w:val="single" w:sz="4" w:space="0" w:color="000000"/>
                    <w:right w:val="single" w:sz="4" w:space="0" w:color="000000"/>
                  </w:tcBorders>
                  <w:shd w:val="clear" w:color="auto" w:fill="auto"/>
                  <w:vAlign w:val="center"/>
                </w:tcPr>
                <w:p w:rsidR="009724D3" w:rsidRDefault="00E230F3">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行次</w:t>
                  </w:r>
                </w:p>
              </w:tc>
              <w:tc>
                <w:tcPr>
                  <w:tcW w:w="498" w:type="dxa"/>
                  <w:vMerge w:val="restart"/>
                  <w:tcBorders>
                    <w:top w:val="nil"/>
                    <w:left w:val="nil"/>
                    <w:bottom w:val="single" w:sz="4" w:space="0" w:color="000000"/>
                    <w:right w:val="single" w:sz="4" w:space="0" w:color="000000"/>
                  </w:tcBorders>
                  <w:shd w:val="clear" w:color="auto" w:fill="auto"/>
                  <w:vAlign w:val="center"/>
                </w:tcPr>
                <w:p w:rsidR="009724D3" w:rsidRDefault="00E230F3">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合计</w:t>
                  </w:r>
                </w:p>
              </w:tc>
              <w:tc>
                <w:tcPr>
                  <w:tcW w:w="851" w:type="dxa"/>
                  <w:vMerge w:val="restart"/>
                  <w:tcBorders>
                    <w:top w:val="nil"/>
                    <w:left w:val="nil"/>
                    <w:bottom w:val="single" w:sz="4" w:space="0" w:color="000000"/>
                    <w:right w:val="single" w:sz="4" w:space="0" w:color="000000"/>
                  </w:tcBorders>
                  <w:shd w:val="clear" w:color="auto" w:fill="auto"/>
                  <w:vAlign w:val="center"/>
                </w:tcPr>
                <w:p w:rsidR="009724D3" w:rsidRDefault="00E230F3">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一般公共预算财政拨款</w:t>
                  </w:r>
                </w:p>
              </w:tc>
              <w:tc>
                <w:tcPr>
                  <w:tcW w:w="850" w:type="dxa"/>
                  <w:vMerge w:val="restart"/>
                  <w:tcBorders>
                    <w:top w:val="nil"/>
                    <w:left w:val="nil"/>
                    <w:bottom w:val="single" w:sz="4" w:space="0" w:color="000000"/>
                    <w:right w:val="single" w:sz="4" w:space="0" w:color="000000"/>
                  </w:tcBorders>
                  <w:shd w:val="clear" w:color="auto" w:fill="auto"/>
                  <w:vAlign w:val="center"/>
                </w:tcPr>
                <w:p w:rsidR="009724D3" w:rsidRDefault="00E230F3">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政府性基金预算财政拨款</w:t>
                  </w:r>
                </w:p>
              </w:tc>
              <w:tc>
                <w:tcPr>
                  <w:tcW w:w="853" w:type="dxa"/>
                  <w:vMerge w:val="restart"/>
                  <w:tcBorders>
                    <w:top w:val="nil"/>
                    <w:left w:val="nil"/>
                    <w:bottom w:val="single" w:sz="4" w:space="0" w:color="000000"/>
                    <w:right w:val="single" w:sz="4" w:space="0" w:color="000000"/>
                  </w:tcBorders>
                  <w:shd w:val="clear" w:color="auto" w:fill="auto"/>
                  <w:vAlign w:val="center"/>
                </w:tcPr>
                <w:p w:rsidR="009724D3" w:rsidRDefault="00E230F3">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国有资本经营预算财政拨款</w:t>
                  </w:r>
                </w:p>
              </w:tc>
            </w:tr>
            <w:tr w:rsidR="009724D3">
              <w:trPr>
                <w:trHeight w:val="90"/>
              </w:trPr>
              <w:tc>
                <w:tcPr>
                  <w:tcW w:w="2317" w:type="dxa"/>
                  <w:vMerge/>
                  <w:tcBorders>
                    <w:top w:val="nil"/>
                    <w:left w:val="single" w:sz="4" w:space="0" w:color="000000"/>
                    <w:bottom w:val="single" w:sz="4" w:space="0" w:color="000000"/>
                    <w:right w:val="single" w:sz="4" w:space="0" w:color="000000"/>
                  </w:tcBorders>
                  <w:vAlign w:val="center"/>
                </w:tcPr>
                <w:p w:rsidR="009724D3" w:rsidRDefault="009724D3">
                  <w:pPr>
                    <w:widowControl/>
                    <w:spacing w:line="240" w:lineRule="exact"/>
                    <w:jc w:val="left"/>
                    <w:rPr>
                      <w:rFonts w:ascii="宋体" w:eastAsia="宋体" w:hAnsi="宋体" w:cs="Arial"/>
                      <w:color w:val="000000"/>
                      <w:kern w:val="0"/>
                      <w:sz w:val="15"/>
                      <w:szCs w:val="15"/>
                    </w:rPr>
                  </w:pPr>
                </w:p>
              </w:tc>
              <w:tc>
                <w:tcPr>
                  <w:tcW w:w="465" w:type="dxa"/>
                  <w:vMerge/>
                  <w:tcBorders>
                    <w:top w:val="nil"/>
                    <w:left w:val="nil"/>
                    <w:bottom w:val="single" w:sz="4" w:space="0" w:color="000000"/>
                    <w:right w:val="single" w:sz="4" w:space="0" w:color="000000"/>
                  </w:tcBorders>
                  <w:vAlign w:val="center"/>
                </w:tcPr>
                <w:p w:rsidR="009724D3" w:rsidRDefault="009724D3">
                  <w:pPr>
                    <w:widowControl/>
                    <w:spacing w:line="240" w:lineRule="exact"/>
                    <w:jc w:val="left"/>
                    <w:rPr>
                      <w:rFonts w:ascii="宋体" w:eastAsia="宋体" w:hAnsi="宋体" w:cs="Arial"/>
                      <w:color w:val="000000"/>
                      <w:kern w:val="0"/>
                      <w:sz w:val="15"/>
                      <w:szCs w:val="15"/>
                    </w:rPr>
                  </w:pPr>
                </w:p>
              </w:tc>
              <w:tc>
                <w:tcPr>
                  <w:tcW w:w="748" w:type="dxa"/>
                  <w:vMerge/>
                  <w:tcBorders>
                    <w:top w:val="nil"/>
                    <w:left w:val="nil"/>
                    <w:bottom w:val="single" w:sz="4" w:space="0" w:color="000000"/>
                    <w:right w:val="single" w:sz="4" w:space="0" w:color="000000"/>
                  </w:tcBorders>
                  <w:vAlign w:val="center"/>
                </w:tcPr>
                <w:p w:rsidR="009724D3" w:rsidRDefault="009724D3">
                  <w:pPr>
                    <w:widowControl/>
                    <w:spacing w:line="240" w:lineRule="exact"/>
                    <w:jc w:val="left"/>
                    <w:rPr>
                      <w:rFonts w:ascii="宋体" w:eastAsia="宋体" w:hAnsi="宋体" w:cs="Arial"/>
                      <w:color w:val="000000"/>
                      <w:kern w:val="0"/>
                      <w:sz w:val="15"/>
                      <w:szCs w:val="15"/>
                    </w:rPr>
                  </w:pPr>
                </w:p>
              </w:tc>
              <w:tc>
                <w:tcPr>
                  <w:tcW w:w="2456" w:type="dxa"/>
                  <w:vMerge/>
                  <w:tcBorders>
                    <w:top w:val="nil"/>
                    <w:left w:val="nil"/>
                    <w:bottom w:val="single" w:sz="4" w:space="0" w:color="000000"/>
                    <w:right w:val="single" w:sz="4" w:space="0" w:color="000000"/>
                  </w:tcBorders>
                  <w:vAlign w:val="center"/>
                </w:tcPr>
                <w:p w:rsidR="009724D3" w:rsidRDefault="009724D3">
                  <w:pPr>
                    <w:widowControl/>
                    <w:spacing w:line="240" w:lineRule="exact"/>
                    <w:jc w:val="left"/>
                    <w:rPr>
                      <w:rFonts w:ascii="宋体" w:eastAsia="宋体" w:hAnsi="宋体" w:cs="Arial"/>
                      <w:color w:val="000000"/>
                      <w:kern w:val="0"/>
                      <w:sz w:val="15"/>
                      <w:szCs w:val="15"/>
                    </w:rPr>
                  </w:pPr>
                </w:p>
              </w:tc>
              <w:tc>
                <w:tcPr>
                  <w:tcW w:w="446" w:type="dxa"/>
                  <w:vMerge/>
                  <w:tcBorders>
                    <w:top w:val="nil"/>
                    <w:left w:val="nil"/>
                    <w:bottom w:val="single" w:sz="4" w:space="0" w:color="000000"/>
                    <w:right w:val="single" w:sz="4" w:space="0" w:color="000000"/>
                  </w:tcBorders>
                  <w:vAlign w:val="center"/>
                </w:tcPr>
                <w:p w:rsidR="009724D3" w:rsidRDefault="009724D3">
                  <w:pPr>
                    <w:widowControl/>
                    <w:spacing w:line="240" w:lineRule="exact"/>
                    <w:jc w:val="left"/>
                    <w:rPr>
                      <w:rFonts w:ascii="宋体" w:eastAsia="宋体" w:hAnsi="宋体" w:cs="Arial"/>
                      <w:color w:val="000000"/>
                      <w:kern w:val="0"/>
                      <w:sz w:val="15"/>
                      <w:szCs w:val="15"/>
                    </w:rPr>
                  </w:pPr>
                </w:p>
              </w:tc>
              <w:tc>
                <w:tcPr>
                  <w:tcW w:w="498" w:type="dxa"/>
                  <w:vMerge/>
                  <w:tcBorders>
                    <w:top w:val="nil"/>
                    <w:left w:val="nil"/>
                    <w:bottom w:val="single" w:sz="4" w:space="0" w:color="000000"/>
                    <w:right w:val="single" w:sz="4" w:space="0" w:color="000000"/>
                  </w:tcBorders>
                  <w:vAlign w:val="center"/>
                </w:tcPr>
                <w:p w:rsidR="009724D3" w:rsidRDefault="009724D3">
                  <w:pPr>
                    <w:widowControl/>
                    <w:spacing w:line="240" w:lineRule="exact"/>
                    <w:jc w:val="left"/>
                    <w:rPr>
                      <w:rFonts w:ascii="宋体" w:eastAsia="宋体" w:hAnsi="宋体" w:cs="Arial"/>
                      <w:color w:val="000000"/>
                      <w:kern w:val="0"/>
                      <w:sz w:val="15"/>
                      <w:szCs w:val="15"/>
                    </w:rPr>
                  </w:pPr>
                </w:p>
              </w:tc>
              <w:tc>
                <w:tcPr>
                  <w:tcW w:w="851" w:type="dxa"/>
                  <w:vMerge/>
                  <w:tcBorders>
                    <w:top w:val="nil"/>
                    <w:left w:val="nil"/>
                    <w:bottom w:val="single" w:sz="4" w:space="0" w:color="000000"/>
                    <w:right w:val="single" w:sz="4" w:space="0" w:color="000000"/>
                  </w:tcBorders>
                  <w:vAlign w:val="center"/>
                </w:tcPr>
                <w:p w:rsidR="009724D3" w:rsidRDefault="009724D3">
                  <w:pPr>
                    <w:widowControl/>
                    <w:spacing w:line="240" w:lineRule="exact"/>
                    <w:jc w:val="left"/>
                    <w:rPr>
                      <w:rFonts w:ascii="宋体" w:eastAsia="宋体" w:hAnsi="宋体" w:cs="Arial"/>
                      <w:color w:val="000000"/>
                      <w:kern w:val="0"/>
                      <w:sz w:val="15"/>
                      <w:szCs w:val="15"/>
                    </w:rPr>
                  </w:pPr>
                </w:p>
              </w:tc>
              <w:tc>
                <w:tcPr>
                  <w:tcW w:w="850" w:type="dxa"/>
                  <w:vMerge/>
                  <w:tcBorders>
                    <w:top w:val="nil"/>
                    <w:left w:val="nil"/>
                    <w:bottom w:val="single" w:sz="4" w:space="0" w:color="000000"/>
                    <w:right w:val="single" w:sz="4" w:space="0" w:color="000000"/>
                  </w:tcBorders>
                  <w:vAlign w:val="center"/>
                </w:tcPr>
                <w:p w:rsidR="009724D3" w:rsidRDefault="009724D3">
                  <w:pPr>
                    <w:widowControl/>
                    <w:spacing w:line="240" w:lineRule="exact"/>
                    <w:jc w:val="left"/>
                    <w:rPr>
                      <w:rFonts w:ascii="宋体" w:eastAsia="宋体" w:hAnsi="宋体" w:cs="Arial"/>
                      <w:color w:val="000000"/>
                      <w:kern w:val="0"/>
                      <w:sz w:val="15"/>
                      <w:szCs w:val="15"/>
                    </w:rPr>
                  </w:pPr>
                </w:p>
              </w:tc>
              <w:tc>
                <w:tcPr>
                  <w:tcW w:w="853" w:type="dxa"/>
                  <w:vMerge/>
                  <w:tcBorders>
                    <w:top w:val="nil"/>
                    <w:left w:val="nil"/>
                    <w:bottom w:val="single" w:sz="4" w:space="0" w:color="000000"/>
                    <w:right w:val="single" w:sz="4" w:space="0" w:color="000000"/>
                  </w:tcBorders>
                  <w:vAlign w:val="center"/>
                </w:tcPr>
                <w:p w:rsidR="009724D3" w:rsidRDefault="009724D3">
                  <w:pPr>
                    <w:widowControl/>
                    <w:spacing w:line="240" w:lineRule="exact"/>
                    <w:jc w:val="left"/>
                    <w:rPr>
                      <w:rFonts w:ascii="宋体" w:eastAsia="宋体" w:hAnsi="宋体" w:cs="Arial"/>
                      <w:color w:val="000000"/>
                      <w:kern w:val="0"/>
                      <w:sz w:val="15"/>
                      <w:szCs w:val="15"/>
                    </w:rPr>
                  </w:pPr>
                </w:p>
              </w:tc>
              <w:tc>
                <w:tcPr>
                  <w:tcW w:w="252" w:type="dxa"/>
                  <w:tcBorders>
                    <w:top w:val="nil"/>
                    <w:left w:val="nil"/>
                    <w:bottom w:val="nil"/>
                    <w:right w:val="nil"/>
                  </w:tcBorders>
                  <w:shd w:val="clear" w:color="auto" w:fill="auto"/>
                  <w:vAlign w:val="bottom"/>
                </w:tcPr>
                <w:p w:rsidR="009724D3" w:rsidRDefault="009724D3">
                  <w:pPr>
                    <w:widowControl/>
                    <w:jc w:val="center"/>
                    <w:rPr>
                      <w:rFonts w:ascii="宋体" w:eastAsia="宋体" w:hAnsi="宋体" w:cs="Arial"/>
                      <w:color w:val="000000"/>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栏次</w:t>
                  </w:r>
                </w:p>
              </w:tc>
              <w:tc>
                <w:tcPr>
                  <w:tcW w:w="465"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748"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w:t>
                  </w: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栏次</w:t>
                  </w:r>
                </w:p>
              </w:tc>
              <w:tc>
                <w:tcPr>
                  <w:tcW w:w="446"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498"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w:t>
                  </w:r>
                </w:p>
              </w:tc>
              <w:tc>
                <w:tcPr>
                  <w:tcW w:w="851"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w:t>
                  </w:r>
                </w:p>
              </w:tc>
              <w:tc>
                <w:tcPr>
                  <w:tcW w:w="850"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w:t>
                  </w:r>
                </w:p>
              </w:tc>
              <w:tc>
                <w:tcPr>
                  <w:tcW w:w="853"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w:t>
                  </w: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一、一般公共预算财政拨款</w:t>
                  </w: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w:t>
                  </w:r>
                </w:p>
              </w:tc>
              <w:tc>
                <w:tcPr>
                  <w:tcW w:w="748" w:type="dxa"/>
                  <w:tcBorders>
                    <w:top w:val="nil"/>
                    <w:left w:val="nil"/>
                    <w:bottom w:val="single" w:sz="4" w:space="0" w:color="000000"/>
                    <w:right w:val="single" w:sz="4" w:space="0" w:color="000000"/>
                  </w:tcBorders>
                  <w:shd w:val="clear" w:color="auto" w:fill="auto"/>
                  <w:vAlign w:val="center"/>
                </w:tcPr>
                <w:p w:rsidR="009724D3" w:rsidRDefault="00E230F3">
                  <w:pPr>
                    <w:widowControl/>
                    <w:jc w:val="right"/>
                    <w:textAlignment w:val="center"/>
                    <w:rPr>
                      <w:rFonts w:ascii="宋体" w:eastAsia="宋体" w:hAnsi="宋体" w:cs="Arial"/>
                      <w:color w:val="000000"/>
                      <w:kern w:val="0"/>
                      <w:sz w:val="15"/>
                      <w:szCs w:val="15"/>
                    </w:rPr>
                  </w:pPr>
                  <w:r>
                    <w:rPr>
                      <w:rFonts w:ascii="宋体" w:eastAsia="宋体" w:hAnsi="宋体" w:cs="宋体" w:hint="eastAsia"/>
                      <w:color w:val="000000"/>
                      <w:kern w:val="0"/>
                      <w:sz w:val="15"/>
                      <w:szCs w:val="15"/>
                      <w:lang w:bidi="ar"/>
                    </w:rPr>
                    <w:t xml:space="preserve">1240.43 </w:t>
                  </w: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一、一般公共服务支出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33</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二、政府性基金预算财政拨款</w:t>
                  </w: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二、外交支出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34</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三、国有资本经营财政拨款</w:t>
                  </w: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三、国防支出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35</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四、公共安全支出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36</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五、教育支出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37</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六、科学技术支出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38</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7</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七、文化旅游体育与传媒支出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39</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8</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八、社会保障和就业支出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40</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9</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九、卫生健康支出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41</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E230F3">
                  <w:pPr>
                    <w:widowControl/>
                    <w:jc w:val="right"/>
                    <w:textAlignment w:val="center"/>
                    <w:rPr>
                      <w:rFonts w:ascii="Times New Roman" w:eastAsia="Times New Roman" w:hAnsi="Times New Roman" w:cs="Times New Roman"/>
                      <w:kern w:val="0"/>
                      <w:sz w:val="15"/>
                      <w:szCs w:val="15"/>
                    </w:rPr>
                  </w:pPr>
                  <w:r>
                    <w:rPr>
                      <w:rFonts w:ascii="宋体" w:eastAsia="宋体" w:hAnsi="宋体" w:cs="宋体" w:hint="eastAsia"/>
                      <w:color w:val="000000"/>
                      <w:kern w:val="0"/>
                      <w:sz w:val="15"/>
                      <w:szCs w:val="15"/>
                      <w:lang w:bidi="ar"/>
                    </w:rPr>
                    <w:t xml:space="preserve">1288.72 </w:t>
                  </w: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10</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十、节能环保支出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42</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11</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十一、城乡社区支出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43</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12</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十二、农林水支出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44</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13</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十三、交通运输支出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45</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14</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十四、资源勘探工业信息等支出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46</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15</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十五、商业服务业等支出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47</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16</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十六、金融支出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48</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17</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十七、援助其他地区支出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49</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18</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十八、自然资源海洋气象等支出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50</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19</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十九、住房保障支出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51</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20</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二十、粮油物资储备支出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52</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21</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二十一、国有资本经营预算支出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53</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22</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3"/>
                      <w:szCs w:val="13"/>
                    </w:rPr>
                    <w:t>二十二、灾害防治及应急管理支出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54</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23</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二十三、其他支出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55</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25</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二十五、债务付息支出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57</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26</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二十六、抗</w:t>
                  </w:r>
                  <w:proofErr w:type="gramStart"/>
                  <w:r>
                    <w:rPr>
                      <w:rFonts w:ascii="宋体" w:eastAsia="宋体" w:hAnsi="宋体" w:cs="Arial" w:hint="eastAsia"/>
                      <w:color w:val="000000"/>
                      <w:kern w:val="0"/>
                      <w:sz w:val="15"/>
                      <w:szCs w:val="15"/>
                    </w:rPr>
                    <w:t>疫</w:t>
                  </w:r>
                  <w:proofErr w:type="gramEnd"/>
                  <w:r>
                    <w:rPr>
                      <w:rFonts w:ascii="宋体" w:eastAsia="宋体" w:hAnsi="宋体" w:cs="Arial" w:hint="eastAsia"/>
                      <w:color w:val="000000"/>
                      <w:kern w:val="0"/>
                      <w:sz w:val="15"/>
                      <w:szCs w:val="15"/>
                    </w:rPr>
                    <w:t>特别国债安排的支出</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58</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Times New Roman" w:eastAsia="Times New Roman" w:hAnsi="Times New Roman" w:cs="Times New Roman"/>
                      <w:kern w:val="0"/>
                      <w:sz w:val="15"/>
                      <w:szCs w:val="15"/>
                    </w:rPr>
                  </w:pPr>
                  <w:r>
                    <w:rPr>
                      <w:rFonts w:ascii="宋体" w:eastAsia="宋体" w:hAnsi="宋体" w:cs="Arial" w:hint="eastAsia"/>
                      <w:b/>
                      <w:bCs/>
                      <w:color w:val="000000"/>
                      <w:kern w:val="0"/>
                      <w:sz w:val="15"/>
                      <w:szCs w:val="15"/>
                    </w:rPr>
                    <w:t>本年收入合计</w:t>
                  </w: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27</w:t>
                  </w:r>
                </w:p>
              </w:tc>
              <w:tc>
                <w:tcPr>
                  <w:tcW w:w="748" w:type="dxa"/>
                  <w:tcBorders>
                    <w:top w:val="nil"/>
                    <w:left w:val="nil"/>
                    <w:bottom w:val="single" w:sz="4" w:space="0" w:color="000000"/>
                    <w:right w:val="single" w:sz="4" w:space="0" w:color="000000"/>
                  </w:tcBorders>
                  <w:shd w:val="clear" w:color="auto" w:fill="auto"/>
                  <w:vAlign w:val="center"/>
                </w:tcPr>
                <w:p w:rsidR="009724D3" w:rsidRDefault="00E230F3">
                  <w:pPr>
                    <w:widowControl/>
                    <w:jc w:val="right"/>
                    <w:textAlignment w:val="center"/>
                    <w:rPr>
                      <w:rFonts w:ascii="宋体" w:eastAsia="宋体" w:hAnsi="宋体" w:cs="Arial"/>
                      <w:color w:val="000000"/>
                      <w:kern w:val="0"/>
                      <w:sz w:val="15"/>
                      <w:szCs w:val="15"/>
                    </w:rPr>
                  </w:pPr>
                  <w:r>
                    <w:rPr>
                      <w:rFonts w:ascii="宋体" w:eastAsia="宋体" w:hAnsi="宋体" w:cs="宋体" w:hint="eastAsia"/>
                      <w:color w:val="000000"/>
                      <w:kern w:val="0"/>
                      <w:sz w:val="15"/>
                      <w:szCs w:val="15"/>
                      <w:lang w:bidi="ar"/>
                    </w:rPr>
                    <w:t xml:space="preserve">1240.43 </w:t>
                  </w: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b/>
                      <w:bCs/>
                      <w:color w:val="000000"/>
                      <w:kern w:val="0"/>
                      <w:sz w:val="15"/>
                      <w:szCs w:val="15"/>
                    </w:rPr>
                    <w:t>本年支出合计</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59</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E230F3">
                  <w:pPr>
                    <w:widowControl/>
                    <w:jc w:val="right"/>
                    <w:textAlignment w:val="center"/>
                    <w:rPr>
                      <w:rFonts w:ascii="Times New Roman" w:eastAsia="Times New Roman" w:hAnsi="Times New Roman" w:cs="Times New Roman"/>
                      <w:kern w:val="0"/>
                      <w:sz w:val="15"/>
                      <w:szCs w:val="15"/>
                    </w:rPr>
                  </w:pPr>
                  <w:r>
                    <w:rPr>
                      <w:rFonts w:ascii="宋体" w:eastAsia="宋体" w:hAnsi="宋体" w:cs="宋体" w:hint="eastAsia"/>
                      <w:color w:val="000000"/>
                      <w:kern w:val="0"/>
                      <w:sz w:val="15"/>
                      <w:szCs w:val="15"/>
                      <w:lang w:bidi="ar"/>
                    </w:rPr>
                    <w:t xml:space="preserve">1288.72 </w:t>
                  </w: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b/>
                      <w:bCs/>
                      <w:color w:val="000000"/>
                      <w:kern w:val="0"/>
                      <w:sz w:val="15"/>
                      <w:szCs w:val="15"/>
                    </w:rPr>
                  </w:pPr>
                  <w:r>
                    <w:rPr>
                      <w:rFonts w:ascii="宋体" w:eastAsia="宋体" w:hAnsi="宋体" w:cs="Arial" w:hint="eastAsia"/>
                      <w:color w:val="000000"/>
                      <w:kern w:val="0"/>
                      <w:sz w:val="15"/>
                      <w:szCs w:val="15"/>
                    </w:rPr>
                    <w:t>年初财政拨款结转和结余</w:t>
                  </w: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28</w:t>
                  </w:r>
                </w:p>
              </w:tc>
              <w:tc>
                <w:tcPr>
                  <w:tcW w:w="748" w:type="dxa"/>
                  <w:tcBorders>
                    <w:top w:val="nil"/>
                    <w:left w:val="nil"/>
                    <w:bottom w:val="single" w:sz="4" w:space="0" w:color="000000"/>
                    <w:right w:val="single" w:sz="4" w:space="0" w:color="000000"/>
                  </w:tcBorders>
                  <w:shd w:val="clear" w:color="auto" w:fill="auto"/>
                  <w:vAlign w:val="center"/>
                </w:tcPr>
                <w:p w:rsidR="009724D3" w:rsidRDefault="00E230F3">
                  <w:pPr>
                    <w:widowControl/>
                    <w:jc w:val="right"/>
                    <w:textAlignment w:val="center"/>
                    <w:rPr>
                      <w:rFonts w:ascii="宋体" w:eastAsia="宋体" w:hAnsi="宋体" w:cs="Arial"/>
                      <w:color w:val="000000"/>
                      <w:kern w:val="0"/>
                      <w:sz w:val="15"/>
                      <w:szCs w:val="15"/>
                    </w:rPr>
                  </w:pPr>
                  <w:r>
                    <w:rPr>
                      <w:rFonts w:ascii="宋体" w:eastAsia="宋体" w:hAnsi="宋体" w:cs="宋体" w:hint="eastAsia"/>
                      <w:color w:val="000000"/>
                      <w:kern w:val="0"/>
                      <w:sz w:val="15"/>
                      <w:szCs w:val="15"/>
                      <w:lang w:bidi="ar"/>
                    </w:rPr>
                    <w:t xml:space="preserve">52.29 </w:t>
                  </w: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b/>
                      <w:bCs/>
                      <w:color w:val="000000"/>
                      <w:kern w:val="0"/>
                      <w:sz w:val="15"/>
                      <w:szCs w:val="15"/>
                    </w:rPr>
                  </w:pPr>
                  <w:r>
                    <w:rPr>
                      <w:rFonts w:ascii="宋体" w:eastAsia="宋体" w:hAnsi="宋体" w:cs="Arial" w:hint="eastAsia"/>
                      <w:color w:val="000000"/>
                      <w:kern w:val="0"/>
                      <w:sz w:val="15"/>
                      <w:szCs w:val="15"/>
                    </w:rPr>
                    <w:t>年末财政拨款结转和结余</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60</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E230F3">
                  <w:pPr>
                    <w:widowControl/>
                    <w:jc w:val="right"/>
                    <w:textAlignment w:val="center"/>
                    <w:rPr>
                      <w:rFonts w:ascii="Times New Roman" w:eastAsia="Times New Roman" w:hAnsi="Times New Roman" w:cs="Times New Roman"/>
                      <w:kern w:val="0"/>
                      <w:sz w:val="15"/>
                      <w:szCs w:val="15"/>
                    </w:rPr>
                  </w:pPr>
                  <w:r>
                    <w:rPr>
                      <w:rFonts w:ascii="宋体" w:eastAsia="宋体" w:hAnsi="宋体" w:cs="宋体" w:hint="eastAsia"/>
                      <w:color w:val="000000"/>
                      <w:kern w:val="0"/>
                      <w:sz w:val="15"/>
                      <w:szCs w:val="15"/>
                      <w:lang w:bidi="ar"/>
                    </w:rPr>
                    <w:t xml:space="preserve">4.00 </w:t>
                  </w: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 xml:space="preserve">  一般公共预算财政拨款</w:t>
                  </w: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29</w:t>
                  </w:r>
                </w:p>
              </w:tc>
              <w:tc>
                <w:tcPr>
                  <w:tcW w:w="748" w:type="dxa"/>
                  <w:tcBorders>
                    <w:top w:val="nil"/>
                    <w:left w:val="nil"/>
                    <w:bottom w:val="single" w:sz="4" w:space="0" w:color="000000"/>
                    <w:right w:val="single" w:sz="4" w:space="0" w:color="000000"/>
                  </w:tcBorders>
                  <w:shd w:val="clear" w:color="auto" w:fill="auto"/>
                  <w:vAlign w:val="center"/>
                </w:tcPr>
                <w:p w:rsidR="009724D3" w:rsidRDefault="00E230F3">
                  <w:pPr>
                    <w:widowControl/>
                    <w:jc w:val="right"/>
                    <w:textAlignment w:val="center"/>
                    <w:rPr>
                      <w:rFonts w:ascii="宋体" w:eastAsia="宋体" w:hAnsi="宋体" w:cs="Arial"/>
                      <w:color w:val="000000"/>
                      <w:kern w:val="0"/>
                      <w:sz w:val="15"/>
                      <w:szCs w:val="15"/>
                    </w:rPr>
                  </w:pPr>
                  <w:r>
                    <w:rPr>
                      <w:rFonts w:ascii="宋体" w:eastAsia="宋体" w:hAnsi="宋体" w:cs="宋体" w:hint="eastAsia"/>
                      <w:color w:val="000000"/>
                      <w:kern w:val="0"/>
                      <w:sz w:val="15"/>
                      <w:szCs w:val="15"/>
                      <w:lang w:bidi="ar"/>
                    </w:rPr>
                    <w:t xml:space="preserve">52.29 </w:t>
                  </w:r>
                </w:p>
              </w:tc>
              <w:tc>
                <w:tcPr>
                  <w:tcW w:w="2456"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宋体" w:eastAsia="宋体" w:hAnsi="宋体" w:cs="Arial"/>
                      <w:color w:val="000000"/>
                      <w:kern w:val="0"/>
                      <w:sz w:val="15"/>
                      <w:szCs w:val="15"/>
                    </w:rPr>
                  </w:pP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61</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 xml:space="preserve">  政府性基金预算财政拨款</w:t>
                  </w: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30</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62</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E230F3">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 xml:space="preserve">  国有资本经营预算财政拨款</w:t>
                  </w:r>
                </w:p>
              </w:tc>
              <w:tc>
                <w:tcPr>
                  <w:tcW w:w="465"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31</w:t>
                  </w:r>
                </w:p>
              </w:tc>
              <w:tc>
                <w:tcPr>
                  <w:tcW w:w="748"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63</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9724D3">
                  <w:pPr>
                    <w:widowControl/>
                    <w:jc w:val="right"/>
                    <w:textAlignment w:val="center"/>
                    <w:rPr>
                      <w:rFonts w:ascii="Times New Roman" w:eastAsia="Times New Roman" w:hAnsi="Times New Roman" w:cs="Times New Roman"/>
                      <w:kern w:val="0"/>
                      <w:sz w:val="15"/>
                      <w:szCs w:val="15"/>
                    </w:rPr>
                  </w:pP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b/>
                      <w:bCs/>
                      <w:color w:val="000000"/>
                      <w:kern w:val="0"/>
                      <w:sz w:val="15"/>
                      <w:szCs w:val="15"/>
                    </w:rPr>
                    <w:t>总计</w:t>
                  </w:r>
                </w:p>
              </w:tc>
              <w:tc>
                <w:tcPr>
                  <w:tcW w:w="465" w:type="dxa"/>
                  <w:tcBorders>
                    <w:top w:val="nil"/>
                    <w:left w:val="nil"/>
                    <w:bottom w:val="single" w:sz="8"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32</w:t>
                  </w:r>
                </w:p>
              </w:tc>
              <w:tc>
                <w:tcPr>
                  <w:tcW w:w="748" w:type="dxa"/>
                  <w:tcBorders>
                    <w:top w:val="nil"/>
                    <w:left w:val="nil"/>
                    <w:bottom w:val="single" w:sz="4" w:space="0" w:color="000000"/>
                    <w:right w:val="single" w:sz="4" w:space="0" w:color="000000"/>
                  </w:tcBorders>
                  <w:shd w:val="clear" w:color="auto" w:fill="auto"/>
                  <w:vAlign w:val="center"/>
                </w:tcPr>
                <w:p w:rsidR="009724D3" w:rsidRDefault="00E230F3">
                  <w:pPr>
                    <w:widowControl/>
                    <w:jc w:val="right"/>
                    <w:textAlignment w:val="center"/>
                    <w:rPr>
                      <w:rFonts w:ascii="宋体" w:eastAsia="宋体" w:hAnsi="宋体" w:cs="Arial"/>
                      <w:color w:val="000000"/>
                      <w:kern w:val="0"/>
                      <w:sz w:val="15"/>
                      <w:szCs w:val="15"/>
                    </w:rPr>
                  </w:pPr>
                  <w:r>
                    <w:rPr>
                      <w:rFonts w:ascii="宋体" w:eastAsia="宋体" w:hAnsi="宋体" w:cs="宋体" w:hint="eastAsia"/>
                      <w:color w:val="000000"/>
                      <w:kern w:val="0"/>
                      <w:sz w:val="15"/>
                      <w:szCs w:val="15"/>
                      <w:lang w:bidi="ar"/>
                    </w:rPr>
                    <w:t xml:space="preserve">1292.72 </w:t>
                  </w:r>
                </w:p>
              </w:tc>
              <w:tc>
                <w:tcPr>
                  <w:tcW w:w="245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Times New Roman" w:eastAsia="Times New Roman" w:hAnsi="Times New Roman" w:cs="Times New Roman"/>
                      <w:kern w:val="0"/>
                      <w:sz w:val="15"/>
                      <w:szCs w:val="15"/>
                    </w:rPr>
                  </w:pPr>
                  <w:r>
                    <w:rPr>
                      <w:rFonts w:ascii="宋体" w:eastAsia="宋体" w:hAnsi="宋体" w:cs="Arial" w:hint="eastAsia"/>
                      <w:b/>
                      <w:bCs/>
                      <w:color w:val="000000"/>
                      <w:kern w:val="0"/>
                      <w:sz w:val="15"/>
                      <w:szCs w:val="15"/>
                    </w:rPr>
                    <w:t>总计</w:t>
                  </w:r>
                </w:p>
              </w:tc>
              <w:tc>
                <w:tcPr>
                  <w:tcW w:w="446" w:type="dxa"/>
                  <w:tcBorders>
                    <w:top w:val="nil"/>
                    <w:left w:val="nil"/>
                    <w:bottom w:val="single" w:sz="4" w:space="0" w:color="000000"/>
                    <w:right w:val="single" w:sz="4" w:space="0" w:color="000000"/>
                  </w:tcBorders>
                  <w:shd w:val="clear" w:color="auto" w:fill="auto"/>
                  <w:vAlign w:val="center"/>
                </w:tcPr>
                <w:p w:rsidR="009724D3" w:rsidRDefault="00E230F3">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64</w:t>
                  </w:r>
                </w:p>
              </w:tc>
              <w:tc>
                <w:tcPr>
                  <w:tcW w:w="498"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center"/>
                    <w:rPr>
                      <w:rFonts w:ascii="宋体" w:eastAsia="宋体" w:hAnsi="宋体" w:cs="Arial"/>
                      <w:color w:val="000000"/>
                      <w:kern w:val="0"/>
                      <w:sz w:val="15"/>
                      <w:szCs w:val="15"/>
                    </w:rPr>
                  </w:pPr>
                </w:p>
              </w:tc>
              <w:tc>
                <w:tcPr>
                  <w:tcW w:w="851" w:type="dxa"/>
                  <w:tcBorders>
                    <w:top w:val="nil"/>
                    <w:left w:val="nil"/>
                    <w:bottom w:val="single" w:sz="4" w:space="0" w:color="000000"/>
                    <w:right w:val="single" w:sz="4" w:space="0" w:color="000000"/>
                  </w:tcBorders>
                  <w:shd w:val="clear" w:color="auto" w:fill="auto"/>
                  <w:vAlign w:val="center"/>
                </w:tcPr>
                <w:p w:rsidR="009724D3" w:rsidRDefault="00E230F3">
                  <w:pPr>
                    <w:widowControl/>
                    <w:jc w:val="right"/>
                    <w:textAlignment w:val="center"/>
                    <w:rPr>
                      <w:rFonts w:ascii="Times New Roman" w:eastAsia="Times New Roman" w:hAnsi="Times New Roman" w:cs="Times New Roman"/>
                      <w:kern w:val="0"/>
                      <w:sz w:val="15"/>
                      <w:szCs w:val="15"/>
                    </w:rPr>
                  </w:pPr>
                  <w:r>
                    <w:rPr>
                      <w:rFonts w:ascii="宋体" w:eastAsia="宋体" w:hAnsi="宋体" w:cs="宋体" w:hint="eastAsia"/>
                      <w:color w:val="000000"/>
                      <w:kern w:val="0"/>
                      <w:sz w:val="15"/>
                      <w:szCs w:val="15"/>
                      <w:lang w:bidi="ar"/>
                    </w:rPr>
                    <w:t xml:space="preserve">1292.72 </w:t>
                  </w:r>
                </w:p>
              </w:tc>
              <w:tc>
                <w:tcPr>
                  <w:tcW w:w="850"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853" w:type="dxa"/>
                  <w:tcBorders>
                    <w:top w:val="nil"/>
                    <w:left w:val="nil"/>
                    <w:bottom w:val="single" w:sz="4" w:space="0" w:color="000000"/>
                    <w:right w:val="single" w:sz="4" w:space="0" w:color="000000"/>
                  </w:tcBorders>
                  <w:shd w:val="clear" w:color="auto" w:fill="auto"/>
                  <w:vAlign w:val="center"/>
                </w:tcPr>
                <w:p w:rsidR="009724D3" w:rsidRDefault="009724D3">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9484" w:type="dxa"/>
                  <w:gridSpan w:val="9"/>
                  <w:tcBorders>
                    <w:top w:val="nil"/>
                    <w:left w:val="nil"/>
                    <w:bottom w:val="nil"/>
                    <w:right w:val="single" w:sz="4" w:space="0" w:color="000000"/>
                  </w:tcBorders>
                  <w:shd w:val="clear" w:color="auto" w:fill="auto"/>
                  <w:vAlign w:val="center"/>
                </w:tcPr>
                <w:p w:rsidR="009724D3" w:rsidRDefault="00E230F3">
                  <w:pPr>
                    <w:widowControl/>
                    <w:spacing w:line="200" w:lineRule="exact"/>
                    <w:jc w:val="left"/>
                    <w:rPr>
                      <w:rFonts w:ascii="Times New Roman" w:eastAsia="Times New Roman" w:hAnsi="Times New Roman" w:cs="Times New Roman"/>
                      <w:kern w:val="0"/>
                      <w:sz w:val="15"/>
                      <w:szCs w:val="15"/>
                    </w:rPr>
                  </w:pPr>
                  <w:r>
                    <w:rPr>
                      <w:rFonts w:ascii="宋体" w:eastAsia="宋体" w:hAnsi="宋体" w:cs="Arial" w:hint="eastAsia"/>
                      <w:color w:val="000000"/>
                      <w:kern w:val="0"/>
                      <w:sz w:val="15"/>
                      <w:szCs w:val="15"/>
                    </w:rPr>
                    <w:t>注：本表反映单位本年度一般公共预算财政拨款、政府性基金预算财政拨款和国有资本经营预算财政拨款的总收支和年末结转结余情况。</w:t>
                  </w: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r w:rsidR="009724D3">
              <w:trPr>
                <w:trHeight w:val="90"/>
              </w:trPr>
              <w:tc>
                <w:tcPr>
                  <w:tcW w:w="9484" w:type="dxa"/>
                  <w:gridSpan w:val="9"/>
                  <w:tcBorders>
                    <w:top w:val="nil"/>
                    <w:left w:val="nil"/>
                    <w:bottom w:val="nil"/>
                    <w:right w:val="nil"/>
                  </w:tcBorders>
                  <w:shd w:val="clear" w:color="auto" w:fill="auto"/>
                  <w:vAlign w:val="center"/>
                </w:tcPr>
                <w:p w:rsidR="009724D3" w:rsidRDefault="009724D3">
                  <w:pPr>
                    <w:widowControl/>
                    <w:spacing w:line="240" w:lineRule="exact"/>
                    <w:jc w:val="left"/>
                    <w:rPr>
                      <w:rFonts w:ascii="宋体" w:eastAsia="宋体" w:hAnsi="宋体" w:cs="Arial"/>
                      <w:color w:val="000000"/>
                      <w:kern w:val="0"/>
                      <w:sz w:val="15"/>
                      <w:szCs w:val="15"/>
                    </w:rPr>
                  </w:pPr>
                </w:p>
              </w:tc>
              <w:tc>
                <w:tcPr>
                  <w:tcW w:w="252" w:type="dxa"/>
                  <w:vAlign w:val="center"/>
                </w:tcPr>
                <w:p w:rsidR="009724D3" w:rsidRDefault="009724D3">
                  <w:pPr>
                    <w:widowControl/>
                    <w:jc w:val="left"/>
                    <w:rPr>
                      <w:rFonts w:ascii="Times New Roman" w:eastAsia="Times New Roman" w:hAnsi="Times New Roman" w:cs="Times New Roman"/>
                      <w:kern w:val="0"/>
                      <w:sz w:val="15"/>
                      <w:szCs w:val="15"/>
                    </w:rPr>
                  </w:pPr>
                </w:p>
              </w:tc>
            </w:tr>
          </w:tbl>
          <w:p w:rsidR="009724D3" w:rsidRDefault="00E230F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一般公共预算财政拨款支出决算表</w:t>
            </w:r>
          </w:p>
        </w:tc>
      </w:tr>
      <w:tr w:rsidR="009724D3">
        <w:trPr>
          <w:trHeight w:val="255"/>
          <w:jc w:val="center"/>
        </w:trPr>
        <w:tc>
          <w:tcPr>
            <w:tcW w:w="1174"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695"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232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4658" w:type="dxa"/>
            <w:gridSpan w:val="3"/>
            <w:tcBorders>
              <w:top w:val="nil"/>
              <w:left w:val="nil"/>
              <w:bottom w:val="nil"/>
              <w:right w:val="nil"/>
            </w:tcBorders>
            <w:shd w:val="clear" w:color="auto" w:fill="auto"/>
            <w:tcMar>
              <w:top w:w="15" w:type="dxa"/>
              <w:left w:w="15" w:type="dxa"/>
              <w:right w:w="15" w:type="dxa"/>
            </w:tcMar>
            <w:vAlign w:val="bottom"/>
          </w:tcPr>
          <w:p w:rsidR="009724D3" w:rsidRDefault="00E230F3">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公开05表</w:t>
            </w:r>
          </w:p>
        </w:tc>
      </w:tr>
      <w:tr w:rsidR="009724D3">
        <w:trPr>
          <w:trHeight w:val="255"/>
          <w:jc w:val="center"/>
        </w:trPr>
        <w:tc>
          <w:tcPr>
            <w:tcW w:w="1174" w:type="dxa"/>
            <w:tcBorders>
              <w:top w:val="nil"/>
              <w:left w:val="nil"/>
              <w:bottom w:val="nil"/>
              <w:right w:val="nil"/>
            </w:tcBorders>
            <w:shd w:val="clear" w:color="auto" w:fill="auto"/>
            <w:tcMar>
              <w:top w:w="15" w:type="dxa"/>
              <w:left w:w="15" w:type="dxa"/>
              <w:right w:w="15" w:type="dxa"/>
            </w:tcMar>
            <w:vAlign w:val="bottom"/>
          </w:tcPr>
          <w:p w:rsidR="009724D3" w:rsidRDefault="00E230F3">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w:t>
            </w:r>
          </w:p>
        </w:tc>
        <w:tc>
          <w:tcPr>
            <w:tcW w:w="67"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1695"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2329"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18"/>
                <w:szCs w:val="18"/>
              </w:rPr>
            </w:pPr>
          </w:p>
        </w:tc>
        <w:tc>
          <w:tcPr>
            <w:tcW w:w="4658" w:type="dxa"/>
            <w:gridSpan w:val="3"/>
            <w:tcBorders>
              <w:top w:val="nil"/>
              <w:left w:val="nil"/>
              <w:bottom w:val="nil"/>
              <w:right w:val="nil"/>
            </w:tcBorders>
            <w:shd w:val="clear" w:color="auto" w:fill="auto"/>
            <w:tcMar>
              <w:top w:w="15" w:type="dxa"/>
              <w:left w:w="15" w:type="dxa"/>
              <w:right w:w="15" w:type="dxa"/>
            </w:tcMar>
            <w:vAlign w:val="bottom"/>
          </w:tcPr>
          <w:p w:rsidR="009724D3" w:rsidRDefault="00E230F3">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金额单位：万元</w:t>
            </w:r>
          </w:p>
        </w:tc>
      </w:tr>
      <w:tr w:rsidR="009724D3">
        <w:trPr>
          <w:trHeight w:val="308"/>
          <w:jc w:val="center"/>
        </w:trPr>
        <w:tc>
          <w:tcPr>
            <w:tcW w:w="300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项目</w:t>
            </w:r>
          </w:p>
        </w:tc>
        <w:tc>
          <w:tcPr>
            <w:tcW w:w="6987"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本年支出</w:t>
            </w:r>
          </w:p>
        </w:tc>
      </w:tr>
      <w:tr w:rsidR="009724D3">
        <w:trPr>
          <w:trHeight w:val="312"/>
          <w:jc w:val="center"/>
        </w:trPr>
        <w:tc>
          <w:tcPr>
            <w:tcW w:w="130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功能分类科目编码</w:t>
            </w:r>
          </w:p>
        </w:tc>
        <w:tc>
          <w:tcPr>
            <w:tcW w:w="169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科目名称</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小计</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基本支出</w:t>
            </w:r>
          </w:p>
        </w:tc>
        <w:tc>
          <w:tcPr>
            <w:tcW w:w="232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项目支出</w:t>
            </w:r>
          </w:p>
        </w:tc>
      </w:tr>
      <w:tr w:rsidR="009724D3">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6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232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r>
      <w:tr w:rsidR="009724D3">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16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c>
          <w:tcPr>
            <w:tcW w:w="232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 w:val="18"/>
                <w:szCs w:val="18"/>
              </w:rPr>
            </w:pPr>
          </w:p>
        </w:tc>
      </w:tr>
      <w:tr w:rsidR="009724D3">
        <w:trPr>
          <w:trHeight w:val="308"/>
          <w:jc w:val="center"/>
        </w:trPr>
        <w:tc>
          <w:tcPr>
            <w:tcW w:w="3003"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栏次</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r>
      <w:tr w:rsidR="009724D3">
        <w:trPr>
          <w:trHeight w:val="308"/>
          <w:jc w:val="center"/>
        </w:trPr>
        <w:tc>
          <w:tcPr>
            <w:tcW w:w="3003"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1240.43 </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bCs/>
                <w:color w:val="000000"/>
                <w:sz w:val="18"/>
                <w:szCs w:val="18"/>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1240.43 </w:t>
            </w:r>
          </w:p>
        </w:tc>
      </w:tr>
      <w:tr w:rsidR="009724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b/>
                <w:color w:val="000000"/>
                <w:kern w:val="0"/>
                <w:sz w:val="15"/>
                <w:szCs w:val="15"/>
                <w:lang w:bidi="ar"/>
              </w:rPr>
              <w:t>210</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b/>
                <w:color w:val="000000"/>
                <w:kern w:val="0"/>
                <w:sz w:val="15"/>
                <w:szCs w:val="15"/>
                <w:lang w:bidi="ar"/>
              </w:rPr>
              <w:t>卫生健康支出</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1240.43 </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rPr>
                <w:rFonts w:ascii="宋体" w:eastAsia="宋体" w:hAnsi="宋体" w:cs="宋体"/>
                <w:color w:val="000000"/>
                <w:sz w:val="18"/>
                <w:szCs w:val="18"/>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1240.43 </w:t>
            </w:r>
          </w:p>
        </w:tc>
      </w:tr>
      <w:tr w:rsidR="009724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b/>
                <w:color w:val="000000"/>
                <w:kern w:val="0"/>
                <w:sz w:val="15"/>
                <w:szCs w:val="15"/>
                <w:lang w:bidi="ar"/>
              </w:rPr>
              <w:t>21001</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b/>
                <w:color w:val="000000"/>
                <w:kern w:val="0"/>
                <w:sz w:val="15"/>
                <w:szCs w:val="15"/>
                <w:lang w:bidi="ar"/>
              </w:rPr>
              <w:t>卫生健康管理事务</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0.50 </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0.50 </w:t>
            </w:r>
          </w:p>
        </w:tc>
      </w:tr>
      <w:tr w:rsidR="009724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2100199</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 xml:space="preserve">  其他卫生健康管理事务支出</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0.50 </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0.50 </w:t>
            </w:r>
          </w:p>
        </w:tc>
      </w:tr>
      <w:tr w:rsidR="009724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b/>
                <w:color w:val="000000"/>
                <w:kern w:val="0"/>
                <w:sz w:val="15"/>
                <w:szCs w:val="15"/>
                <w:lang w:bidi="ar"/>
              </w:rPr>
              <w:t>21002</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b/>
                <w:color w:val="000000"/>
                <w:kern w:val="0"/>
                <w:sz w:val="15"/>
                <w:szCs w:val="15"/>
                <w:lang w:bidi="ar"/>
              </w:rPr>
              <w:t>公立医院</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1225.32 </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1225.32 </w:t>
            </w:r>
          </w:p>
        </w:tc>
      </w:tr>
      <w:tr w:rsidR="009724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2100201</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 xml:space="preserve">  综合医院</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1179.06 </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1179.06 </w:t>
            </w:r>
          </w:p>
        </w:tc>
      </w:tr>
      <w:tr w:rsidR="009724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2100299</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 xml:space="preserve">  其他公立医院支出</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46.26 </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46.26 </w:t>
            </w:r>
          </w:p>
        </w:tc>
      </w:tr>
      <w:tr w:rsidR="009724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b/>
                <w:color w:val="000000"/>
                <w:kern w:val="0"/>
                <w:sz w:val="15"/>
                <w:szCs w:val="15"/>
                <w:lang w:bidi="ar"/>
              </w:rPr>
              <w:t>21004</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b/>
                <w:color w:val="000000"/>
                <w:kern w:val="0"/>
                <w:sz w:val="15"/>
                <w:szCs w:val="15"/>
                <w:lang w:bidi="ar"/>
              </w:rPr>
              <w:t>公共卫生</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14.61 </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14.61 </w:t>
            </w:r>
          </w:p>
        </w:tc>
      </w:tr>
      <w:tr w:rsidR="009724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2100408</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 xml:space="preserve">  基本公共卫生服务</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4.00 </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4.00 </w:t>
            </w:r>
          </w:p>
        </w:tc>
      </w:tr>
      <w:tr w:rsidR="009724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2100410</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 xml:space="preserve">  突发公共卫生事件应急处理</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10.61 </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18"/>
                <w:szCs w:val="18"/>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10.61 </w:t>
            </w:r>
          </w:p>
        </w:tc>
      </w:tr>
    </w:tbl>
    <w:p w:rsidR="009724D3" w:rsidRDefault="00E230F3">
      <w:pPr>
        <w:rPr>
          <w:rFonts w:ascii="黑体" w:eastAsia="黑体" w:hAnsi="宋体" w:cs="黑体"/>
          <w:color w:val="000000"/>
          <w:kern w:val="0"/>
          <w:sz w:val="28"/>
          <w:szCs w:val="28"/>
          <w:lang w:bidi="ar"/>
        </w:rPr>
        <w:sectPr w:rsidR="009724D3">
          <w:pgSz w:w="11906" w:h="16838"/>
          <w:pgMar w:top="2098" w:right="1531" w:bottom="1984" w:left="1531" w:header="851" w:footer="992" w:gutter="0"/>
          <w:cols w:space="425"/>
          <w:docGrid w:type="lines" w:linePitch="312"/>
        </w:sectPr>
      </w:pPr>
      <w:r>
        <w:br w:type="page"/>
      </w:r>
    </w:p>
    <w:tbl>
      <w:tblPr>
        <w:tblW w:w="14076" w:type="dxa"/>
        <w:jc w:val="center"/>
        <w:tblLayout w:type="fixed"/>
        <w:tblCellMar>
          <w:left w:w="0" w:type="dxa"/>
          <w:right w:w="0" w:type="dxa"/>
        </w:tblCellMar>
        <w:tblLook w:val="04A0" w:firstRow="1" w:lastRow="0" w:firstColumn="1" w:lastColumn="0" w:noHBand="0" w:noVBand="1"/>
      </w:tblPr>
      <w:tblGrid>
        <w:gridCol w:w="1251"/>
        <w:gridCol w:w="2477"/>
        <w:gridCol w:w="1317"/>
        <w:gridCol w:w="913"/>
        <w:gridCol w:w="2463"/>
        <w:gridCol w:w="966"/>
        <w:gridCol w:w="861"/>
        <w:gridCol w:w="3028"/>
        <w:gridCol w:w="800"/>
      </w:tblGrid>
      <w:tr w:rsidR="009724D3">
        <w:trPr>
          <w:trHeight w:val="306"/>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宋体" w:cs="黑体"/>
                <w:color w:val="000000"/>
                <w:sz w:val="32"/>
                <w:szCs w:val="32"/>
              </w:rPr>
            </w:pPr>
            <w:r>
              <w:rPr>
                <w:rFonts w:ascii="黑体" w:eastAsia="黑体" w:hAnsi="宋体" w:cs="黑体" w:hint="eastAsia"/>
                <w:color w:val="000000"/>
                <w:kern w:val="0"/>
                <w:sz w:val="28"/>
                <w:szCs w:val="28"/>
                <w:lang w:bidi="ar"/>
              </w:rPr>
              <w:lastRenderedPageBreak/>
              <w:t>一般公共预算财政拨款基本支出决算表</w:t>
            </w:r>
          </w:p>
        </w:tc>
      </w:tr>
      <w:tr w:rsidR="009724D3">
        <w:trPr>
          <w:trHeight w:val="66"/>
          <w:jc w:val="center"/>
        </w:trPr>
        <w:tc>
          <w:tcPr>
            <w:tcW w:w="1251"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rsidR="009724D3" w:rsidRDefault="00E230F3">
            <w:pPr>
              <w:widowControl/>
              <w:snapToGrid w:val="0"/>
              <w:spacing w:line="220" w:lineRule="exact"/>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公开06表</w:t>
            </w:r>
          </w:p>
        </w:tc>
      </w:tr>
      <w:tr w:rsidR="009724D3">
        <w:trPr>
          <w:trHeight w:val="90"/>
          <w:jc w:val="center"/>
        </w:trPr>
        <w:tc>
          <w:tcPr>
            <w:tcW w:w="1251" w:type="dxa"/>
            <w:tcBorders>
              <w:top w:val="nil"/>
              <w:left w:val="nil"/>
              <w:bottom w:val="nil"/>
              <w:right w:val="nil"/>
            </w:tcBorders>
            <w:shd w:val="clear" w:color="auto" w:fill="auto"/>
            <w:tcMar>
              <w:top w:w="15" w:type="dxa"/>
              <w:left w:w="15" w:type="dxa"/>
              <w:right w:w="15" w:type="dxa"/>
            </w:tcMar>
            <w:vAlign w:val="bottom"/>
          </w:tcPr>
          <w:p w:rsidR="009724D3" w:rsidRDefault="00E230F3">
            <w:pPr>
              <w:widowControl/>
              <w:snapToGrid w:val="0"/>
              <w:spacing w:line="220" w:lineRule="exact"/>
              <w:jc w:val="lef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w:t>
            </w:r>
          </w:p>
        </w:tc>
        <w:tc>
          <w:tcPr>
            <w:tcW w:w="2477"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rsidR="009724D3" w:rsidRDefault="009724D3">
            <w:pPr>
              <w:snapToGrid w:val="0"/>
              <w:spacing w:line="22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rsidR="009724D3" w:rsidRDefault="00E230F3">
            <w:pPr>
              <w:widowControl/>
              <w:snapToGrid w:val="0"/>
              <w:spacing w:line="220" w:lineRule="exact"/>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金额单位：万元</w:t>
            </w:r>
          </w:p>
        </w:tc>
      </w:tr>
      <w:tr w:rsidR="009724D3">
        <w:trPr>
          <w:trHeight w:val="153"/>
          <w:jc w:val="center"/>
        </w:trPr>
        <w:tc>
          <w:tcPr>
            <w:tcW w:w="50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lang w:bidi="ar"/>
              </w:rPr>
              <w:t>人员经费</w:t>
            </w:r>
          </w:p>
        </w:tc>
        <w:tc>
          <w:tcPr>
            <w:tcW w:w="9031"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lang w:bidi="ar"/>
              </w:rPr>
              <w:t>公用经费</w:t>
            </w:r>
          </w:p>
        </w:tc>
      </w:tr>
      <w:tr w:rsidR="009724D3">
        <w:trPr>
          <w:trHeight w:val="240"/>
          <w:jc w:val="center"/>
        </w:trPr>
        <w:tc>
          <w:tcPr>
            <w:tcW w:w="125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lang w:bidi="ar"/>
              </w:rPr>
              <w:t>科目编码</w:t>
            </w:r>
          </w:p>
        </w:tc>
        <w:tc>
          <w:tcPr>
            <w:tcW w:w="24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lang w:bidi="ar"/>
              </w:rPr>
              <w:t>科目名称</w:t>
            </w:r>
          </w:p>
        </w:tc>
        <w:tc>
          <w:tcPr>
            <w:tcW w:w="13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lang w:bidi="ar"/>
              </w:rPr>
              <w:t>决算数</w:t>
            </w:r>
          </w:p>
        </w:tc>
        <w:tc>
          <w:tcPr>
            <w:tcW w:w="91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lang w:bidi="ar"/>
              </w:rPr>
              <w:t>科目编码</w:t>
            </w:r>
          </w:p>
        </w:tc>
        <w:tc>
          <w:tcPr>
            <w:tcW w:w="2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lang w:bidi="ar"/>
              </w:rPr>
              <w:t>科目名称</w:t>
            </w:r>
          </w:p>
        </w:tc>
        <w:tc>
          <w:tcPr>
            <w:tcW w:w="96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lang w:bidi="ar"/>
              </w:rPr>
              <w:t>决算数</w:t>
            </w:r>
          </w:p>
        </w:tc>
        <w:tc>
          <w:tcPr>
            <w:tcW w:w="86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lang w:bidi="ar"/>
              </w:rPr>
              <w:t>科目编码</w:t>
            </w:r>
          </w:p>
        </w:tc>
        <w:tc>
          <w:tcPr>
            <w:tcW w:w="302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lang w:bidi="ar"/>
              </w:rPr>
              <w:t>科目名称</w:t>
            </w:r>
          </w:p>
        </w:tc>
        <w:tc>
          <w:tcPr>
            <w:tcW w:w="8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lang w:bidi="ar"/>
              </w:rPr>
              <w:t>决算数</w:t>
            </w:r>
          </w:p>
        </w:tc>
      </w:tr>
      <w:tr w:rsidR="009724D3">
        <w:trPr>
          <w:trHeight w:val="312"/>
          <w:jc w:val="center"/>
        </w:trPr>
        <w:tc>
          <w:tcPr>
            <w:tcW w:w="125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center"/>
              <w:rPr>
                <w:rFonts w:ascii="宋体" w:eastAsia="宋体" w:hAnsi="宋体" w:cs="宋体"/>
                <w:color w:val="000000"/>
                <w:sz w:val="16"/>
                <w:szCs w:val="16"/>
              </w:rPr>
            </w:pPr>
          </w:p>
        </w:tc>
        <w:tc>
          <w:tcPr>
            <w:tcW w:w="24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center"/>
              <w:rPr>
                <w:rFonts w:ascii="宋体" w:eastAsia="宋体" w:hAnsi="宋体" w:cs="宋体"/>
                <w:color w:val="000000"/>
                <w:sz w:val="16"/>
                <w:szCs w:val="16"/>
              </w:rPr>
            </w:pPr>
          </w:p>
        </w:tc>
        <w:tc>
          <w:tcPr>
            <w:tcW w:w="13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center"/>
              <w:rPr>
                <w:rFonts w:ascii="宋体" w:eastAsia="宋体" w:hAnsi="宋体" w:cs="宋体"/>
                <w:color w:val="000000"/>
                <w:sz w:val="16"/>
                <w:szCs w:val="16"/>
              </w:rPr>
            </w:pPr>
          </w:p>
        </w:tc>
        <w:tc>
          <w:tcPr>
            <w:tcW w:w="91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center"/>
              <w:rPr>
                <w:rFonts w:ascii="宋体" w:eastAsia="宋体" w:hAnsi="宋体" w:cs="宋体"/>
                <w:color w:val="000000"/>
                <w:sz w:val="16"/>
                <w:szCs w:val="16"/>
              </w:rPr>
            </w:pPr>
          </w:p>
        </w:tc>
        <w:tc>
          <w:tcPr>
            <w:tcW w:w="2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center"/>
              <w:rPr>
                <w:rFonts w:ascii="宋体" w:eastAsia="宋体" w:hAnsi="宋体" w:cs="宋体"/>
                <w:color w:val="000000"/>
                <w:sz w:val="16"/>
                <w:szCs w:val="16"/>
              </w:rPr>
            </w:pPr>
          </w:p>
        </w:tc>
        <w:tc>
          <w:tcPr>
            <w:tcW w:w="96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center"/>
              <w:rPr>
                <w:rFonts w:ascii="宋体" w:eastAsia="宋体" w:hAnsi="宋体" w:cs="宋体"/>
                <w:color w:val="000000"/>
                <w:sz w:val="16"/>
                <w:szCs w:val="16"/>
              </w:rPr>
            </w:pPr>
          </w:p>
        </w:tc>
        <w:tc>
          <w:tcPr>
            <w:tcW w:w="86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center"/>
              <w:rPr>
                <w:rFonts w:ascii="宋体" w:eastAsia="宋体" w:hAnsi="宋体" w:cs="宋体"/>
                <w:color w:val="000000"/>
                <w:sz w:val="16"/>
                <w:szCs w:val="16"/>
              </w:rPr>
            </w:pPr>
          </w:p>
        </w:tc>
        <w:tc>
          <w:tcPr>
            <w:tcW w:w="30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center"/>
              <w:rPr>
                <w:rFonts w:ascii="宋体" w:eastAsia="宋体" w:hAnsi="宋体" w:cs="宋体"/>
                <w:color w:val="000000"/>
                <w:sz w:val="16"/>
                <w:szCs w:val="16"/>
              </w:rPr>
            </w:pPr>
          </w:p>
        </w:tc>
        <w:tc>
          <w:tcPr>
            <w:tcW w:w="8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center"/>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工资福利支出</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商品和服务支出</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307</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债务利息及费用支出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30101</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基本工资</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30201</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办公费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30701</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国内债务付息</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30102</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津贴补贴</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30202</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印刷费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30702</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国外债务付息</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30103</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奖金</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30203</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咨询费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资本性支出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30106</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伙食补助费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30204</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手续费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31001</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房屋建筑物购建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30107</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绩效工资</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30205</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水费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31002</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办公设备购置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30108</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机关事业单位基本养老保险缴费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30206</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电费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31003</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专用设备购置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30109</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职业年金缴费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30207</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邮电费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31005</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基础设施建设</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30110</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职工基本医疗保险缴费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30208</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取暖费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31006</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大型修缮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30111</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公务员医疗补助缴费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30209</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物业管理费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31007</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信息网络及软件购置更新</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30112</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其他社会保障缴费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30211</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差旅费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31008</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物资储备</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30113</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住房公积金</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30212</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因公出国（境）费用</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31009</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土地补偿</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30114</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医疗费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30213</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维修（护）费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31010</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安置补助</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30199</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其他工资福利支出</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30214</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租赁费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31011</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地上附着物和青苗补偿</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对个人和家庭的补助</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30215</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会议费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31012</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拆迁补偿</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30301</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离休费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30216</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培训费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31013</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公务用车购置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30302</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退休费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snapToGrid w:val="0"/>
              <w:spacing w:line="220" w:lineRule="exact"/>
              <w:jc w:val="left"/>
              <w:rPr>
                <w:rFonts w:ascii="宋体" w:eastAsia="宋体" w:hAnsi="宋体" w:cs="宋体"/>
                <w:color w:val="000000"/>
                <w:sz w:val="16"/>
                <w:szCs w:val="16"/>
              </w:rPr>
            </w:pPr>
            <w:r>
              <w:rPr>
                <w:rFonts w:ascii="宋体" w:eastAsia="宋体" w:hAnsi="宋体" w:cs="宋体" w:hint="eastAsia"/>
                <w:color w:val="000000"/>
                <w:sz w:val="16"/>
                <w:szCs w:val="16"/>
              </w:rPr>
              <w:t>30217</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公务接待费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31019</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其他交通工具购置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30303</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退职（役）费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30218</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专用材料费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31021</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文物和陈列品购置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30304</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抚恤金</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30224</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被装购置费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31022</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无形资产购置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30305</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生活补助</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30225</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专用燃料费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31099</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其他资本性支出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30306</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救济费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30226</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劳务费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399</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30307</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医疗费补助</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30227</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委托业务费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39906</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赠与</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30308</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助学金</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30228</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工会经费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39907</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国家赔偿费用支出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30309</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奖励金</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30229</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福利费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39908</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5"/>
                <w:szCs w:val="15"/>
                <w:lang w:bidi="ar"/>
              </w:rPr>
              <w:t>对民间非营利组织和群众性自治组织补贴</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30310</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个人农业生产补贴</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30231</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公务用车运行维护费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39999</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30311</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代缴社会保险费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30239</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其他交通费用</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left"/>
              <w:rPr>
                <w:rFonts w:ascii="宋体" w:eastAsia="宋体" w:hAnsi="宋体" w:cs="宋体"/>
                <w:color w:val="000000"/>
                <w:sz w:val="16"/>
                <w:szCs w:val="16"/>
              </w:rPr>
            </w:pP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left"/>
              <w:rPr>
                <w:rFonts w:ascii="宋体" w:eastAsia="宋体" w:hAnsi="宋体" w:cs="宋体"/>
                <w:color w:val="000000"/>
                <w:sz w:val="16"/>
                <w:szCs w:val="16"/>
              </w:rPr>
            </w:pP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30399</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其他对个人和家庭的补助</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30240</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税金及附加费用</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left"/>
              <w:rPr>
                <w:rFonts w:ascii="宋体" w:eastAsia="宋体" w:hAnsi="宋体" w:cs="宋体"/>
                <w:color w:val="000000"/>
                <w:sz w:val="16"/>
                <w:szCs w:val="16"/>
              </w:rPr>
            </w:pP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left"/>
              <w:rPr>
                <w:rFonts w:ascii="宋体" w:eastAsia="宋体" w:hAnsi="宋体" w:cs="宋体"/>
                <w:color w:val="000000"/>
                <w:sz w:val="16"/>
                <w:szCs w:val="16"/>
              </w:rPr>
            </w:pP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left"/>
              <w:rPr>
                <w:rFonts w:ascii="宋体" w:eastAsia="宋体" w:hAnsi="宋体" w:cs="宋体"/>
                <w:color w:val="000000"/>
                <w:sz w:val="16"/>
                <w:szCs w:val="16"/>
              </w:rPr>
            </w:pP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left"/>
              <w:rPr>
                <w:rFonts w:ascii="宋体" w:eastAsia="宋体" w:hAnsi="宋体" w:cs="宋体"/>
                <w:color w:val="000000"/>
                <w:sz w:val="16"/>
                <w:szCs w:val="16"/>
              </w:rPr>
            </w:pP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30299</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其他商品和服务支出</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left"/>
              <w:rPr>
                <w:rFonts w:ascii="宋体" w:eastAsia="宋体" w:hAnsi="宋体" w:cs="宋体"/>
                <w:color w:val="000000"/>
                <w:sz w:val="16"/>
                <w:szCs w:val="16"/>
              </w:rPr>
            </w:pP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left"/>
              <w:rPr>
                <w:rFonts w:ascii="宋体" w:eastAsia="宋体" w:hAnsi="宋体" w:cs="宋体"/>
                <w:color w:val="000000"/>
                <w:sz w:val="16"/>
                <w:szCs w:val="16"/>
              </w:rPr>
            </w:pP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r w:rsidR="009724D3" w:rsidTr="00E230F3">
        <w:trPr>
          <w:trHeight w:val="293"/>
          <w:jc w:val="center"/>
        </w:trPr>
        <w:tc>
          <w:tcPr>
            <w:tcW w:w="3728"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人员经费合计</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c>
          <w:tcPr>
            <w:tcW w:w="823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snapToGrid w:val="0"/>
              <w:spacing w:line="22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公用经费合计</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snapToGrid w:val="0"/>
              <w:spacing w:line="220" w:lineRule="exact"/>
              <w:jc w:val="right"/>
              <w:rPr>
                <w:rFonts w:ascii="宋体" w:eastAsia="宋体" w:hAnsi="宋体" w:cs="宋体"/>
                <w:color w:val="000000"/>
                <w:sz w:val="16"/>
                <w:szCs w:val="16"/>
              </w:rPr>
            </w:pPr>
          </w:p>
        </w:tc>
      </w:tr>
    </w:tbl>
    <w:p w:rsidR="009724D3" w:rsidRDefault="00B43F20" w:rsidP="00E230F3">
      <w:pPr>
        <w:widowControl/>
        <w:snapToGrid w:val="0"/>
        <w:spacing w:line="220" w:lineRule="exact"/>
        <w:jc w:val="left"/>
        <w:textAlignment w:val="center"/>
        <w:sectPr w:rsidR="009724D3" w:rsidSect="00E230F3">
          <w:pgSz w:w="16838" w:h="11906" w:orient="landscape"/>
          <w:pgMar w:top="1531" w:right="2098" w:bottom="567" w:left="1985" w:header="851" w:footer="992" w:gutter="0"/>
          <w:cols w:space="425"/>
          <w:docGrid w:type="lines" w:linePitch="312"/>
        </w:sectPr>
      </w:pPr>
      <w:r>
        <w:rPr>
          <w:rFonts w:ascii="宋体" w:eastAsia="宋体" w:hAnsi="宋体" w:cs="宋体" w:hint="eastAsia"/>
          <w:sz w:val="20"/>
          <w:szCs w:val="22"/>
        </w:rPr>
        <w:t>注：本单位</w:t>
      </w:r>
      <w:r>
        <w:rPr>
          <w:rFonts w:ascii="宋体" w:eastAsia="宋体" w:hAnsi="宋体" w:cs="宋体"/>
          <w:sz w:val="20"/>
          <w:szCs w:val="22"/>
        </w:rPr>
        <w:t>无</w:t>
      </w:r>
      <w:r>
        <w:rPr>
          <w:rFonts w:ascii="宋体" w:eastAsia="宋体" w:hAnsi="宋体" w:cs="宋体" w:hint="eastAsia"/>
          <w:sz w:val="20"/>
          <w:szCs w:val="22"/>
        </w:rPr>
        <w:t>一般公共</w:t>
      </w:r>
      <w:r>
        <w:rPr>
          <w:rFonts w:ascii="宋体" w:eastAsia="宋体" w:hAnsi="宋体" w:cs="宋体"/>
          <w:sz w:val="20"/>
          <w:szCs w:val="22"/>
        </w:rPr>
        <w:t>预算财政拨款</w:t>
      </w:r>
      <w:r>
        <w:rPr>
          <w:rFonts w:ascii="宋体" w:eastAsia="宋体" w:hAnsi="宋体" w:cs="宋体" w:hint="eastAsia"/>
          <w:sz w:val="20"/>
          <w:szCs w:val="22"/>
        </w:rPr>
        <w:t>基本支出</w:t>
      </w:r>
      <w:bookmarkStart w:id="1" w:name="_GoBack"/>
      <w:bookmarkEnd w:id="1"/>
      <w:r>
        <w:rPr>
          <w:rFonts w:ascii="宋体" w:eastAsia="宋体" w:hAnsi="宋体" w:cs="宋体"/>
          <w:sz w:val="20"/>
          <w:szCs w:val="22"/>
        </w:rPr>
        <w:t>，</w:t>
      </w:r>
      <w:r>
        <w:rPr>
          <w:rFonts w:ascii="宋体" w:eastAsia="宋体" w:hAnsi="宋体" w:cs="宋体" w:hint="eastAsia"/>
          <w:sz w:val="20"/>
          <w:szCs w:val="22"/>
        </w:rPr>
        <w:t>按</w:t>
      </w:r>
      <w:r>
        <w:rPr>
          <w:rFonts w:ascii="宋体" w:eastAsia="宋体" w:hAnsi="宋体" w:cs="宋体"/>
          <w:sz w:val="20"/>
          <w:szCs w:val="22"/>
        </w:rPr>
        <w:t>空表列示</w:t>
      </w:r>
      <w:r>
        <w:rPr>
          <w:rFonts w:ascii="宋体" w:eastAsia="宋体" w:hAnsi="宋体" w:cs="宋体" w:hint="eastAsia"/>
          <w:sz w:val="20"/>
          <w:szCs w:val="22"/>
        </w:rPr>
        <w:t>。</w:t>
      </w:r>
    </w:p>
    <w:tbl>
      <w:tblPr>
        <w:tblW w:w="9220" w:type="dxa"/>
        <w:jc w:val="center"/>
        <w:tblLayout w:type="fixed"/>
        <w:tblCellMar>
          <w:left w:w="0" w:type="dxa"/>
          <w:right w:w="0" w:type="dxa"/>
        </w:tblCellMar>
        <w:tblLook w:val="04A0" w:firstRow="1" w:lastRow="0" w:firstColumn="1" w:lastColumn="0" w:noHBand="0" w:noVBand="1"/>
      </w:tblPr>
      <w:tblGrid>
        <w:gridCol w:w="1267"/>
        <w:gridCol w:w="1686"/>
        <w:gridCol w:w="1565"/>
        <w:gridCol w:w="1565"/>
        <w:gridCol w:w="1565"/>
        <w:gridCol w:w="1572"/>
      </w:tblGrid>
      <w:tr w:rsidR="009724D3">
        <w:trPr>
          <w:trHeight w:val="638"/>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宋体" w:cs="黑体"/>
                <w:color w:val="000000"/>
                <w:sz w:val="28"/>
                <w:szCs w:val="28"/>
              </w:rPr>
            </w:pPr>
            <w:r>
              <w:rPr>
                <w:sz w:val="28"/>
                <w:szCs w:val="28"/>
              </w:rPr>
              <w:lastRenderedPageBreak/>
              <w:br w:type="page"/>
            </w:r>
            <w:r>
              <w:rPr>
                <w:rFonts w:ascii="黑体" w:eastAsia="黑体" w:hAnsi="宋体" w:cs="黑体" w:hint="eastAsia"/>
                <w:color w:val="000000"/>
                <w:kern w:val="0"/>
                <w:sz w:val="28"/>
                <w:szCs w:val="28"/>
                <w:lang w:bidi="ar"/>
              </w:rPr>
              <w:t>一般公共预算财政拨款“三公”经费支出决算表</w:t>
            </w:r>
          </w:p>
        </w:tc>
      </w:tr>
      <w:tr w:rsidR="009724D3">
        <w:trPr>
          <w:trHeight w:val="360"/>
          <w:jc w:val="center"/>
        </w:trPr>
        <w:tc>
          <w:tcPr>
            <w:tcW w:w="1267"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rsidR="009724D3" w:rsidRDefault="00E230F3">
            <w:pPr>
              <w:widowControl/>
              <w:spacing w:line="240" w:lineRule="exact"/>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公开07表</w:t>
            </w:r>
          </w:p>
        </w:tc>
      </w:tr>
      <w:tr w:rsidR="009724D3">
        <w:trPr>
          <w:trHeight w:val="360"/>
          <w:jc w:val="center"/>
        </w:trPr>
        <w:tc>
          <w:tcPr>
            <w:tcW w:w="1267" w:type="dxa"/>
            <w:tcBorders>
              <w:top w:val="nil"/>
              <w:left w:val="nil"/>
              <w:bottom w:val="nil"/>
              <w:right w:val="nil"/>
            </w:tcBorders>
            <w:shd w:val="clear" w:color="auto" w:fill="auto"/>
            <w:tcMar>
              <w:top w:w="15" w:type="dxa"/>
              <w:left w:w="15" w:type="dxa"/>
              <w:right w:w="15" w:type="dxa"/>
            </w:tcMar>
            <w:vAlign w:val="bottom"/>
          </w:tcPr>
          <w:p w:rsidR="009724D3" w:rsidRDefault="00E230F3">
            <w:pPr>
              <w:widowControl/>
              <w:spacing w:line="240" w:lineRule="exact"/>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w:t>
            </w:r>
          </w:p>
        </w:tc>
        <w:tc>
          <w:tcPr>
            <w:tcW w:w="1686"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rsidR="009724D3" w:rsidRDefault="00E230F3">
            <w:pPr>
              <w:widowControl/>
              <w:spacing w:line="240" w:lineRule="exact"/>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金额单位：万元</w:t>
            </w:r>
          </w:p>
        </w:tc>
      </w:tr>
      <w:tr w:rsidR="009724D3">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预算数</w:t>
            </w:r>
          </w:p>
        </w:tc>
      </w:tr>
      <w:tr w:rsidR="009724D3">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 w:val="20"/>
                <w:szCs w:val="21"/>
                <w:lang w:bidi="ar"/>
              </w:rPr>
              <w:t>公务接待费</w:t>
            </w:r>
          </w:p>
        </w:tc>
      </w:tr>
      <w:tr w:rsidR="009724D3">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Cs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724D3" w:rsidRDefault="009724D3">
            <w:pPr>
              <w:jc w:val="center"/>
              <w:rPr>
                <w:rFonts w:ascii="黑体" w:eastAsia="黑体" w:hAnsi="黑体" w:cs="宋体"/>
                <w:color w:val="000000"/>
                <w:szCs w:val="22"/>
              </w:rPr>
            </w:pPr>
          </w:p>
        </w:tc>
      </w:tr>
      <w:tr w:rsidR="009724D3">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6</w:t>
            </w:r>
          </w:p>
        </w:tc>
      </w:tr>
      <w:tr w:rsidR="009724D3">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r>
      <w:tr w:rsidR="009724D3">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决算数</w:t>
            </w:r>
          </w:p>
        </w:tc>
      </w:tr>
      <w:tr w:rsidR="009724D3">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公务接待费</w:t>
            </w:r>
          </w:p>
        </w:tc>
      </w:tr>
      <w:tr w:rsidR="009724D3">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Cs w:val="22"/>
                <w:lang w:bidi="ar"/>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Cs w:val="22"/>
                <w:lang w:bidi="ar"/>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Cs w:val="22"/>
                <w:lang w:bidi="ar"/>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r>
      <w:tr w:rsidR="009724D3">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12</w:t>
            </w:r>
          </w:p>
        </w:tc>
      </w:tr>
      <w:tr w:rsidR="009724D3">
        <w:trPr>
          <w:trHeight w:val="447"/>
          <w:jc w:val="center"/>
        </w:trPr>
        <w:tc>
          <w:tcPr>
            <w:tcW w:w="1267" w:type="dxa"/>
            <w:tcBorders>
              <w:top w:val="nil"/>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686"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57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r>
    </w:tbl>
    <w:p w:rsidR="009724D3" w:rsidRDefault="00E230F3">
      <w:r>
        <w:rPr>
          <w:rFonts w:ascii="宋体" w:eastAsia="宋体" w:hAnsi="宋体" w:cs="宋体" w:hint="eastAsia"/>
          <w:sz w:val="20"/>
          <w:szCs w:val="22"/>
        </w:rPr>
        <w:t>注：</w:t>
      </w:r>
      <w:r w:rsidR="00B075B5">
        <w:rPr>
          <w:rFonts w:ascii="宋体" w:eastAsia="宋体" w:hAnsi="宋体" w:cs="宋体" w:hint="eastAsia"/>
          <w:sz w:val="20"/>
          <w:szCs w:val="22"/>
        </w:rPr>
        <w:t>本单位</w:t>
      </w:r>
      <w:r w:rsidR="00B075B5">
        <w:rPr>
          <w:rFonts w:ascii="宋体" w:eastAsia="宋体" w:hAnsi="宋体" w:cs="宋体"/>
          <w:sz w:val="20"/>
          <w:szCs w:val="22"/>
        </w:rPr>
        <w:t>无</w:t>
      </w:r>
      <w:r w:rsidR="00B075B5">
        <w:rPr>
          <w:rFonts w:ascii="宋体" w:eastAsia="宋体" w:hAnsi="宋体" w:cs="宋体" w:hint="eastAsia"/>
          <w:sz w:val="20"/>
          <w:szCs w:val="22"/>
        </w:rPr>
        <w:t>一般公共</w:t>
      </w:r>
      <w:r w:rsidR="00B075B5">
        <w:rPr>
          <w:rFonts w:ascii="宋体" w:eastAsia="宋体" w:hAnsi="宋体" w:cs="宋体"/>
          <w:sz w:val="20"/>
          <w:szCs w:val="22"/>
        </w:rPr>
        <w:t>预算财政拨款“</w:t>
      </w:r>
      <w:r w:rsidR="00B075B5">
        <w:rPr>
          <w:rFonts w:ascii="宋体" w:eastAsia="宋体" w:hAnsi="宋体" w:cs="宋体" w:hint="eastAsia"/>
          <w:sz w:val="20"/>
          <w:szCs w:val="22"/>
        </w:rPr>
        <w:t>三公</w:t>
      </w:r>
      <w:r w:rsidR="00B075B5">
        <w:rPr>
          <w:rFonts w:ascii="宋体" w:eastAsia="宋体" w:hAnsi="宋体" w:cs="宋体"/>
          <w:sz w:val="20"/>
          <w:szCs w:val="22"/>
        </w:rPr>
        <w:t>”</w:t>
      </w:r>
      <w:r w:rsidR="00B075B5">
        <w:rPr>
          <w:rFonts w:ascii="宋体" w:eastAsia="宋体" w:hAnsi="宋体" w:cs="宋体" w:hint="eastAsia"/>
          <w:sz w:val="20"/>
          <w:szCs w:val="22"/>
        </w:rPr>
        <w:t>经费</w:t>
      </w:r>
      <w:r w:rsidR="00B075B5">
        <w:rPr>
          <w:rFonts w:ascii="宋体" w:eastAsia="宋体" w:hAnsi="宋体" w:cs="宋体"/>
          <w:sz w:val="20"/>
          <w:szCs w:val="22"/>
        </w:rPr>
        <w:t>收支，</w:t>
      </w:r>
      <w:proofErr w:type="gramStart"/>
      <w:r w:rsidR="00B075B5">
        <w:rPr>
          <w:rFonts w:ascii="宋体" w:eastAsia="宋体" w:hAnsi="宋体" w:cs="宋体" w:hint="eastAsia"/>
          <w:sz w:val="20"/>
          <w:szCs w:val="22"/>
        </w:rPr>
        <w:t>按</w:t>
      </w:r>
      <w:r w:rsidR="00B075B5">
        <w:rPr>
          <w:rFonts w:ascii="宋体" w:eastAsia="宋体" w:hAnsi="宋体" w:cs="宋体"/>
          <w:sz w:val="20"/>
          <w:szCs w:val="22"/>
        </w:rPr>
        <w:t>空表列示</w:t>
      </w:r>
      <w:proofErr w:type="gramEnd"/>
      <w:r>
        <w:rPr>
          <w:rFonts w:ascii="宋体" w:eastAsia="宋体" w:hAnsi="宋体" w:cs="宋体" w:hint="eastAsia"/>
          <w:sz w:val="20"/>
          <w:szCs w:val="22"/>
        </w:rPr>
        <w:t>。</w:t>
      </w:r>
      <w:r>
        <w:rPr>
          <w:rFonts w:ascii="仿宋_GB2312" w:eastAsia="仿宋_GB2312" w:hAnsi="仿宋_GB2312" w:cs="仿宋_GB2312" w:hint="eastAsia"/>
          <w:sz w:val="20"/>
          <w:szCs w:val="22"/>
        </w:rPr>
        <w:tab/>
      </w:r>
      <w:r>
        <w:rPr>
          <w:sz w:val="20"/>
          <w:szCs w:val="22"/>
        </w:rPr>
        <w:tab/>
      </w:r>
      <w:r>
        <w:tab/>
      </w:r>
      <w:r>
        <w:tab/>
      </w:r>
      <w:r>
        <w:tab/>
      </w:r>
      <w:r>
        <w:tab/>
      </w:r>
      <w:r>
        <w:tab/>
      </w:r>
      <w:r>
        <w:tab/>
      </w:r>
      <w:r>
        <w:tab/>
      </w:r>
      <w:r>
        <w:tab/>
      </w:r>
      <w:r>
        <w:tab/>
      </w:r>
      <w:r>
        <w:br w:type="page"/>
      </w:r>
    </w:p>
    <w:tbl>
      <w:tblPr>
        <w:tblW w:w="9510" w:type="dxa"/>
        <w:jc w:val="center"/>
        <w:tblLayout w:type="fixed"/>
        <w:tblCellMar>
          <w:left w:w="0" w:type="dxa"/>
          <w:right w:w="0" w:type="dxa"/>
        </w:tblCellMar>
        <w:tblLook w:val="04A0" w:firstRow="1" w:lastRow="0" w:firstColumn="1" w:lastColumn="0" w:noHBand="0" w:noVBand="1"/>
      </w:tblPr>
      <w:tblGrid>
        <w:gridCol w:w="967"/>
        <w:gridCol w:w="61"/>
        <w:gridCol w:w="61"/>
        <w:gridCol w:w="1407"/>
        <w:gridCol w:w="1169"/>
        <w:gridCol w:w="1169"/>
        <w:gridCol w:w="1169"/>
        <w:gridCol w:w="1169"/>
        <w:gridCol w:w="1169"/>
        <w:gridCol w:w="1169"/>
      </w:tblGrid>
      <w:tr w:rsidR="009724D3">
        <w:trPr>
          <w:trHeight w:val="780"/>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政府性基金预算财政拨款收入支出决算表</w:t>
            </w:r>
          </w:p>
        </w:tc>
      </w:tr>
      <w:tr w:rsidR="009724D3">
        <w:trPr>
          <w:trHeight w:val="255"/>
          <w:jc w:val="center"/>
        </w:trPr>
        <w:tc>
          <w:tcPr>
            <w:tcW w:w="967"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rsidR="009724D3" w:rsidRDefault="00E230F3">
            <w:pPr>
              <w:widowControl/>
              <w:spacing w:line="240" w:lineRule="exact"/>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公开08表</w:t>
            </w:r>
          </w:p>
        </w:tc>
      </w:tr>
      <w:tr w:rsidR="009724D3">
        <w:trPr>
          <w:trHeight w:val="255"/>
          <w:jc w:val="center"/>
        </w:trPr>
        <w:tc>
          <w:tcPr>
            <w:tcW w:w="967" w:type="dxa"/>
            <w:tcBorders>
              <w:top w:val="nil"/>
              <w:left w:val="nil"/>
              <w:bottom w:val="nil"/>
              <w:right w:val="nil"/>
            </w:tcBorders>
            <w:shd w:val="clear" w:color="auto" w:fill="auto"/>
            <w:tcMar>
              <w:top w:w="15" w:type="dxa"/>
              <w:left w:w="15" w:type="dxa"/>
              <w:right w:w="15" w:type="dxa"/>
            </w:tcMar>
            <w:vAlign w:val="bottom"/>
          </w:tcPr>
          <w:p w:rsidR="009724D3" w:rsidRDefault="00E230F3">
            <w:pPr>
              <w:widowControl/>
              <w:spacing w:line="240" w:lineRule="exact"/>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w:t>
            </w:r>
          </w:p>
        </w:tc>
        <w:tc>
          <w:tcPr>
            <w:tcW w:w="61"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9724D3" w:rsidRDefault="009724D3">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rsidR="009724D3" w:rsidRDefault="00E230F3">
            <w:pPr>
              <w:widowControl/>
              <w:spacing w:line="240" w:lineRule="exact"/>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金额单位：万元</w:t>
            </w:r>
          </w:p>
        </w:tc>
      </w:tr>
      <w:tr w:rsidR="009724D3">
        <w:trPr>
          <w:trHeight w:val="308"/>
          <w:jc w:val="center"/>
        </w:trPr>
        <w:tc>
          <w:tcPr>
            <w:tcW w:w="24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项目</w:t>
            </w:r>
          </w:p>
        </w:tc>
        <w:tc>
          <w:tcPr>
            <w:tcW w:w="11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年初结转和结余</w:t>
            </w:r>
          </w:p>
        </w:tc>
        <w:tc>
          <w:tcPr>
            <w:tcW w:w="11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本年收入</w:t>
            </w:r>
          </w:p>
        </w:tc>
        <w:tc>
          <w:tcPr>
            <w:tcW w:w="350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本年支出</w:t>
            </w:r>
          </w:p>
        </w:tc>
        <w:tc>
          <w:tcPr>
            <w:tcW w:w="11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年末结转和结余</w:t>
            </w:r>
          </w:p>
        </w:tc>
      </w:tr>
      <w:tr w:rsidR="009724D3">
        <w:trPr>
          <w:trHeight w:val="312"/>
          <w:jc w:val="center"/>
        </w:trPr>
        <w:tc>
          <w:tcPr>
            <w:tcW w:w="1089"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功能分类科目编码</w:t>
            </w:r>
          </w:p>
        </w:tc>
        <w:tc>
          <w:tcPr>
            <w:tcW w:w="14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科目名称</w:t>
            </w: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小计</w:t>
            </w:r>
          </w:p>
        </w:tc>
        <w:tc>
          <w:tcPr>
            <w:tcW w:w="116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基本支出</w:t>
            </w:r>
          </w:p>
        </w:tc>
        <w:tc>
          <w:tcPr>
            <w:tcW w:w="116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项目支出</w:t>
            </w: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r>
      <w:tr w:rsidR="009724D3">
        <w:trPr>
          <w:trHeight w:val="312"/>
          <w:jc w:val="center"/>
        </w:trPr>
        <w:tc>
          <w:tcPr>
            <w:tcW w:w="108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4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r>
      <w:tr w:rsidR="009724D3">
        <w:trPr>
          <w:trHeight w:val="312"/>
          <w:jc w:val="center"/>
        </w:trPr>
        <w:tc>
          <w:tcPr>
            <w:tcW w:w="108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4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center"/>
              <w:rPr>
                <w:rFonts w:ascii="宋体" w:eastAsia="宋体" w:hAnsi="宋体" w:cs="宋体"/>
                <w:color w:val="000000"/>
                <w:szCs w:val="22"/>
              </w:rPr>
            </w:pPr>
          </w:p>
        </w:tc>
      </w:tr>
      <w:tr w:rsidR="009724D3">
        <w:trPr>
          <w:trHeight w:val="308"/>
          <w:jc w:val="center"/>
        </w:trPr>
        <w:tc>
          <w:tcPr>
            <w:tcW w:w="2496"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栏次</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1</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2</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3</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4</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5</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6</w:t>
            </w:r>
          </w:p>
        </w:tc>
      </w:tr>
      <w:tr w:rsidR="009724D3">
        <w:trPr>
          <w:trHeight w:val="308"/>
          <w:jc w:val="center"/>
        </w:trPr>
        <w:tc>
          <w:tcPr>
            <w:tcW w:w="2496"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lang w:bidi="ar"/>
              </w:rPr>
              <w:t>合计</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Cs w:val="22"/>
              </w:rPr>
            </w:pPr>
          </w:p>
        </w:tc>
      </w:tr>
      <w:tr w:rsidR="009724D3">
        <w:trPr>
          <w:trHeight w:val="308"/>
          <w:jc w:val="center"/>
        </w:trPr>
        <w:tc>
          <w:tcPr>
            <w:tcW w:w="10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Cs w:val="22"/>
              </w:rPr>
            </w:pPr>
          </w:p>
        </w:tc>
        <w:tc>
          <w:tcPr>
            <w:tcW w:w="14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r>
      <w:tr w:rsidR="009724D3">
        <w:trPr>
          <w:trHeight w:val="308"/>
          <w:jc w:val="center"/>
        </w:trPr>
        <w:tc>
          <w:tcPr>
            <w:tcW w:w="10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Cs w:val="22"/>
              </w:rPr>
            </w:pPr>
          </w:p>
        </w:tc>
        <w:tc>
          <w:tcPr>
            <w:tcW w:w="14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r>
      <w:tr w:rsidR="009724D3">
        <w:trPr>
          <w:trHeight w:val="308"/>
          <w:jc w:val="center"/>
        </w:trPr>
        <w:tc>
          <w:tcPr>
            <w:tcW w:w="10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Cs w:val="22"/>
              </w:rPr>
            </w:pPr>
          </w:p>
        </w:tc>
        <w:tc>
          <w:tcPr>
            <w:tcW w:w="14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r>
      <w:tr w:rsidR="009724D3">
        <w:trPr>
          <w:trHeight w:val="308"/>
          <w:jc w:val="center"/>
        </w:trPr>
        <w:tc>
          <w:tcPr>
            <w:tcW w:w="10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Cs w:val="22"/>
              </w:rPr>
            </w:pPr>
          </w:p>
        </w:tc>
        <w:tc>
          <w:tcPr>
            <w:tcW w:w="14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r>
      <w:tr w:rsidR="009724D3">
        <w:trPr>
          <w:trHeight w:val="308"/>
          <w:jc w:val="center"/>
        </w:trPr>
        <w:tc>
          <w:tcPr>
            <w:tcW w:w="10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Cs w:val="22"/>
              </w:rPr>
            </w:pPr>
          </w:p>
        </w:tc>
        <w:tc>
          <w:tcPr>
            <w:tcW w:w="14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Cs w:val="22"/>
              </w:rPr>
            </w:pPr>
          </w:p>
        </w:tc>
      </w:tr>
    </w:tbl>
    <w:p w:rsidR="009724D3" w:rsidRDefault="00F02EAD">
      <w:pPr>
        <w:rPr>
          <w:b/>
          <w:sz w:val="20"/>
          <w:szCs w:val="22"/>
          <w:highlight w:val="yellow"/>
        </w:rPr>
      </w:pPr>
      <w:r>
        <w:rPr>
          <w:rFonts w:ascii="宋体" w:eastAsia="宋体" w:hAnsi="宋体" w:cs="宋体" w:hint="eastAsia"/>
          <w:sz w:val="20"/>
          <w:szCs w:val="22"/>
        </w:rPr>
        <w:t>注：本单位</w:t>
      </w:r>
      <w:r>
        <w:rPr>
          <w:rFonts w:ascii="宋体" w:eastAsia="宋体" w:hAnsi="宋体" w:cs="宋体"/>
          <w:sz w:val="20"/>
          <w:szCs w:val="22"/>
        </w:rPr>
        <w:t>无</w:t>
      </w:r>
      <w:r>
        <w:rPr>
          <w:rFonts w:ascii="宋体" w:eastAsia="宋体" w:hAnsi="宋体" w:cs="宋体" w:hint="eastAsia"/>
          <w:sz w:val="20"/>
          <w:szCs w:val="22"/>
        </w:rPr>
        <w:t>政府</w:t>
      </w:r>
      <w:r>
        <w:rPr>
          <w:rFonts w:ascii="宋体" w:eastAsia="宋体" w:hAnsi="宋体" w:cs="宋体"/>
          <w:sz w:val="20"/>
          <w:szCs w:val="22"/>
        </w:rPr>
        <w:t>性基金预算财政拨款收支，</w:t>
      </w:r>
      <w:proofErr w:type="gramStart"/>
      <w:r>
        <w:rPr>
          <w:rFonts w:ascii="宋体" w:eastAsia="宋体" w:hAnsi="宋体" w:cs="宋体" w:hint="eastAsia"/>
          <w:sz w:val="20"/>
          <w:szCs w:val="22"/>
        </w:rPr>
        <w:t>按</w:t>
      </w:r>
      <w:r>
        <w:rPr>
          <w:rFonts w:ascii="宋体" w:eastAsia="宋体" w:hAnsi="宋体" w:cs="宋体"/>
          <w:sz w:val="20"/>
          <w:szCs w:val="22"/>
        </w:rPr>
        <w:t>空表列示</w:t>
      </w:r>
      <w:proofErr w:type="gramEnd"/>
      <w:r>
        <w:rPr>
          <w:rFonts w:ascii="宋体" w:eastAsia="宋体" w:hAnsi="宋体" w:cs="宋体" w:hint="eastAsia"/>
          <w:sz w:val="20"/>
          <w:szCs w:val="22"/>
        </w:rPr>
        <w:t>。</w:t>
      </w:r>
      <w:r>
        <w:rPr>
          <w:rFonts w:ascii="仿宋_GB2312" w:eastAsia="仿宋_GB2312" w:hAnsi="仿宋_GB2312" w:cs="仿宋_GB2312" w:hint="eastAsia"/>
          <w:sz w:val="20"/>
          <w:szCs w:val="22"/>
        </w:rPr>
        <w:tab/>
      </w:r>
      <w:r>
        <w:rPr>
          <w:sz w:val="20"/>
          <w:szCs w:val="22"/>
        </w:rPr>
        <w:tab/>
      </w:r>
      <w:r w:rsidR="00E230F3" w:rsidRPr="00F02EAD">
        <w:rPr>
          <w:b/>
          <w:sz w:val="20"/>
          <w:szCs w:val="22"/>
        </w:rPr>
        <w:br w:type="page"/>
      </w:r>
    </w:p>
    <w:tbl>
      <w:tblPr>
        <w:tblW w:w="9064" w:type="dxa"/>
        <w:tblLayout w:type="fixed"/>
        <w:tblCellMar>
          <w:left w:w="0" w:type="dxa"/>
          <w:right w:w="0" w:type="dxa"/>
        </w:tblCellMar>
        <w:tblLook w:val="04A0" w:firstRow="1" w:lastRow="0" w:firstColumn="1" w:lastColumn="0" w:noHBand="0" w:noVBand="1"/>
      </w:tblPr>
      <w:tblGrid>
        <w:gridCol w:w="630"/>
        <w:gridCol w:w="661"/>
        <w:gridCol w:w="177"/>
        <w:gridCol w:w="2780"/>
        <w:gridCol w:w="1138"/>
        <w:gridCol w:w="296"/>
        <w:gridCol w:w="1421"/>
        <w:gridCol w:w="1417"/>
        <w:gridCol w:w="544"/>
      </w:tblGrid>
      <w:tr w:rsidR="009724D3">
        <w:trPr>
          <w:gridAfter w:val="1"/>
          <w:wAfter w:w="544" w:type="dxa"/>
          <w:trHeight w:val="824"/>
        </w:trPr>
        <w:tc>
          <w:tcPr>
            <w:tcW w:w="8520" w:type="dxa"/>
            <w:gridSpan w:val="8"/>
            <w:tcBorders>
              <w:top w:val="nil"/>
              <w:left w:val="nil"/>
              <w:bottom w:val="nil"/>
              <w:right w:val="nil"/>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国有资本经营预算财政拨款支出决算表</w:t>
            </w:r>
          </w:p>
        </w:tc>
      </w:tr>
      <w:tr w:rsidR="009724D3">
        <w:trPr>
          <w:trHeight w:val="250"/>
        </w:trPr>
        <w:tc>
          <w:tcPr>
            <w:tcW w:w="630"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3678" w:type="dxa"/>
            <w:gridSpan w:val="4"/>
            <w:vMerge w:val="restart"/>
            <w:tcBorders>
              <w:top w:val="nil"/>
              <w:left w:val="nil"/>
              <w:right w:val="nil"/>
            </w:tcBorders>
            <w:shd w:val="clear" w:color="auto" w:fill="auto"/>
            <w:tcMar>
              <w:top w:w="15" w:type="dxa"/>
              <w:left w:w="15" w:type="dxa"/>
              <w:right w:w="15" w:type="dxa"/>
            </w:tcMar>
            <w:vAlign w:val="bottom"/>
          </w:tcPr>
          <w:p w:rsidR="009724D3" w:rsidRDefault="00E230F3">
            <w:pPr>
              <w:widowControl/>
              <w:ind w:firstLineChars="900" w:firstLine="1800"/>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公开09表</w:t>
            </w:r>
          </w:p>
          <w:p w:rsidR="009724D3" w:rsidRDefault="00E230F3">
            <w:pPr>
              <w:ind w:right="400" w:firstLineChars="650" w:firstLine="1300"/>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9724D3">
        <w:trPr>
          <w:trHeight w:val="250"/>
        </w:trPr>
        <w:tc>
          <w:tcPr>
            <w:tcW w:w="630" w:type="dxa"/>
            <w:tcBorders>
              <w:top w:val="nil"/>
              <w:left w:val="nil"/>
              <w:bottom w:val="nil"/>
              <w:right w:val="nil"/>
            </w:tcBorders>
            <w:shd w:val="clear" w:color="auto" w:fill="auto"/>
            <w:tcMar>
              <w:top w:w="15" w:type="dxa"/>
              <w:left w:w="15" w:type="dxa"/>
              <w:right w:w="15" w:type="dxa"/>
            </w:tcMar>
            <w:vAlign w:val="bottom"/>
          </w:tcPr>
          <w:p w:rsidR="009724D3" w:rsidRDefault="00E230F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p>
        </w:tc>
        <w:tc>
          <w:tcPr>
            <w:tcW w:w="661"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rsidR="009724D3" w:rsidRDefault="009724D3">
            <w:pPr>
              <w:rPr>
                <w:rFonts w:ascii="Arial" w:hAnsi="Arial" w:cs="Arial"/>
                <w:color w:val="000000"/>
                <w:sz w:val="20"/>
                <w:szCs w:val="20"/>
              </w:rPr>
            </w:pPr>
          </w:p>
        </w:tc>
        <w:tc>
          <w:tcPr>
            <w:tcW w:w="3678" w:type="dxa"/>
            <w:gridSpan w:val="4"/>
            <w:vMerge/>
            <w:tcBorders>
              <w:left w:val="nil"/>
              <w:bottom w:val="nil"/>
              <w:right w:val="nil"/>
            </w:tcBorders>
            <w:shd w:val="clear" w:color="auto" w:fill="auto"/>
            <w:tcMar>
              <w:top w:w="15" w:type="dxa"/>
              <w:left w:w="15" w:type="dxa"/>
              <w:right w:w="15" w:type="dxa"/>
            </w:tcMar>
            <w:vAlign w:val="bottom"/>
          </w:tcPr>
          <w:p w:rsidR="009724D3" w:rsidRDefault="009724D3">
            <w:pPr>
              <w:widowControl/>
              <w:jc w:val="right"/>
              <w:textAlignment w:val="bottom"/>
              <w:rPr>
                <w:rFonts w:ascii="宋体" w:eastAsia="宋体" w:hAnsi="宋体" w:cs="宋体"/>
                <w:color w:val="000000"/>
                <w:sz w:val="20"/>
                <w:szCs w:val="20"/>
              </w:rPr>
            </w:pPr>
          </w:p>
        </w:tc>
      </w:tr>
      <w:tr w:rsidR="009724D3">
        <w:trPr>
          <w:gridAfter w:val="1"/>
          <w:wAfter w:w="544" w:type="dxa"/>
          <w:trHeight w:val="302"/>
        </w:trPr>
        <w:tc>
          <w:tcPr>
            <w:tcW w:w="424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科目</w:t>
            </w:r>
          </w:p>
        </w:tc>
        <w:tc>
          <w:tcPr>
            <w:tcW w:w="4272"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本年支出</w:t>
            </w:r>
          </w:p>
        </w:tc>
      </w:tr>
      <w:tr w:rsidR="009724D3">
        <w:trPr>
          <w:gridAfter w:val="1"/>
          <w:wAfter w:w="544" w:type="dxa"/>
          <w:trHeight w:val="604"/>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功能分类科目编码</w:t>
            </w: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科目名称</w:t>
            </w: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小计</w:t>
            </w: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基本支出</w:t>
            </w: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lang w:bidi="ar"/>
              </w:rPr>
              <w:t>项目支出</w:t>
            </w:r>
          </w:p>
        </w:tc>
      </w:tr>
      <w:tr w:rsidR="009724D3">
        <w:trPr>
          <w:gridAfter w:val="1"/>
          <w:wAfter w:w="544" w:type="dxa"/>
          <w:trHeight w:val="302"/>
        </w:trPr>
        <w:tc>
          <w:tcPr>
            <w:tcW w:w="424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9724D3">
        <w:trPr>
          <w:gridAfter w:val="1"/>
          <w:wAfter w:w="544" w:type="dxa"/>
          <w:trHeight w:val="302"/>
        </w:trPr>
        <w:tc>
          <w:tcPr>
            <w:tcW w:w="424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E230F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b/>
                <w:color w:val="000000"/>
                <w:sz w:val="22"/>
              </w:rPr>
            </w:pPr>
          </w:p>
        </w:tc>
      </w:tr>
      <w:tr w:rsidR="009724D3">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 w:val="22"/>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 w:val="22"/>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r>
      <w:tr w:rsidR="009724D3">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 w:val="22"/>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 w:val="22"/>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r>
      <w:tr w:rsidR="009724D3">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 w:val="22"/>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 w:val="22"/>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r>
      <w:tr w:rsidR="009724D3">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 w:val="22"/>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 w:val="22"/>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r>
      <w:tr w:rsidR="009724D3">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 w:val="22"/>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left"/>
              <w:rPr>
                <w:rFonts w:ascii="宋体" w:eastAsia="宋体" w:hAnsi="宋体" w:cs="宋体"/>
                <w:color w:val="000000"/>
                <w:sz w:val="22"/>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724D3" w:rsidRDefault="009724D3">
            <w:pPr>
              <w:jc w:val="right"/>
              <w:rPr>
                <w:rFonts w:ascii="宋体" w:eastAsia="宋体" w:hAnsi="宋体" w:cs="宋体"/>
                <w:color w:val="000000"/>
                <w:sz w:val="22"/>
              </w:rPr>
            </w:pPr>
          </w:p>
        </w:tc>
      </w:tr>
    </w:tbl>
    <w:p w:rsidR="009724D3" w:rsidRDefault="00F02EAD">
      <w:pPr>
        <w:rPr>
          <w:rFonts w:ascii="黑体" w:eastAsia="黑体" w:hAnsi="黑体" w:cs="黑体"/>
          <w:sz w:val="56"/>
          <w:szCs w:val="72"/>
          <w:highlight w:val="yellow"/>
        </w:rPr>
      </w:pPr>
      <w:r>
        <w:rPr>
          <w:rFonts w:ascii="宋体" w:eastAsia="宋体" w:hAnsi="宋体" w:cs="宋体" w:hint="eastAsia"/>
          <w:sz w:val="20"/>
          <w:szCs w:val="22"/>
        </w:rPr>
        <w:t>注：本单位</w:t>
      </w:r>
      <w:r>
        <w:rPr>
          <w:rFonts w:ascii="宋体" w:eastAsia="宋体" w:hAnsi="宋体" w:cs="宋体"/>
          <w:sz w:val="20"/>
          <w:szCs w:val="22"/>
        </w:rPr>
        <w:t>无</w:t>
      </w:r>
      <w:r>
        <w:rPr>
          <w:rFonts w:ascii="宋体" w:eastAsia="宋体" w:hAnsi="宋体" w:cs="宋体" w:hint="eastAsia"/>
          <w:sz w:val="20"/>
          <w:szCs w:val="22"/>
        </w:rPr>
        <w:t>国有资本</w:t>
      </w:r>
      <w:r>
        <w:rPr>
          <w:rFonts w:ascii="宋体" w:eastAsia="宋体" w:hAnsi="宋体" w:cs="宋体"/>
          <w:sz w:val="20"/>
          <w:szCs w:val="22"/>
        </w:rPr>
        <w:t>经营预算财政拨款收支，</w:t>
      </w:r>
      <w:proofErr w:type="gramStart"/>
      <w:r>
        <w:rPr>
          <w:rFonts w:ascii="宋体" w:eastAsia="宋体" w:hAnsi="宋体" w:cs="宋体" w:hint="eastAsia"/>
          <w:sz w:val="20"/>
          <w:szCs w:val="22"/>
        </w:rPr>
        <w:t>按</w:t>
      </w:r>
      <w:r>
        <w:rPr>
          <w:rFonts w:ascii="宋体" w:eastAsia="宋体" w:hAnsi="宋体" w:cs="宋体"/>
          <w:sz w:val="20"/>
          <w:szCs w:val="22"/>
        </w:rPr>
        <w:t>空表列示</w:t>
      </w:r>
      <w:proofErr w:type="gramEnd"/>
      <w:r>
        <w:rPr>
          <w:rFonts w:ascii="宋体" w:eastAsia="宋体" w:hAnsi="宋体" w:cs="宋体" w:hint="eastAsia"/>
          <w:sz w:val="20"/>
          <w:szCs w:val="22"/>
        </w:rPr>
        <w:t>。</w:t>
      </w:r>
    </w:p>
    <w:p w:rsidR="009724D3" w:rsidRPr="00E230F3" w:rsidRDefault="009724D3">
      <w:pPr>
        <w:rPr>
          <w:rFonts w:ascii="黑体" w:eastAsia="黑体" w:hAnsi="黑体" w:cs="黑体"/>
          <w:sz w:val="56"/>
          <w:szCs w:val="72"/>
        </w:rPr>
      </w:pPr>
    </w:p>
    <w:p w:rsidR="009724D3" w:rsidRDefault="009724D3">
      <w:pPr>
        <w:rPr>
          <w:rFonts w:ascii="黑体" w:eastAsia="黑体" w:hAnsi="黑体" w:cs="黑体"/>
          <w:sz w:val="56"/>
          <w:szCs w:val="72"/>
        </w:rPr>
      </w:pPr>
    </w:p>
    <w:p w:rsidR="009724D3" w:rsidRDefault="009724D3">
      <w:pPr>
        <w:rPr>
          <w:rFonts w:ascii="黑体" w:eastAsia="黑体" w:hAnsi="黑体" w:cs="黑体"/>
          <w:sz w:val="56"/>
          <w:szCs w:val="72"/>
        </w:rPr>
      </w:pPr>
    </w:p>
    <w:p w:rsidR="009724D3" w:rsidRDefault="009724D3">
      <w:pPr>
        <w:rPr>
          <w:rFonts w:ascii="黑体" w:eastAsia="黑体" w:hAnsi="黑体" w:cs="黑体"/>
          <w:sz w:val="56"/>
          <w:szCs w:val="72"/>
        </w:rPr>
      </w:pPr>
    </w:p>
    <w:p w:rsidR="009724D3" w:rsidRDefault="009724D3">
      <w:pPr>
        <w:rPr>
          <w:rFonts w:ascii="黑体" w:eastAsia="黑体" w:hAnsi="黑体" w:cs="黑体"/>
          <w:sz w:val="56"/>
          <w:szCs w:val="72"/>
        </w:rPr>
      </w:pPr>
    </w:p>
    <w:p w:rsidR="009724D3" w:rsidRDefault="009724D3">
      <w:pPr>
        <w:rPr>
          <w:rFonts w:ascii="黑体" w:eastAsia="黑体" w:hAnsi="黑体" w:cs="黑体"/>
          <w:sz w:val="56"/>
          <w:szCs w:val="72"/>
        </w:rPr>
      </w:pPr>
    </w:p>
    <w:p w:rsidR="009724D3" w:rsidRDefault="009724D3">
      <w:pPr>
        <w:rPr>
          <w:rFonts w:ascii="黑体" w:eastAsia="黑体" w:hAnsi="黑体" w:cs="黑体"/>
          <w:sz w:val="56"/>
          <w:szCs w:val="72"/>
        </w:rPr>
      </w:pPr>
    </w:p>
    <w:p w:rsidR="009724D3" w:rsidRDefault="009724D3">
      <w:pPr>
        <w:tabs>
          <w:tab w:val="left" w:pos="235"/>
        </w:tabs>
        <w:spacing w:line="600" w:lineRule="exact"/>
        <w:ind w:firstLineChars="200" w:firstLine="640"/>
        <w:jc w:val="left"/>
        <w:rPr>
          <w:rFonts w:ascii="仿宋_GB2312" w:eastAsia="仿宋_GB2312" w:hAnsi="Cambria" w:cs="Arial Black"/>
          <w:kern w:val="0"/>
          <w:sz w:val="32"/>
          <w:szCs w:val="32"/>
        </w:rPr>
        <w:sectPr w:rsidR="009724D3">
          <w:pgSz w:w="11906" w:h="16838"/>
          <w:pgMar w:top="1984" w:right="1531" w:bottom="2098" w:left="1531" w:header="851" w:footer="992" w:gutter="0"/>
          <w:cols w:space="425"/>
          <w:docGrid w:type="lines" w:linePitch="312"/>
        </w:sectPr>
      </w:pPr>
    </w:p>
    <w:p w:rsidR="009724D3" w:rsidRDefault="00E230F3">
      <w:pPr>
        <w:tabs>
          <w:tab w:val="left" w:pos="235"/>
        </w:tabs>
        <w:spacing w:line="600" w:lineRule="exact"/>
        <w:ind w:firstLineChars="200" w:firstLine="640"/>
        <w:jc w:val="left"/>
        <w:rPr>
          <w:rFonts w:ascii="仿宋_GB2312" w:eastAsia="仿宋_GB2312" w:hAnsi="Cambria" w:cs="Arial Black"/>
          <w:kern w:val="0"/>
          <w:sz w:val="32"/>
          <w:szCs w:val="32"/>
        </w:rPr>
      </w:pPr>
      <w:r>
        <w:rPr>
          <w:noProof/>
          <w:sz w:val="32"/>
        </w:rPr>
        <w:lastRenderedPageBreak/>
        <mc:AlternateContent>
          <mc:Choice Requires="wps">
            <w:drawing>
              <wp:anchor distT="0" distB="0" distL="114300" distR="114300" simplePos="0" relativeHeight="251660288"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F7DE9B9" id="矩形 3" o:spid="_x0000_s1026" style="position:absolute;left:0;text-align:left;margin-left:-78.2pt;margin-top:-106.6pt;width:601pt;height:84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" fillcolor="#bdd6ee [1300]" stroked="f" strokeweight="1pt"/>
            </w:pict>
          </mc:Fallback>
        </mc:AlternateContent>
      </w:r>
    </w:p>
    <w:sectPr w:rsidR="009724D3">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728" w:rsidRDefault="00720728">
      <w:r>
        <w:separator/>
      </w:r>
    </w:p>
  </w:endnote>
  <w:endnote w:type="continuationSeparator" w:id="0">
    <w:p w:rsidR="00720728" w:rsidRDefault="0072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F3" w:rsidRDefault="00E230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F3" w:rsidRDefault="00E230F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F3" w:rsidRDefault="00E230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728" w:rsidRDefault="00720728">
      <w:r>
        <w:separator/>
      </w:r>
    </w:p>
  </w:footnote>
  <w:footnote w:type="continuationSeparator" w:id="0">
    <w:p w:rsidR="00720728" w:rsidRDefault="00720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F3" w:rsidRDefault="00E230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F3" w:rsidRDefault="00E230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F3" w:rsidRDefault="00E230F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F3" w:rsidRDefault="00E230F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F3" w:rsidRDefault="00E230F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F3" w:rsidRDefault="00E230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A6F6EB"/>
    <w:multiLevelType w:val="singleLevel"/>
    <w:tmpl w:val="CBA6F6EB"/>
    <w:lvl w:ilvl="0">
      <w:start w:val="2"/>
      <w:numFmt w:val="decimal"/>
      <w:suff w:val="nothing"/>
      <w:lvlText w:val="（%1）"/>
      <w:lvlJc w:val="left"/>
    </w:lvl>
  </w:abstractNum>
  <w:abstractNum w:abstractNumId="1">
    <w:nsid w:val="29B3E337"/>
    <w:multiLevelType w:val="singleLevel"/>
    <w:tmpl w:val="29B3E337"/>
    <w:lvl w:ilvl="0">
      <w:start w:val="5"/>
      <w:numFmt w:val="chineseCounting"/>
      <w:suff w:val="nothing"/>
      <w:lvlText w:val="%1、"/>
      <w:lvlJc w:val="left"/>
      <w:rPr>
        <w:rFonts w:hint="eastAsia"/>
      </w:rPr>
    </w:lvl>
  </w:abstractNum>
  <w:abstractNum w:abstractNumId="2">
    <w:nsid w:val="45DB9A87"/>
    <w:multiLevelType w:val="singleLevel"/>
    <w:tmpl w:val="45DB9A87"/>
    <w:lvl w:ilvl="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5458"/>
    <w:rsid w:val="00061A05"/>
    <w:rsid w:val="00061B93"/>
    <w:rsid w:val="00147453"/>
    <w:rsid w:val="0018668E"/>
    <w:rsid w:val="001A4751"/>
    <w:rsid w:val="001B73D2"/>
    <w:rsid w:val="001E62BF"/>
    <w:rsid w:val="00293E7B"/>
    <w:rsid w:val="002D1852"/>
    <w:rsid w:val="002D1F4F"/>
    <w:rsid w:val="00300D66"/>
    <w:rsid w:val="00310EBF"/>
    <w:rsid w:val="00336CDD"/>
    <w:rsid w:val="00366D90"/>
    <w:rsid w:val="00375F2E"/>
    <w:rsid w:val="003D2226"/>
    <w:rsid w:val="003D678E"/>
    <w:rsid w:val="00434B23"/>
    <w:rsid w:val="00461FAF"/>
    <w:rsid w:val="004D1EA2"/>
    <w:rsid w:val="00510706"/>
    <w:rsid w:val="005628BE"/>
    <w:rsid w:val="005E0E86"/>
    <w:rsid w:val="00612C06"/>
    <w:rsid w:val="006C01AE"/>
    <w:rsid w:val="00720728"/>
    <w:rsid w:val="007249D8"/>
    <w:rsid w:val="007620A2"/>
    <w:rsid w:val="00791C72"/>
    <w:rsid w:val="007920FC"/>
    <w:rsid w:val="007B4876"/>
    <w:rsid w:val="00801F66"/>
    <w:rsid w:val="00812C39"/>
    <w:rsid w:val="009334BF"/>
    <w:rsid w:val="009724D3"/>
    <w:rsid w:val="009D1193"/>
    <w:rsid w:val="00A212BF"/>
    <w:rsid w:val="00A26CC9"/>
    <w:rsid w:val="00A519BD"/>
    <w:rsid w:val="00A61E3E"/>
    <w:rsid w:val="00AC2557"/>
    <w:rsid w:val="00B0223F"/>
    <w:rsid w:val="00B075B5"/>
    <w:rsid w:val="00B43F20"/>
    <w:rsid w:val="00BA1219"/>
    <w:rsid w:val="00BE2400"/>
    <w:rsid w:val="00BF4C80"/>
    <w:rsid w:val="00C76139"/>
    <w:rsid w:val="00DE2403"/>
    <w:rsid w:val="00E230F3"/>
    <w:rsid w:val="00E54963"/>
    <w:rsid w:val="00F02EAD"/>
    <w:rsid w:val="00F61784"/>
    <w:rsid w:val="00FC31BE"/>
    <w:rsid w:val="00FD5E00"/>
    <w:rsid w:val="01310842"/>
    <w:rsid w:val="01515CBC"/>
    <w:rsid w:val="01BD727D"/>
    <w:rsid w:val="020B0249"/>
    <w:rsid w:val="02C31115"/>
    <w:rsid w:val="048E3975"/>
    <w:rsid w:val="04FF2665"/>
    <w:rsid w:val="05A56949"/>
    <w:rsid w:val="08DB6A1B"/>
    <w:rsid w:val="0B627547"/>
    <w:rsid w:val="0EA325C9"/>
    <w:rsid w:val="0EB757D1"/>
    <w:rsid w:val="0EC60ACC"/>
    <w:rsid w:val="0EE17C1A"/>
    <w:rsid w:val="13753278"/>
    <w:rsid w:val="13981499"/>
    <w:rsid w:val="153871CA"/>
    <w:rsid w:val="17715601"/>
    <w:rsid w:val="181800A9"/>
    <w:rsid w:val="181D06D7"/>
    <w:rsid w:val="19F00439"/>
    <w:rsid w:val="1A1D690D"/>
    <w:rsid w:val="1B9004CD"/>
    <w:rsid w:val="1C213399"/>
    <w:rsid w:val="1C642F4A"/>
    <w:rsid w:val="1E6271C7"/>
    <w:rsid w:val="2090787C"/>
    <w:rsid w:val="21E42A0E"/>
    <w:rsid w:val="22D42107"/>
    <w:rsid w:val="22E46C89"/>
    <w:rsid w:val="233D6605"/>
    <w:rsid w:val="233E3395"/>
    <w:rsid w:val="24343EED"/>
    <w:rsid w:val="26EA1FEE"/>
    <w:rsid w:val="273508C5"/>
    <w:rsid w:val="28976969"/>
    <w:rsid w:val="289F7C59"/>
    <w:rsid w:val="2C690C0B"/>
    <w:rsid w:val="2D471365"/>
    <w:rsid w:val="2F311BDE"/>
    <w:rsid w:val="2F927B98"/>
    <w:rsid w:val="302C44CB"/>
    <w:rsid w:val="31C04B26"/>
    <w:rsid w:val="32951C8F"/>
    <w:rsid w:val="34C45458"/>
    <w:rsid w:val="353B7915"/>
    <w:rsid w:val="35C83C42"/>
    <w:rsid w:val="36CE2DCF"/>
    <w:rsid w:val="37445DC3"/>
    <w:rsid w:val="38470AB9"/>
    <w:rsid w:val="38896EBC"/>
    <w:rsid w:val="3B581037"/>
    <w:rsid w:val="3B5C1666"/>
    <w:rsid w:val="3CC52ABF"/>
    <w:rsid w:val="3FEA5993"/>
    <w:rsid w:val="40A00EDC"/>
    <w:rsid w:val="43317292"/>
    <w:rsid w:val="44BE61CD"/>
    <w:rsid w:val="46BB0387"/>
    <w:rsid w:val="47012904"/>
    <w:rsid w:val="471C459D"/>
    <w:rsid w:val="47710CAC"/>
    <w:rsid w:val="4A5D48AA"/>
    <w:rsid w:val="4C8E4C9A"/>
    <w:rsid w:val="4D690E8B"/>
    <w:rsid w:val="4E0F01A3"/>
    <w:rsid w:val="4E6D35BD"/>
    <w:rsid w:val="4E87469E"/>
    <w:rsid w:val="4F292B92"/>
    <w:rsid w:val="519223CB"/>
    <w:rsid w:val="55B27B94"/>
    <w:rsid w:val="561A494C"/>
    <w:rsid w:val="57BC3DA1"/>
    <w:rsid w:val="5A546AB3"/>
    <w:rsid w:val="5B2F549C"/>
    <w:rsid w:val="5BF71DF8"/>
    <w:rsid w:val="5C453403"/>
    <w:rsid w:val="5D8D2FED"/>
    <w:rsid w:val="60154311"/>
    <w:rsid w:val="604A6EBE"/>
    <w:rsid w:val="607A4A00"/>
    <w:rsid w:val="612B169A"/>
    <w:rsid w:val="619F3283"/>
    <w:rsid w:val="62A002C2"/>
    <w:rsid w:val="63763A3C"/>
    <w:rsid w:val="63AA1E42"/>
    <w:rsid w:val="658D4269"/>
    <w:rsid w:val="6672445E"/>
    <w:rsid w:val="695B26FD"/>
    <w:rsid w:val="6AF77BA8"/>
    <w:rsid w:val="6B4F5F47"/>
    <w:rsid w:val="6B69089E"/>
    <w:rsid w:val="6C802B79"/>
    <w:rsid w:val="70E35F2C"/>
    <w:rsid w:val="71D53DD7"/>
    <w:rsid w:val="73D824BD"/>
    <w:rsid w:val="74203388"/>
    <w:rsid w:val="74DC62E7"/>
    <w:rsid w:val="74F93DC6"/>
    <w:rsid w:val="764B3663"/>
    <w:rsid w:val="77296A6F"/>
    <w:rsid w:val="78492892"/>
    <w:rsid w:val="78A03586"/>
    <w:rsid w:val="79490D83"/>
    <w:rsid w:val="79E43392"/>
    <w:rsid w:val="7A22710C"/>
    <w:rsid w:val="7D4F7247"/>
    <w:rsid w:val="7FAD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58C7763-BE18-40AD-833E-CA8ECB1F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uiPriority w:val="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gif"/><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hart" Target="charts/chart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hart" Target="charts/chart4.xml"/><Relationship Id="rId27" Type="http://schemas.openxmlformats.org/officeDocument/2006/relationships/image" Target="media/image6.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15063.92</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18420.79</c:v>
                </c:pt>
              </c:numCache>
            </c:numRef>
          </c:val>
        </c:ser>
        <c:dLbls>
          <c:showLegendKey val="0"/>
          <c:showVal val="1"/>
          <c:showCatName val="0"/>
          <c:showSerName val="1"/>
          <c:showPercent val="0"/>
          <c:showBubbleSize val="0"/>
        </c:dLbls>
        <c:gapWidth val="219"/>
        <c:overlap val="-27"/>
        <c:axId val="491467792"/>
        <c:axId val="626063752"/>
      </c:barChart>
      <c:catAx>
        <c:axId val="491467792"/>
        <c:scaling>
          <c:orientation val="minMax"/>
        </c:scaling>
        <c:delete val="1"/>
        <c:axPos val="b"/>
        <c:numFmt formatCode="General" sourceLinked="0"/>
        <c:majorTickMark val="none"/>
        <c:minorTickMark val="none"/>
        <c:tickLblPos val="nextTo"/>
        <c:crossAx val="626063752"/>
        <c:crosses val="autoZero"/>
        <c:auto val="1"/>
        <c:lblAlgn val="ctr"/>
        <c:lblOffset val="100"/>
        <c:noMultiLvlLbl val="0"/>
      </c:catAx>
      <c:valAx>
        <c:axId val="626063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146779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3125000000000001"/>
                  <c:y val="4.78688438466187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Lst>
            </c:dLbl>
            <c:dLbl>
              <c:idx val="1"/>
              <c:layout>
                <c:manualLayout>
                  <c:x val="0.42375000000000002"/>
                  <c:y val="-0.66500000000000004"/>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Lst>
            </c:dLbl>
            <c:dLbl>
              <c:idx val="2"/>
              <c:layout>
                <c:manualLayout>
                  <c:x val="-0.1125"/>
                  <c:y val="1.2500000000000001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endParaRPr lang="zh-CN"/>
              </a:p>
            </c:txPr>
            <c:dLblPos val="outEnd"/>
            <c:showLegendKey val="1"/>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1240.43</c:v>
                </c:pt>
                <c:pt idx="1">
                  <c:v>15343.92</c:v>
                </c:pt>
                <c:pt idx="2">
                  <c:v>40.69</c:v>
                </c:pt>
              </c:numCache>
            </c:numRef>
          </c:val>
        </c:ser>
        <c:dLbls>
          <c:showLegendKey val="1"/>
          <c:showVal val="1"/>
          <c:showCatName val="1"/>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34499999999999"/>
          <c:y val="8.3376666666666696E-2"/>
          <c:w val="0.54130999999999996"/>
          <c:h val="0.72174666666666698"/>
        </c:manualLayout>
      </c:layout>
      <c:pieChart>
        <c:varyColors val="1"/>
        <c:ser>
          <c:idx val="0"/>
          <c:order val="0"/>
          <c:tx>
            <c:strRef>
              <c:f>Sheet1!$B$1</c:f>
              <c:strCache>
                <c:ptCount val="1"/>
                <c:pt idx="0">
                  <c:v>销售额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2500000000000001"/>
                  <c:y val="-0.7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Lst>
            </c:dLbl>
            <c:dLbl>
              <c:idx val="1"/>
              <c:layout>
                <c:manualLayout>
                  <c:x val="-0.13500000000000001"/>
                  <c:y val="4.9633812216047499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endParaRPr lang="zh-CN"/>
              </a:p>
            </c:txPr>
            <c:dLblPos val="outEnd"/>
            <c:showLegendKey val="1"/>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14796.17</c:v>
                </c:pt>
                <c:pt idx="1">
                  <c:v>1288.72</c:v>
                </c:pt>
              </c:numCache>
            </c:numRef>
          </c:val>
        </c:ser>
        <c:dLbls>
          <c:showLegendKey val="1"/>
          <c:showVal val="1"/>
          <c:showCatName val="1"/>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628423977768997E-2"/>
          <c:y val="5.1777701070072502E-3"/>
          <c:w val="0.91568082572449405"/>
          <c:h val="0.87856403175699005"/>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chemeClr val="accent2"/>
              </a:solidFill>
              <a:ln>
                <a:noFill/>
              </a:ln>
              <a:effectLst/>
            </c:spPr>
          </c:dPt>
          <c:dPt>
            <c:idx val="2"/>
            <c:invertIfNegative val="0"/>
            <c:bubble3D val="0"/>
            <c:spPr>
              <a:solidFill>
                <a:schemeClr val="bg1">
                  <a:lumMod val="50000"/>
                </a:schemeClr>
              </a:solidFill>
              <a:ln>
                <a:noFill/>
              </a:ln>
              <a:effectLst/>
            </c:spPr>
          </c:dPt>
          <c:dPt>
            <c:idx val="3"/>
            <c:invertIfNegative val="0"/>
            <c:bubble3D val="0"/>
            <c:spPr>
              <a:solidFill>
                <a:schemeClr val="accent4">
                  <a:lumMod val="60000"/>
                  <a:lumOff val="4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2019财政拨款收入数</c:v>
                </c:pt>
                <c:pt idx="1">
                  <c:v>2020财政拨款收入数</c:v>
                </c:pt>
                <c:pt idx="2">
                  <c:v>2019财政拨款支出数</c:v>
                </c:pt>
                <c:pt idx="3">
                  <c:v>2020财政拨款支出数</c:v>
                </c:pt>
              </c:strCache>
            </c:strRef>
          </c:cat>
          <c:val>
            <c:numRef>
              <c:f>Sheet1!$B$2:$B$5</c:f>
              <c:numCache>
                <c:formatCode>General</c:formatCode>
                <c:ptCount val="4"/>
                <c:pt idx="0">
                  <c:v>1258.29</c:v>
                </c:pt>
                <c:pt idx="1">
                  <c:v>1240.43</c:v>
                </c:pt>
                <c:pt idx="2">
                  <c:v>1416.25</c:v>
                </c:pt>
                <c:pt idx="3">
                  <c:v>1288.72</c:v>
                </c:pt>
              </c:numCache>
            </c:numRef>
          </c:val>
        </c:ser>
        <c:dLbls>
          <c:showLegendKey val="0"/>
          <c:showVal val="1"/>
          <c:showCatName val="1"/>
          <c:showSerName val="0"/>
          <c:showPercent val="0"/>
          <c:showBubbleSize val="0"/>
        </c:dLbls>
        <c:gapWidth val="219"/>
        <c:overlap val="-27"/>
        <c:axId val="493429856"/>
        <c:axId val="493430248"/>
      </c:barChart>
      <c:catAx>
        <c:axId val="4934298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3430248"/>
        <c:crosses val="autoZero"/>
        <c:auto val="1"/>
        <c:lblAlgn val="ctr"/>
        <c:lblOffset val="100"/>
        <c:noMultiLvlLbl val="0"/>
      </c:catAx>
      <c:valAx>
        <c:axId val="493430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342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单位：万元</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cat>
            <c:strRef>
              <c:f>Sheet1!$A$2:$A$3</c:f>
              <c:strCache>
                <c:ptCount val="2"/>
                <c:pt idx="0">
                  <c:v>收入</c:v>
                </c:pt>
                <c:pt idx="1">
                  <c:v>支出</c:v>
                </c:pt>
              </c:strCache>
            </c:strRef>
          </c:cat>
          <c:val>
            <c:numRef>
              <c:f>Sheet1!$B$2:$B$3</c:f>
              <c:numCache>
                <c:formatCode>General</c:formatCode>
                <c:ptCount val="2"/>
                <c:pt idx="0">
                  <c:v>749</c:v>
                </c:pt>
                <c:pt idx="1">
                  <c:v>749</c:v>
                </c:pt>
              </c:numCache>
            </c:numRef>
          </c:val>
        </c:ser>
        <c:ser>
          <c:idx val="1"/>
          <c:order val="1"/>
          <c:tx>
            <c:strRef>
              <c:f>Sheet1!$C$1</c:f>
              <c:strCache>
                <c:ptCount val="1"/>
                <c:pt idx="0">
                  <c:v>决算</c:v>
                </c:pt>
              </c:strCache>
            </c:strRef>
          </c:tx>
          <c:spPr>
            <a:solidFill>
              <a:schemeClr val="accent2"/>
            </a:solidFill>
            <a:ln>
              <a:noFill/>
            </a:ln>
            <a:effectLst/>
          </c:spPr>
          <c:invertIfNegative val="0"/>
          <c:cat>
            <c:strRef>
              <c:f>Sheet1!$A$2:$A$3</c:f>
              <c:strCache>
                <c:ptCount val="2"/>
                <c:pt idx="0">
                  <c:v>收入</c:v>
                </c:pt>
                <c:pt idx="1">
                  <c:v>支出</c:v>
                </c:pt>
              </c:strCache>
            </c:strRef>
          </c:cat>
          <c:val>
            <c:numRef>
              <c:f>Sheet1!$C$2:$C$3</c:f>
              <c:numCache>
                <c:formatCode>General</c:formatCode>
                <c:ptCount val="2"/>
                <c:pt idx="0">
                  <c:v>1240.43</c:v>
                </c:pt>
                <c:pt idx="1">
                  <c:v>1288.72</c:v>
                </c:pt>
              </c:numCache>
            </c:numRef>
          </c:val>
        </c:ser>
        <c:dLbls>
          <c:showLegendKey val="0"/>
          <c:showVal val="0"/>
          <c:showCatName val="0"/>
          <c:showSerName val="0"/>
          <c:showPercent val="0"/>
          <c:showBubbleSize val="0"/>
        </c:dLbls>
        <c:gapWidth val="219"/>
        <c:overlap val="-27"/>
        <c:axId val="624089008"/>
        <c:axId val="624089400"/>
      </c:barChart>
      <c:catAx>
        <c:axId val="62408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24089400"/>
        <c:crosses val="autoZero"/>
        <c:auto val="1"/>
        <c:lblAlgn val="ctr"/>
        <c:lblOffset val="100"/>
        <c:noMultiLvlLbl val="0"/>
      </c:catAx>
      <c:valAx>
        <c:axId val="624089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2408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a:softEdge rad="25400"/>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D1674-CF5F-421D-9818-0FFC93A6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1621</Words>
  <Characters>9245</Characters>
  <Application>Microsoft Office Word</Application>
  <DocSecurity>0</DocSecurity>
  <Lines>77</Lines>
  <Paragraphs>21</Paragraphs>
  <ScaleCrop>false</ScaleCrop>
  <Company>神州网信技术有限公司</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31</cp:revision>
  <dcterms:created xsi:type="dcterms:W3CDTF">2021-07-27T05:10:00Z</dcterms:created>
  <dcterms:modified xsi:type="dcterms:W3CDTF">2022-09-02T08:08:00Z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65FA352BAB5146309CB066C800874C19</vt:lpwstr>
  </property>
</Properties>
</file>