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A2" w:rsidRDefault="004F106F">
      <w:r>
        <w:rPr>
          <w:noProof/>
        </w:rPr>
        <w:pict>
          <v:shapetype id="_x0000_t202" coordsize="21600,21600" o:spt="202" path="m,l,21600r21600,l21600,xe">
            <v:stroke joinstyle="miter"/>
            <v:path gradientshapeok="t" o:connecttype="rect"/>
          </v:shapetype>
          <v:shape id="_x0000_s1026" type="#_x0000_t202" style="position:absolute;left:0;text-align:left;margin-left:128.25pt;margin-top:619.9pt;width:167.85pt;height:40.75pt;z-index:251664896"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XMNuXcAAAADQEAAA8AAAAAAAAAAQAgAAAAIgAAAGRycy9kb3ducmV2LnhtbFBL&#10;AQIUABQAAAAIAIdO4kDxxTSgKwIAACQEAAAOAAAAAAAAAAEAIAAAACsBAABkcnMvZTJvRG9jLnht&#10;bFBLBQYAAAAABgAGAFkBAADIBQAAAAA=&#10;" filled="f" stroked="f" strokeweight=".5pt">
            <v:textbox style="mso-next-textbox:#_x0000_s1026">
              <w:txbxContent>
                <w:p w:rsidR="00176A73" w:rsidRDefault="00176A73">
                  <w:pPr>
                    <w:jc w:val="center"/>
                    <w:rPr>
                      <w:rFonts w:ascii="楷体_GB2312" w:eastAsia="楷体_GB2312" w:hAnsi="楷体_GB2312" w:cs="楷体_GB2312"/>
                      <w:sz w:val="44"/>
                      <w:szCs w:val="52"/>
                    </w:rPr>
                  </w:pPr>
                  <w:r>
                    <w:rPr>
                      <w:rFonts w:ascii="楷体_GB2312" w:eastAsia="楷体_GB2312" w:hAnsi="楷体_GB2312" w:cs="楷体_GB2312" w:hint="eastAsia"/>
                      <w:sz w:val="44"/>
                      <w:szCs w:val="52"/>
                    </w:rPr>
                    <w:t>2021年9月</w:t>
                  </w:r>
                </w:p>
              </w:txbxContent>
            </v:textbox>
          </v:shape>
        </w:pict>
      </w:r>
      <w:r w:rsidR="00147453">
        <w:rPr>
          <w:noProof/>
        </w:rPr>
        <w:drawing>
          <wp:anchor distT="0" distB="0" distL="114300" distR="114300" simplePos="0" relativeHeight="251652608" behindDoc="1" locked="0" layoutInCell="1" allowOverlap="1">
            <wp:simplePos x="0" y="0"/>
            <wp:positionH relativeFrom="column">
              <wp:posOffset>-997585</wp:posOffset>
            </wp:positionH>
            <wp:positionV relativeFrom="paragraph">
              <wp:posOffset>-1360170</wp:posOffset>
            </wp:positionV>
            <wp:extent cx="7592060" cy="10739755"/>
            <wp:effectExtent l="19050" t="0" r="8890" b="0"/>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9" cstate="print"/>
                    <a:stretch>
                      <a:fillRect/>
                    </a:stretch>
                  </pic:blipFill>
                  <pic:spPr>
                    <a:xfrm>
                      <a:off x="0" y="0"/>
                      <a:ext cx="7592060" cy="10739755"/>
                    </a:xfrm>
                    <a:prstGeom prst="rect">
                      <a:avLst/>
                    </a:prstGeom>
                  </pic:spPr>
                </pic:pic>
              </a:graphicData>
            </a:graphic>
          </wp:anchor>
        </w:drawing>
      </w:r>
      <w:r w:rsidR="00147453">
        <w:br w:type="page"/>
      </w:r>
    </w:p>
    <w:p w:rsidR="007620A2" w:rsidRDefault="007620A2">
      <w:pPr>
        <w:snapToGrid w:val="0"/>
        <w:jc w:val="center"/>
        <w:rPr>
          <w:rFonts w:ascii="楷体_GB2312" w:eastAsia="楷体_GB2312" w:hAnsi="楷体_GB2312" w:cs="楷体_GB2312"/>
          <w:color w:val="000000" w:themeColor="text1"/>
          <w:kern w:val="0"/>
          <w:sz w:val="40"/>
          <w:szCs w:val="40"/>
        </w:rPr>
      </w:pPr>
    </w:p>
    <w:p w:rsidR="007620A2" w:rsidRDefault="00C438AD">
      <w:pPr>
        <w:jc w:val="center"/>
        <w:rPr>
          <w:rFonts w:ascii="黑体" w:eastAsia="黑体" w:hAnsi="黑体" w:cs="黑体"/>
          <w:sz w:val="72"/>
          <w:szCs w:val="96"/>
          <w:highlight w:val="yellow"/>
        </w:rPr>
      </w:pPr>
      <w:r>
        <w:rPr>
          <w:rFonts w:ascii="黑体" w:eastAsia="黑体" w:hAnsi="黑体" w:cs="黑体" w:hint="eastAsia"/>
          <w:sz w:val="72"/>
          <w:szCs w:val="96"/>
        </w:rPr>
        <w:t>秦皇岛市第三医院</w:t>
      </w:r>
    </w:p>
    <w:p w:rsidR="007620A2" w:rsidRDefault="00147453">
      <w:pPr>
        <w:rPr>
          <w:rFonts w:ascii="黑体" w:eastAsia="黑体" w:hAnsi="黑体" w:cs="黑体"/>
          <w:sz w:val="72"/>
          <w:szCs w:val="96"/>
        </w:rPr>
      </w:pPr>
      <w:r>
        <w:rPr>
          <w:rFonts w:ascii="黑体" w:eastAsia="黑体" w:hAnsi="黑体" w:cs="黑体" w:hint="eastAsia"/>
          <w:sz w:val="72"/>
          <w:szCs w:val="96"/>
        </w:rPr>
        <w:t>2020年度</w:t>
      </w:r>
      <w:r w:rsidR="00997008">
        <w:rPr>
          <w:rFonts w:ascii="黑体" w:eastAsia="黑体" w:hAnsi="黑体" w:cs="黑体" w:hint="eastAsia"/>
          <w:sz w:val="72"/>
          <w:szCs w:val="96"/>
        </w:rPr>
        <w:t>单位</w:t>
      </w:r>
      <w:r>
        <w:rPr>
          <w:rFonts w:ascii="黑体" w:eastAsia="黑体" w:hAnsi="黑体" w:cs="黑体" w:hint="eastAsia"/>
          <w:sz w:val="72"/>
          <w:szCs w:val="96"/>
        </w:rPr>
        <w:t>决算公开文本</w:t>
      </w:r>
    </w:p>
    <w:p w:rsidR="007620A2" w:rsidRDefault="007620A2">
      <w:pPr>
        <w:spacing w:line="36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60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pacing w:line="480" w:lineRule="auto"/>
        <w:jc w:val="center"/>
        <w:rPr>
          <w:rFonts w:ascii="黑体" w:eastAsia="黑体" w:hAnsi="黑体" w:cs="黑体"/>
          <w:sz w:val="56"/>
          <w:szCs w:val="72"/>
        </w:rPr>
      </w:pPr>
    </w:p>
    <w:p w:rsidR="007620A2" w:rsidRDefault="007620A2">
      <w:pPr>
        <w:snapToGrid w:val="0"/>
        <w:jc w:val="center"/>
        <w:rPr>
          <w:rFonts w:ascii="楷体_GB2312" w:eastAsia="楷体_GB2312" w:hAnsi="楷体_GB2312" w:cs="楷体_GB2312"/>
          <w:color w:val="000000" w:themeColor="text1"/>
          <w:kern w:val="0"/>
          <w:sz w:val="40"/>
          <w:szCs w:val="40"/>
        </w:rPr>
      </w:pPr>
    </w:p>
    <w:p w:rsidR="007620A2" w:rsidRDefault="007620A2" w:rsidP="00C5412A">
      <w:pPr>
        <w:snapToGrid w:val="0"/>
        <w:rPr>
          <w:rFonts w:ascii="楷体_GB2312" w:eastAsia="楷体_GB2312" w:hAnsi="楷体_GB2312" w:cs="楷体_GB2312"/>
          <w:color w:val="000000" w:themeColor="text1"/>
          <w:kern w:val="0"/>
          <w:sz w:val="40"/>
          <w:szCs w:val="40"/>
        </w:rPr>
      </w:pPr>
    </w:p>
    <w:p w:rsidR="007620A2" w:rsidRDefault="00147453">
      <w:pPr>
        <w:snapToGrid w:val="0"/>
        <w:jc w:val="center"/>
        <w:rPr>
          <w:rFonts w:ascii="楷体_GB2312" w:eastAsia="楷体_GB2312" w:hAnsi="楷体_GB2312" w:cs="楷体_GB2312"/>
          <w:color w:val="000000" w:themeColor="text1"/>
          <w:kern w:val="0"/>
          <w:sz w:val="40"/>
          <w:szCs w:val="40"/>
        </w:rPr>
        <w:sectPr w:rsidR="007620A2">
          <w:pgSz w:w="11906" w:h="16838"/>
          <w:pgMar w:top="2098" w:right="1531" w:bottom="1984" w:left="1531" w:header="851" w:footer="992" w:gutter="0"/>
          <w:cols w:space="0"/>
          <w:titlePg/>
          <w:docGrid w:type="lines" w:linePitch="312"/>
        </w:sectPr>
      </w:pPr>
      <w:r>
        <w:rPr>
          <w:rFonts w:ascii="楷体_GB2312" w:eastAsia="楷体_GB2312" w:hAnsi="楷体_GB2312" w:cs="楷体_GB2312" w:hint="eastAsia"/>
          <w:color w:val="000000" w:themeColor="text1"/>
          <w:kern w:val="0"/>
          <w:sz w:val="40"/>
          <w:szCs w:val="40"/>
        </w:rPr>
        <w:t>二〇二一年</w:t>
      </w:r>
      <w:r w:rsidR="00C5412A">
        <w:rPr>
          <w:rFonts w:ascii="楷体_GB2312" w:eastAsia="楷体_GB2312" w:hAnsi="楷体_GB2312" w:cs="楷体_GB2312" w:hint="eastAsia"/>
          <w:color w:val="000000" w:themeColor="text1"/>
          <w:kern w:val="0"/>
          <w:sz w:val="40"/>
          <w:szCs w:val="40"/>
        </w:rPr>
        <w:t>九</w:t>
      </w:r>
      <w:r>
        <w:rPr>
          <w:rFonts w:ascii="楷体_GB2312" w:eastAsia="楷体_GB2312" w:hAnsi="楷体_GB2312" w:cs="楷体_GB2312" w:hint="eastAsia"/>
          <w:color w:val="000000" w:themeColor="text1"/>
          <w:kern w:val="0"/>
          <w:sz w:val="40"/>
          <w:szCs w:val="40"/>
        </w:rPr>
        <w:t>月</w:t>
      </w:r>
    </w:p>
    <w:p w:rsidR="007620A2" w:rsidRDefault="007620A2">
      <w:pPr>
        <w:snapToGrid w:val="0"/>
        <w:jc w:val="center"/>
        <w:rPr>
          <w:rFonts w:ascii="楷体_GB2312" w:eastAsia="楷体_GB2312" w:hAnsi="楷体_GB2312" w:cs="楷体_GB2312"/>
          <w:color w:val="000000" w:themeColor="text1"/>
          <w:kern w:val="0"/>
          <w:sz w:val="40"/>
          <w:szCs w:val="40"/>
        </w:rPr>
        <w:sectPr w:rsidR="007620A2">
          <w:headerReference w:type="default" r:id="rId10"/>
          <w:headerReference w:type="first" r:id="rId11"/>
          <w:footerReference w:type="first" r:id="rId12"/>
          <w:pgSz w:w="11906" w:h="16838"/>
          <w:pgMar w:top="2098" w:right="1531" w:bottom="1984" w:left="1531" w:header="851" w:footer="992" w:gutter="0"/>
          <w:cols w:space="0"/>
          <w:titlePg/>
          <w:docGrid w:type="lines" w:linePitch="312"/>
        </w:sectPr>
      </w:pPr>
    </w:p>
    <w:p w:rsidR="007620A2" w:rsidRDefault="00147453">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lastRenderedPageBreak/>
        <w:t>目    录</w:t>
      </w:r>
    </w:p>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147453">
      <w:pPr>
        <w:widowControl/>
        <w:spacing w:line="64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sidR="00997008">
        <w:rPr>
          <w:rFonts w:ascii="Times New Roman" w:eastAsia="黑体" w:hAnsi="Times New Roman" w:cs="Times New Roman"/>
          <w:sz w:val="32"/>
          <w:szCs w:val="32"/>
        </w:rPr>
        <w:t>单位</w:t>
      </w:r>
      <w:r>
        <w:rPr>
          <w:rFonts w:ascii="Times New Roman" w:eastAsia="黑体" w:hAnsi="Times New Roman" w:cs="Times New Roman"/>
          <w:sz w:val="32"/>
          <w:szCs w:val="32"/>
        </w:rPr>
        <w:t>概况</w:t>
      </w:r>
    </w:p>
    <w:p w:rsidR="007620A2" w:rsidRDefault="00147453" w:rsidP="003D2226">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sidR="00997008">
        <w:rPr>
          <w:rFonts w:ascii="Times New Roman" w:eastAsia="仿宋_GB2312" w:hAnsi="Times New Roman" w:cs="Times New Roman"/>
          <w:sz w:val="32"/>
          <w:szCs w:val="32"/>
        </w:rPr>
        <w:t>单位</w:t>
      </w:r>
      <w:r>
        <w:rPr>
          <w:rFonts w:ascii="Times New Roman" w:eastAsia="仿宋_GB2312" w:hAnsi="Times New Roman" w:cs="Times New Roman" w:hint="eastAsia"/>
          <w:sz w:val="32"/>
          <w:szCs w:val="32"/>
        </w:rPr>
        <w:t>职责</w:t>
      </w:r>
    </w:p>
    <w:p w:rsidR="007620A2" w:rsidRDefault="00147453" w:rsidP="003D2226">
      <w:pPr>
        <w:widowControl/>
        <w:spacing w:line="64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7620A2" w:rsidRDefault="00147453">
      <w:pPr>
        <w:widowControl/>
        <w:spacing w:line="6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w:t>
      </w:r>
      <w:r w:rsidR="00997008">
        <w:rPr>
          <w:rFonts w:ascii="Times New Roman" w:eastAsia="黑体" w:hAnsi="Times New Roman" w:cs="Times New Roman"/>
          <w:sz w:val="32"/>
          <w:szCs w:val="32"/>
        </w:rPr>
        <w:t>单位</w:t>
      </w:r>
      <w:r>
        <w:rPr>
          <w:rFonts w:ascii="Times New Roman" w:eastAsia="黑体" w:hAnsi="Times New Roman" w:cs="Times New Roman"/>
          <w:sz w:val="32"/>
          <w:szCs w:val="32"/>
        </w:rPr>
        <w:t>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一、收入支出决算总体情况说明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二、收入决算情况说明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三、支出决算情况说明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四、财政拨款收入支出决算总体情况说明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五、一般公共预算“三公”</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经费支出决算情况说明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六、预算绩效情况说明</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七、机关运行经费情况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八、政府采购情况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九、国有资产占用情况</w:t>
      </w:r>
    </w:p>
    <w:p w:rsidR="007620A2" w:rsidRDefault="00147453">
      <w:pPr>
        <w:widowControl/>
        <w:spacing w:line="640" w:lineRule="exact"/>
        <w:ind w:leftChars="300" w:left="63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十、其他需要说明的情况</w:t>
      </w:r>
    </w:p>
    <w:p w:rsidR="007620A2" w:rsidRDefault="00147453">
      <w:pPr>
        <w:widowControl/>
        <w:spacing w:line="6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名词解释</w:t>
      </w:r>
    </w:p>
    <w:p w:rsidR="007620A2" w:rsidRDefault="00147453">
      <w:pPr>
        <w:widowControl/>
        <w:spacing w:line="64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 xml:space="preserve"> 20</w:t>
      </w:r>
      <w:r>
        <w:rPr>
          <w:rFonts w:ascii="Times New Roman" w:eastAsia="黑体" w:hAnsi="Times New Roman" w:cs="Times New Roman" w:hint="eastAsia"/>
          <w:sz w:val="32"/>
          <w:szCs w:val="32"/>
        </w:rPr>
        <w:t>20</w:t>
      </w:r>
      <w:r>
        <w:rPr>
          <w:rFonts w:ascii="Times New Roman" w:eastAsia="黑体" w:hAnsi="Times New Roman" w:cs="Times New Roman"/>
          <w:sz w:val="32"/>
          <w:szCs w:val="32"/>
        </w:rPr>
        <w:t>年度</w:t>
      </w:r>
      <w:r w:rsidR="00997008">
        <w:rPr>
          <w:rFonts w:ascii="Times New Roman" w:eastAsia="黑体" w:hAnsi="Times New Roman" w:cs="Times New Roman"/>
          <w:sz w:val="32"/>
          <w:szCs w:val="32"/>
        </w:rPr>
        <w:t>单位</w:t>
      </w:r>
      <w:r>
        <w:rPr>
          <w:rFonts w:ascii="Times New Roman" w:eastAsia="黑体" w:hAnsi="Times New Roman" w:cs="Times New Roman"/>
          <w:sz w:val="32"/>
          <w:szCs w:val="32"/>
        </w:rPr>
        <w:t>决算报表</w:t>
      </w:r>
    </w:p>
    <w:p w:rsidR="007620A2" w:rsidRDefault="007620A2">
      <w:pPr>
        <w:widowControl/>
        <w:spacing w:after="160" w:line="580" w:lineRule="exact"/>
        <w:ind w:firstLineChars="200" w:firstLine="640"/>
        <w:rPr>
          <w:rFonts w:ascii="Times New Roman" w:eastAsia="黑体" w:hAnsi="Times New Roman" w:cs="Times New Roman"/>
          <w:sz w:val="32"/>
          <w:szCs w:val="32"/>
        </w:rPr>
        <w:sectPr w:rsidR="007620A2">
          <w:headerReference w:type="default" r:id="rId13"/>
          <w:footerReference w:type="default" r:id="rId14"/>
          <w:headerReference w:type="first" r:id="rId15"/>
          <w:footerReference w:type="first" r:id="rId16"/>
          <w:type w:val="continuous"/>
          <w:pgSz w:w="11906" w:h="16838"/>
          <w:pgMar w:top="2098" w:right="1531" w:bottom="1984" w:left="1531" w:header="851" w:footer="992" w:gutter="0"/>
          <w:cols w:space="0"/>
          <w:titlePg/>
          <w:docGrid w:type="lines" w:linePitch="312"/>
        </w:sectPr>
      </w:pPr>
    </w:p>
    <w:p w:rsidR="007620A2" w:rsidRDefault="007620A2">
      <w:pPr>
        <w:widowControl/>
        <w:spacing w:line="580" w:lineRule="exact"/>
        <w:ind w:firstLineChars="200" w:firstLine="640"/>
        <w:rPr>
          <w:rFonts w:eastAsia="黑体"/>
          <w:sz w:val="32"/>
          <w:szCs w:val="32"/>
        </w:rPr>
      </w:pPr>
    </w:p>
    <w:p w:rsidR="007620A2" w:rsidRDefault="007620A2">
      <w:pPr>
        <w:widowControl/>
        <w:spacing w:line="580" w:lineRule="exact"/>
        <w:ind w:firstLineChars="200" w:firstLine="640"/>
        <w:rPr>
          <w:rFonts w:eastAsia="黑体"/>
          <w:sz w:val="32"/>
          <w:szCs w:val="32"/>
        </w:rPr>
      </w:pPr>
    </w:p>
    <w:p w:rsidR="007620A2" w:rsidRDefault="007620A2">
      <w:pPr>
        <w:widowControl/>
        <w:spacing w:line="580" w:lineRule="exact"/>
        <w:ind w:firstLineChars="200" w:firstLine="640"/>
        <w:rPr>
          <w:rFonts w:eastAsia="黑体"/>
          <w:sz w:val="32"/>
          <w:szCs w:val="32"/>
        </w:rPr>
      </w:pPr>
    </w:p>
    <w:p w:rsidR="007620A2" w:rsidRDefault="004F106F">
      <w:r>
        <w:rPr>
          <w:noProof/>
          <w:sz w:val="72"/>
        </w:rPr>
        <w:pict>
          <v:shape id="_x0000_s1047" type="#_x0000_t202" style="position:absolute;left:0;text-align:left;margin-left:-85.7pt;margin-top:80.7pt;width:613.65pt;height:263.1pt;z-index:251657728;v-text-anchor:middle" o:gfxdata="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JOCXofcAAAADQEAAA8A&#10;AAAAAAAAAQAgAAAAIgAAAGRycy9kb3ducmV2LnhtbFBLAQIUABQAAAAIAIdO4kCVxoSdhQIAACMF&#10;AAAOAAAAAAAAAAEAIAAAACsBAABkcnMvZTJvRG9jLnhtbFBLBQYAAAAABgAGAFkBAAAiBgAAAAA=&#10;" fillcolor="#7f7f7f [1612]" strokecolor="#a6a6a6" strokeweight="1pt">
            <v:fill r:id="rId17" o:title="image2" color2="white [3212]" type="pattern"/>
            <v:stroke joinstyle="round"/>
            <v:textbox>
              <w:txbxContent>
                <w:p w:rsidR="00176A73" w:rsidRDefault="00176A73">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第一部分  单位概况</w:t>
                  </w:r>
                </w:p>
              </w:txbxContent>
            </v:textbox>
          </v:shape>
        </w:pict>
      </w:r>
      <w:r w:rsidR="00147453">
        <w:br w:type="page"/>
      </w:r>
    </w:p>
    <w:p w:rsidR="007620A2" w:rsidRDefault="00147453">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997008">
        <w:rPr>
          <w:rFonts w:ascii="黑体" w:eastAsia="黑体" w:cs="黑体" w:hint="eastAsia"/>
          <w:b w:val="0"/>
          <w:bCs w:val="0"/>
          <w:kern w:val="0"/>
          <w:sz w:val="32"/>
          <w:szCs w:val="32"/>
        </w:rPr>
        <w:t>单位</w:t>
      </w:r>
      <w:r>
        <w:rPr>
          <w:rFonts w:ascii="黑体" w:eastAsia="黑体" w:cs="黑体" w:hint="eastAsia"/>
          <w:b w:val="0"/>
          <w:bCs w:val="0"/>
          <w:kern w:val="0"/>
          <w:sz w:val="32"/>
          <w:szCs w:val="32"/>
        </w:rPr>
        <w:t>职责</w:t>
      </w:r>
    </w:p>
    <w:p w:rsidR="00001124" w:rsidRDefault="00001124" w:rsidP="00001124">
      <w:pPr>
        <w:ind w:firstLineChars="200" w:firstLine="640"/>
        <w:rPr>
          <w:rFonts w:ascii="仿宋_GB2312" w:eastAsia="仿宋_GB2312" w:hAnsi="Calibri" w:cs="Arial Black"/>
          <w:kern w:val="0"/>
          <w:sz w:val="32"/>
          <w:szCs w:val="32"/>
        </w:rPr>
      </w:pPr>
      <w:r w:rsidRPr="00001124">
        <w:rPr>
          <w:rFonts w:ascii="仿宋_GB2312" w:eastAsia="仿宋_GB2312" w:hAnsi="Calibri" w:cs="Arial Black" w:hint="eastAsia"/>
          <w:kern w:val="0"/>
          <w:sz w:val="32"/>
          <w:szCs w:val="32"/>
        </w:rPr>
        <w:t>秦皇岛市第三医院始建于1953年，是经河北省卫生健康委员会（原河北省卫生厅）批准的全市唯一一家以收治传染病为主的综合性医院。现已发展成为集医疗、教学、科研、预防、保健、康复为一体的，具有专科特色的三级医院。</w:t>
      </w:r>
    </w:p>
    <w:p w:rsidR="00001124" w:rsidRDefault="00001124" w:rsidP="00001124">
      <w:pPr>
        <w:ind w:firstLineChars="200" w:firstLine="640"/>
        <w:rPr>
          <w:rFonts w:ascii="仿宋_GB2312" w:eastAsia="仿宋_GB2312"/>
          <w:sz w:val="32"/>
          <w:szCs w:val="32"/>
        </w:rPr>
      </w:pPr>
      <w:r>
        <w:rPr>
          <w:rFonts w:ascii="仿宋_GB2312" w:eastAsia="仿宋_GB2312" w:hint="eastAsia"/>
          <w:sz w:val="32"/>
          <w:szCs w:val="32"/>
        </w:rPr>
        <w:t>依照秦皇岛市人民政府和秦皇岛市卫生健康委员会规定和要求，医院承担全市以感染性疾病为主的综合性临床医疗、医学教育、医学研究、</w:t>
      </w:r>
      <w:r>
        <w:rPr>
          <w:rFonts w:ascii="仿宋_GB2312" w:eastAsia="仿宋_GB2312"/>
          <w:sz w:val="32"/>
          <w:szCs w:val="32"/>
        </w:rPr>
        <w:t>保健与健康教育</w:t>
      </w:r>
      <w:r>
        <w:rPr>
          <w:rFonts w:ascii="仿宋_GB2312" w:eastAsia="仿宋_GB2312" w:hint="eastAsia"/>
          <w:sz w:val="32"/>
          <w:szCs w:val="32"/>
        </w:rPr>
        <w:t>工作。</w:t>
      </w:r>
    </w:p>
    <w:p w:rsidR="00001124" w:rsidRDefault="00001124" w:rsidP="00001124">
      <w:pPr>
        <w:ind w:firstLine="640"/>
        <w:rPr>
          <w:rFonts w:ascii="仿宋_GB2312" w:eastAsia="仿宋_GB2312"/>
          <w:sz w:val="32"/>
          <w:szCs w:val="32"/>
        </w:rPr>
      </w:pPr>
      <w:r>
        <w:rPr>
          <w:rFonts w:ascii="仿宋_GB2312" w:eastAsia="仿宋_GB2312" w:hint="eastAsia"/>
          <w:sz w:val="32"/>
          <w:szCs w:val="32"/>
        </w:rPr>
        <w:t>（一）贯彻落实新时期我国卫生与健康工作方针，坚持公益性，保障人民群众健康，推动医院各方面事业健康发展。</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（二）为人民群众提供以感染性疾病为主的综合性医疗保健、疾病预防、健康教育等服务。</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（三）承担学校教育、继续医学教育</w:t>
      </w:r>
      <w:proofErr w:type="gramStart"/>
      <w:r>
        <w:rPr>
          <w:rFonts w:ascii="仿宋_GB2312" w:eastAsia="仿宋_GB2312" w:hint="eastAsia"/>
          <w:sz w:val="32"/>
          <w:szCs w:val="32"/>
        </w:rPr>
        <w:t>等毕业</w:t>
      </w:r>
      <w:proofErr w:type="gramEnd"/>
      <w:r>
        <w:rPr>
          <w:rFonts w:ascii="仿宋_GB2312" w:eastAsia="仿宋_GB2312" w:hint="eastAsia"/>
          <w:sz w:val="32"/>
          <w:szCs w:val="32"/>
        </w:rPr>
        <w:t>后教育，促进医学人才能力和水平的提升。</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（四）开展临床医学研究，推动医学科技成果转化。</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（五）开展对外技术交流和国际合作。</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（六）承担涉外医疗服务、重大活动的医疗保障及暑期医疗保障任务，承担突发公共事件的医疗卫生救助。</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（七）与市、县区医疗机构组成</w:t>
      </w:r>
      <w:proofErr w:type="gramStart"/>
      <w:r>
        <w:rPr>
          <w:rFonts w:ascii="仿宋_GB2312" w:eastAsia="仿宋_GB2312" w:hint="eastAsia"/>
          <w:sz w:val="32"/>
          <w:szCs w:val="32"/>
        </w:rPr>
        <w:t>医</w:t>
      </w:r>
      <w:proofErr w:type="gramEnd"/>
      <w:r>
        <w:rPr>
          <w:rFonts w:ascii="仿宋_GB2312" w:eastAsia="仿宋_GB2312" w:hint="eastAsia"/>
          <w:sz w:val="32"/>
          <w:szCs w:val="32"/>
        </w:rPr>
        <w:t>联体，推动形成基层首诊、双向转诊，急慢分治、上下联动的分级诊疗模式。形成基层首诊、</w:t>
      </w:r>
      <w:r>
        <w:rPr>
          <w:rFonts w:ascii="仿宋_GB2312" w:eastAsia="仿宋_GB2312" w:hint="eastAsia"/>
          <w:sz w:val="32"/>
          <w:szCs w:val="32"/>
        </w:rPr>
        <w:lastRenderedPageBreak/>
        <w:t>双向转诊、急慢分治、上下联动的分级诊疗模式。</w:t>
      </w:r>
    </w:p>
    <w:p w:rsidR="00001124" w:rsidRDefault="00001124" w:rsidP="00001124">
      <w:pPr>
        <w:ind w:firstLine="660"/>
        <w:rPr>
          <w:rFonts w:ascii="仿宋_GB2312" w:eastAsia="仿宋_GB2312"/>
          <w:sz w:val="32"/>
          <w:szCs w:val="32"/>
        </w:rPr>
      </w:pPr>
      <w:r>
        <w:rPr>
          <w:rFonts w:ascii="仿宋_GB2312" w:eastAsia="仿宋_GB2312" w:hint="eastAsia"/>
          <w:sz w:val="32"/>
          <w:szCs w:val="32"/>
        </w:rPr>
        <w:t>（八）开</w:t>
      </w:r>
      <w:proofErr w:type="gramStart"/>
      <w:r>
        <w:rPr>
          <w:rFonts w:ascii="仿宋_GB2312" w:eastAsia="仿宋_GB2312" w:hint="eastAsia"/>
          <w:sz w:val="32"/>
          <w:szCs w:val="32"/>
        </w:rPr>
        <w:t>展援</w:t>
      </w:r>
      <w:proofErr w:type="gramEnd"/>
      <w:r>
        <w:rPr>
          <w:rFonts w:ascii="仿宋_GB2312" w:eastAsia="仿宋_GB2312" w:hint="eastAsia"/>
          <w:sz w:val="32"/>
          <w:szCs w:val="32"/>
        </w:rPr>
        <w:t>疆援藏、对口帮扶、送医下乡等健康扶贫工作。</w:t>
      </w:r>
    </w:p>
    <w:p w:rsidR="002D641D" w:rsidRPr="00001124" w:rsidRDefault="00001124" w:rsidP="00001124">
      <w:pPr>
        <w:ind w:firstLine="660"/>
        <w:rPr>
          <w:rFonts w:ascii="仿宋_GB2312" w:eastAsia="仿宋_GB2312"/>
          <w:sz w:val="32"/>
          <w:szCs w:val="32"/>
        </w:rPr>
      </w:pPr>
      <w:r>
        <w:rPr>
          <w:rFonts w:ascii="仿宋_GB2312" w:eastAsia="仿宋_GB2312" w:hint="eastAsia"/>
          <w:sz w:val="32"/>
          <w:szCs w:val="32"/>
        </w:rPr>
        <w:t>（九）承担上级党委和政府交办的其他事项。</w:t>
      </w:r>
    </w:p>
    <w:p w:rsidR="007620A2" w:rsidRDefault="00147453">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7620A2" w:rsidRDefault="00147453">
      <w:pPr>
        <w:spacing w:line="580" w:lineRule="exact"/>
        <w:ind w:firstLineChars="200" w:firstLine="640"/>
        <w:rPr>
          <w:rFonts w:ascii="仿宋_GB2312" w:eastAsia="仿宋_GB2312" w:hAnsi="Calibri" w:cs="Arial Black"/>
          <w:kern w:val="0"/>
          <w:sz w:val="32"/>
          <w:szCs w:val="32"/>
        </w:rPr>
      </w:pPr>
      <w:r>
        <w:rPr>
          <w:rFonts w:ascii="仿宋_GB2312" w:eastAsia="仿宋_GB2312" w:hAnsi="Calibri" w:cs="Arial Black" w:hint="eastAsia"/>
          <w:kern w:val="0"/>
          <w:sz w:val="32"/>
          <w:szCs w:val="32"/>
        </w:rPr>
        <w:t>从决算编报单位构成看，纳入20</w:t>
      </w:r>
      <w:r>
        <w:rPr>
          <w:rFonts w:ascii="仿宋_GB2312" w:eastAsia="仿宋_GB2312" w:hAnsi="Calibri" w:cs="Arial Black"/>
          <w:kern w:val="0"/>
          <w:sz w:val="32"/>
          <w:szCs w:val="32"/>
        </w:rPr>
        <w:t>20</w:t>
      </w:r>
      <w:r>
        <w:rPr>
          <w:rFonts w:ascii="仿宋_GB2312" w:eastAsia="仿宋_GB2312" w:hAnsi="Calibri" w:cs="Arial Black" w:hint="eastAsia"/>
          <w:kern w:val="0"/>
          <w:sz w:val="32"/>
          <w:szCs w:val="32"/>
        </w:rPr>
        <w:t>年度本</w:t>
      </w:r>
      <w:r w:rsidR="00011834">
        <w:rPr>
          <w:rFonts w:ascii="仿宋_GB2312" w:eastAsia="仿宋_GB2312" w:hAnsi="Calibri" w:cs="Arial Black" w:hint="eastAsia"/>
          <w:kern w:val="0"/>
          <w:sz w:val="32"/>
          <w:szCs w:val="32"/>
        </w:rPr>
        <w:t>单位</w:t>
      </w:r>
      <w:r>
        <w:rPr>
          <w:rFonts w:ascii="仿宋_GB2312" w:eastAsia="仿宋_GB2312" w:hAnsi="Calibri" w:cs="Arial Black" w:hint="eastAsia"/>
          <w:kern w:val="0"/>
          <w:sz w:val="32"/>
          <w:szCs w:val="32"/>
        </w:rPr>
        <w:t>决算汇编范围的独立核算单位（以下简称“单位”）共</w:t>
      </w:r>
      <w:r w:rsidR="00011834">
        <w:rPr>
          <w:rFonts w:ascii="仿宋_GB2312" w:eastAsia="仿宋_GB2312" w:hAnsi="Calibri" w:cs="Arial Black" w:hint="eastAsia"/>
          <w:kern w:val="0"/>
          <w:sz w:val="32"/>
          <w:szCs w:val="32"/>
        </w:rPr>
        <w:t>1</w:t>
      </w:r>
      <w:r>
        <w:rPr>
          <w:rFonts w:ascii="仿宋_GB2312" w:eastAsia="仿宋_GB2312" w:hAnsi="Calibri" w:cs="Arial Black" w:hint="eastAsia"/>
          <w:kern w:val="0"/>
          <w:sz w:val="32"/>
          <w:szCs w:val="32"/>
        </w:rPr>
        <w:t>个，具体情况如下：</w:t>
      </w:r>
    </w:p>
    <w:tbl>
      <w:tblPr>
        <w:tblStyle w:val="a5"/>
        <w:tblpPr w:leftFromText="180" w:rightFromText="180" w:vertAnchor="text" w:horzAnchor="page" w:tblpXSpec="center" w:tblpY="10"/>
        <w:tblOverlap w:val="never"/>
        <w:tblW w:w="942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3251"/>
        <w:gridCol w:w="2579"/>
        <w:gridCol w:w="2622"/>
      </w:tblGrid>
      <w:tr w:rsidR="007620A2" w:rsidTr="007429B6">
        <w:trPr>
          <w:trHeight w:val="873"/>
          <w:jc w:val="center"/>
        </w:trPr>
        <w:tc>
          <w:tcPr>
            <w:tcW w:w="968"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序号</w:t>
            </w:r>
          </w:p>
        </w:tc>
        <w:tc>
          <w:tcPr>
            <w:tcW w:w="3251"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单位名称</w:t>
            </w:r>
          </w:p>
        </w:tc>
        <w:tc>
          <w:tcPr>
            <w:tcW w:w="2579"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单位基本性质</w:t>
            </w:r>
          </w:p>
        </w:tc>
        <w:tc>
          <w:tcPr>
            <w:tcW w:w="2622" w:type="dxa"/>
            <w:vAlign w:val="center"/>
          </w:tcPr>
          <w:p w:rsidR="007620A2" w:rsidRDefault="00147453">
            <w:pPr>
              <w:spacing w:line="560" w:lineRule="exact"/>
              <w:jc w:val="center"/>
              <w:rPr>
                <w:rFonts w:ascii="仿宋_GB2312" w:eastAsia="仿宋_GB2312" w:hAnsi="Calibri" w:cs="Arial Black"/>
                <w:b/>
                <w:bCs/>
                <w:kern w:val="0"/>
                <w:sz w:val="28"/>
                <w:szCs w:val="28"/>
              </w:rPr>
            </w:pPr>
            <w:r>
              <w:rPr>
                <w:rFonts w:ascii="仿宋_GB2312" w:eastAsia="仿宋_GB2312" w:hAnsi="Calibri" w:cs="Arial Black" w:hint="eastAsia"/>
                <w:b/>
                <w:bCs/>
                <w:kern w:val="0"/>
                <w:sz w:val="28"/>
                <w:szCs w:val="28"/>
              </w:rPr>
              <w:t>经费形式</w:t>
            </w:r>
          </w:p>
        </w:tc>
      </w:tr>
      <w:tr w:rsidR="007620A2" w:rsidTr="000A0CDD">
        <w:trPr>
          <w:trHeight w:val="641"/>
          <w:jc w:val="center"/>
        </w:trPr>
        <w:tc>
          <w:tcPr>
            <w:tcW w:w="968" w:type="dxa"/>
            <w:vAlign w:val="center"/>
          </w:tcPr>
          <w:p w:rsidR="007620A2" w:rsidRDefault="00147453" w:rsidP="000A0CDD">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1</w:t>
            </w:r>
          </w:p>
        </w:tc>
        <w:tc>
          <w:tcPr>
            <w:tcW w:w="3251" w:type="dxa"/>
            <w:vAlign w:val="center"/>
          </w:tcPr>
          <w:p w:rsidR="007620A2" w:rsidRDefault="00C5412A" w:rsidP="000A0CDD">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秦皇岛市第三医院</w:t>
            </w:r>
          </w:p>
        </w:tc>
        <w:tc>
          <w:tcPr>
            <w:tcW w:w="2579" w:type="dxa"/>
            <w:vAlign w:val="center"/>
          </w:tcPr>
          <w:p w:rsidR="007620A2" w:rsidRDefault="007429B6" w:rsidP="000A0CDD">
            <w:pPr>
              <w:spacing w:line="560" w:lineRule="exact"/>
              <w:jc w:val="center"/>
              <w:rPr>
                <w:rFonts w:ascii="仿宋_GB2312" w:eastAsia="仿宋_GB2312" w:hAnsi="Calibri" w:cs="Arial Black"/>
                <w:kern w:val="0"/>
                <w:sz w:val="28"/>
                <w:szCs w:val="28"/>
              </w:rPr>
            </w:pPr>
            <w:r>
              <w:rPr>
                <w:rFonts w:ascii="仿宋_GB2312" w:eastAsia="仿宋_GB2312" w:hAnsi="Calibri" w:cs="Arial Black" w:hint="eastAsia"/>
                <w:kern w:val="0"/>
                <w:sz w:val="28"/>
                <w:szCs w:val="28"/>
              </w:rPr>
              <w:t>财政补助事业单位</w:t>
            </w:r>
          </w:p>
        </w:tc>
        <w:tc>
          <w:tcPr>
            <w:tcW w:w="2622" w:type="dxa"/>
            <w:vAlign w:val="center"/>
          </w:tcPr>
          <w:p w:rsidR="007620A2" w:rsidRDefault="000A0CDD" w:rsidP="000A0CDD">
            <w:pPr>
              <w:spacing w:line="560" w:lineRule="exact"/>
              <w:jc w:val="center"/>
              <w:rPr>
                <w:rFonts w:ascii="仿宋_GB2312" w:eastAsia="仿宋_GB2312" w:hAnsi="Calibri" w:cs="Arial Black"/>
                <w:kern w:val="0"/>
                <w:sz w:val="28"/>
                <w:szCs w:val="28"/>
              </w:rPr>
            </w:pPr>
            <w:r w:rsidRPr="000A0CDD">
              <w:rPr>
                <w:rFonts w:ascii="仿宋_GB2312" w:eastAsia="仿宋_GB2312" w:hAnsi="Calibri" w:cs="Arial Black" w:hint="eastAsia"/>
                <w:kern w:val="0"/>
                <w:sz w:val="28"/>
                <w:szCs w:val="28"/>
              </w:rPr>
              <w:t>财政性资金定额或定项补助</w:t>
            </w:r>
          </w:p>
        </w:tc>
      </w:tr>
    </w:tbl>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7620A2">
      <w:pPr>
        <w:widowControl/>
        <w:spacing w:after="160" w:line="580" w:lineRule="exact"/>
        <w:ind w:firstLineChars="200" w:firstLine="640"/>
        <w:rPr>
          <w:rFonts w:ascii="Times New Roman" w:eastAsia="黑体" w:hAnsi="Times New Roman" w:cs="Times New Roman"/>
          <w:sz w:val="32"/>
          <w:szCs w:val="32"/>
        </w:rPr>
      </w:pPr>
    </w:p>
    <w:p w:rsidR="007620A2" w:rsidRDefault="007620A2"/>
    <w:p w:rsidR="007620A2" w:rsidRDefault="004F106F">
      <w:pPr>
        <w:widowControl/>
        <w:spacing w:after="160" w:line="580" w:lineRule="exact"/>
        <w:ind w:firstLineChars="200" w:firstLine="1440"/>
        <w:rPr>
          <w:rFonts w:ascii="Times New Roman" w:eastAsia="黑体" w:hAnsi="Times New Roman" w:cs="Times New Roman"/>
          <w:sz w:val="32"/>
          <w:szCs w:val="32"/>
        </w:rPr>
        <w:sectPr w:rsidR="007620A2">
          <w:headerReference w:type="default" r:id="rId18"/>
          <w:pgSz w:w="11906" w:h="16838"/>
          <w:pgMar w:top="2098" w:right="1531" w:bottom="1984" w:left="1531" w:header="851" w:footer="992" w:gutter="0"/>
          <w:pgNumType w:fmt="numberInDash"/>
          <w:cols w:space="0"/>
          <w:titlePg/>
          <w:docGrid w:type="lines" w:linePitch="312"/>
        </w:sectPr>
      </w:pPr>
      <w:r>
        <w:rPr>
          <w:noProof/>
          <w:sz w:val="72"/>
        </w:rPr>
        <w:pict>
          <v:shape id="_x0000_s1046" type="#_x0000_t202" style="position:absolute;left:0;text-align:left;margin-left:-85.7pt;margin-top:238.15pt;width:613.65pt;height:173.25pt;z-index:2516608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filled="f" stroked="f" strokeweight=".5pt">
            <v:textbox>
              <w:txbxContent>
                <w:p w:rsidR="00176A73" w:rsidRDefault="00176A73">
                  <w:pPr>
                    <w:widowControl/>
                    <w:jc w:val="center"/>
                    <w:rPr>
                      <w:rFonts w:ascii="黑体" w:eastAsia="黑体" w:hAnsi="黑体" w:cs="黑体"/>
                      <w:color w:val="000000" w:themeColor="text1"/>
                      <w:sz w:val="96"/>
                      <w:szCs w:val="96"/>
                    </w:rPr>
                  </w:pPr>
                  <w:r>
                    <w:rPr>
                      <w:rFonts w:ascii="黑体" w:eastAsia="黑体" w:hAnsi="黑体" w:cs="黑体" w:hint="eastAsia"/>
                      <w:color w:val="000000" w:themeColor="text1"/>
                      <w:sz w:val="96"/>
                      <w:szCs w:val="96"/>
                    </w:rPr>
                    <w:t xml:space="preserve"> </w:t>
                  </w:r>
                </w:p>
                <w:p w:rsidR="00176A73" w:rsidRDefault="00176A73">
                  <w:pPr>
                    <w:widowControl/>
                    <w:jc w:val="center"/>
                    <w:rPr>
                      <w:rFonts w:ascii="黑体" w:eastAsia="黑体" w:hAnsi="黑体" w:cs="黑体"/>
                      <w:color w:val="000000" w:themeColor="text1"/>
                      <w:sz w:val="96"/>
                      <w:szCs w:val="96"/>
                    </w:rPr>
                  </w:pPr>
                </w:p>
              </w:txbxContent>
            </v:textbox>
          </v:shape>
        </w:pict>
      </w:r>
    </w:p>
    <w:p w:rsidR="007620A2" w:rsidRDefault="007620A2">
      <w:pPr>
        <w:widowControl/>
        <w:spacing w:line="580" w:lineRule="exact"/>
        <w:ind w:firstLineChars="200" w:firstLine="640"/>
        <w:rPr>
          <w:rFonts w:eastAsia="黑体"/>
          <w:sz w:val="32"/>
          <w:szCs w:val="3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7620A2">
      <w:pPr>
        <w:jc w:val="center"/>
        <w:rPr>
          <w:rFonts w:ascii="黑体" w:eastAsia="黑体" w:hAnsi="黑体" w:cs="黑体"/>
          <w:sz w:val="56"/>
          <w:szCs w:val="72"/>
        </w:rPr>
      </w:pPr>
    </w:p>
    <w:p w:rsidR="007620A2" w:rsidRDefault="004F106F">
      <w:pPr>
        <w:jc w:val="center"/>
        <w:rPr>
          <w:rFonts w:ascii="黑体" w:eastAsia="黑体" w:hAnsi="黑体" w:cs="黑体"/>
          <w:sz w:val="56"/>
          <w:szCs w:val="72"/>
        </w:rPr>
      </w:pPr>
      <w:r>
        <w:rPr>
          <w:noProof/>
          <w:sz w:val="72"/>
        </w:rPr>
        <w:pict>
          <v:shape id="_x0000_s1045" type="#_x0000_t202" style="position:absolute;left:0;text-align:left;margin-left:-80.95pt;margin-top:-207.65pt;width:613.65pt;height:263.1pt;z-index:251661824;v-text-anchor:middle" o:gfxdata="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sg6ANwAAAAOAQAADwAA&#10;AAAAAAABACAAAAAiAAAAZHJzL2Rvd25yZXYueG1sUEsBAhQAFAAAAAgAh07iQFOWLHKEAgAAHwUA&#10;AA4AAAAAAAAAAQAgAAAAKwEAAGRycy9lMm9Eb2MueG1sUEsFBgAAAAAGAAYAWQEAACEGAAAAAA==&#10;" fillcolor="#7f7f7f [1612]" strokecolor="#a6a6a6" strokeweight="1pt">
            <v:fill r:id="rId17" o:title="image2" color2="white [3212]" type="pattern"/>
            <v:stroke joinstyle="round"/>
            <v:textbox>
              <w:txbxContent>
                <w:p w:rsidR="00176A73" w:rsidRDefault="00176A7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第二部分 </w:t>
                  </w:r>
                </w:p>
                <w:p w:rsidR="00176A73" w:rsidRDefault="00176A7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2020年部门决算情况说明</w:t>
                  </w:r>
                </w:p>
                <w:p w:rsidR="00176A73" w:rsidRDefault="00176A73">
                  <w:pPr>
                    <w:widowControl/>
                    <w:jc w:val="center"/>
                  </w:pPr>
                </w:p>
                <w:p w:rsidR="00176A73" w:rsidRDefault="00176A73"/>
              </w:txbxContent>
            </v:textbox>
          </v:shape>
        </w:pict>
      </w:r>
    </w:p>
    <w:p w:rsidR="007620A2" w:rsidRDefault="007620A2">
      <w:pPr>
        <w:jc w:val="center"/>
        <w:rPr>
          <w:rFonts w:ascii="黑体" w:eastAsia="黑体" w:hAnsi="黑体" w:cs="黑体"/>
          <w:sz w:val="56"/>
          <w:szCs w:val="72"/>
        </w:rPr>
      </w:pPr>
    </w:p>
    <w:p w:rsidR="007620A2" w:rsidRPr="008D3CC8" w:rsidRDefault="00147453">
      <w:pPr>
        <w:keepNext/>
        <w:keepLines/>
        <w:snapToGrid w:val="0"/>
        <w:spacing w:line="600" w:lineRule="exact"/>
        <w:ind w:firstLineChars="200" w:firstLine="420"/>
        <w:outlineLvl w:val="1"/>
        <w:rPr>
          <w:rFonts w:ascii="黑体" w:eastAsia="黑体" w:hAnsi="Calibri" w:cs="Times New Roman"/>
          <w:sz w:val="32"/>
          <w:szCs w:val="32"/>
        </w:rPr>
      </w:pPr>
      <w:r>
        <w:br w:type="page"/>
      </w:r>
      <w:r w:rsidRPr="008D3CC8">
        <w:rPr>
          <w:rFonts w:ascii="黑体" w:eastAsia="黑体" w:hAnsi="Calibri" w:cs="Times New Roman" w:hint="eastAsia"/>
          <w:sz w:val="32"/>
          <w:szCs w:val="32"/>
        </w:rPr>
        <w:lastRenderedPageBreak/>
        <w:t>一、收入</w:t>
      </w:r>
      <w:r w:rsidRPr="008D3CC8">
        <w:rPr>
          <w:rFonts w:ascii="黑体" w:eastAsia="黑体" w:hAnsi="Cambria" w:cs="黑体" w:hint="eastAsia"/>
          <w:kern w:val="0"/>
          <w:sz w:val="32"/>
          <w:szCs w:val="32"/>
        </w:rPr>
        <w:t>支出</w:t>
      </w:r>
      <w:r w:rsidRPr="008D3CC8">
        <w:rPr>
          <w:rFonts w:ascii="黑体" w:eastAsia="黑体" w:hAnsi="Calibri" w:cs="Times New Roman" w:hint="eastAsia"/>
          <w:sz w:val="32"/>
          <w:szCs w:val="32"/>
        </w:rPr>
        <w:t>决算总体情况说明</w:t>
      </w:r>
    </w:p>
    <w:p w:rsidR="00B6407A" w:rsidRPr="008D3CC8" w:rsidRDefault="00B6407A" w:rsidP="0031748B">
      <w:pPr>
        <w:keepNext/>
        <w:keepLines/>
        <w:snapToGrid w:val="0"/>
        <w:spacing w:line="600" w:lineRule="exact"/>
        <w:ind w:firstLineChars="200" w:firstLine="640"/>
        <w:outlineLvl w:val="1"/>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本单位2020年度收入总计（含结转和结余）</w:t>
      </w:r>
      <w:r w:rsidRPr="008D3CC8">
        <w:rPr>
          <w:rFonts w:ascii="仿宋_GB2312" w:eastAsia="仿宋_GB2312" w:hAnsi="Times New Roman" w:cs="Wingdings"/>
          <w:sz w:val="32"/>
          <w:szCs w:val="32"/>
        </w:rPr>
        <w:t>35,026.92</w:t>
      </w:r>
      <w:r w:rsidRPr="008D3CC8">
        <w:rPr>
          <w:rFonts w:ascii="仿宋_GB2312" w:eastAsia="仿宋_GB2312" w:hAnsi="Times New Roman" w:cs="Wingdings" w:hint="eastAsia"/>
          <w:sz w:val="32"/>
          <w:szCs w:val="32"/>
        </w:rPr>
        <w:t>万元，与2019年度决算相比，收入增加</w:t>
      </w:r>
      <w:r w:rsidRPr="008D3CC8">
        <w:rPr>
          <w:rFonts w:ascii="仿宋_GB2312" w:eastAsia="仿宋_GB2312" w:hAnsi="Times New Roman" w:cs="Wingdings"/>
          <w:sz w:val="32"/>
          <w:szCs w:val="32"/>
        </w:rPr>
        <w:t>8,660.94</w:t>
      </w:r>
      <w:r w:rsidRPr="008D3CC8">
        <w:rPr>
          <w:rFonts w:ascii="仿宋_GB2312" w:eastAsia="仿宋_GB2312" w:hAnsi="Times New Roman" w:cs="Wingdings" w:hint="eastAsia"/>
          <w:sz w:val="32"/>
          <w:szCs w:val="32"/>
        </w:rPr>
        <w:t>万元，增长32.85%，主要原因是财政拨款收入中包含了10300万元的医院整体迁建工程款及各项疫情防控经费。</w:t>
      </w:r>
    </w:p>
    <w:p w:rsidR="00F3611F" w:rsidRPr="00D61B6D" w:rsidRDefault="00B6407A" w:rsidP="00D61B6D">
      <w:pPr>
        <w:keepNext/>
        <w:keepLines/>
        <w:snapToGrid w:val="0"/>
        <w:spacing w:line="600" w:lineRule="exact"/>
        <w:ind w:firstLineChars="200" w:firstLine="640"/>
        <w:outlineLvl w:val="1"/>
        <w:rPr>
          <w:rFonts w:ascii="黑体" w:eastAsia="黑体" w:hAnsi="Calibri" w:cs="Times New Roman"/>
          <w:sz w:val="32"/>
          <w:szCs w:val="32"/>
        </w:rPr>
      </w:pPr>
      <w:r w:rsidRPr="008D3CC8">
        <w:rPr>
          <w:rFonts w:ascii="仿宋_GB2312" w:eastAsia="仿宋_GB2312" w:hAnsi="Times New Roman" w:cs="Wingdings" w:hint="eastAsia"/>
          <w:sz w:val="32"/>
          <w:szCs w:val="32"/>
        </w:rPr>
        <w:t>2020年度</w:t>
      </w:r>
      <w:r w:rsidR="0031748B" w:rsidRPr="008D3CC8">
        <w:rPr>
          <w:rFonts w:ascii="仿宋_GB2312" w:eastAsia="仿宋_GB2312" w:hAnsi="Times New Roman" w:cs="Wingdings" w:hint="eastAsia"/>
          <w:sz w:val="32"/>
          <w:szCs w:val="32"/>
        </w:rPr>
        <w:t>收入总计</w:t>
      </w:r>
      <w:r w:rsidR="008526D3" w:rsidRPr="008D3CC8">
        <w:rPr>
          <w:rFonts w:ascii="仿宋_GB2312" w:eastAsia="仿宋_GB2312" w:hAnsi="Times New Roman" w:cs="Wingdings" w:hint="eastAsia"/>
          <w:sz w:val="32"/>
          <w:szCs w:val="32"/>
        </w:rPr>
        <w:t>（不含结转和结余）</w:t>
      </w:r>
      <w:r w:rsidR="0031748B" w:rsidRPr="008D3CC8">
        <w:rPr>
          <w:rFonts w:ascii="仿宋_GB2312" w:eastAsia="仿宋_GB2312" w:hAnsi="Times New Roman" w:cs="Wingdings" w:hint="eastAsia"/>
          <w:sz w:val="32"/>
          <w:szCs w:val="32"/>
        </w:rPr>
        <w:t>32863.7万元，支出总计33161.53万元</w:t>
      </w:r>
      <w:r w:rsidR="00BC6709" w:rsidRPr="008D3CC8">
        <w:rPr>
          <w:rFonts w:ascii="仿宋_GB2312" w:eastAsia="仿宋_GB2312" w:hAnsi="Times New Roman" w:cs="Wingdings" w:hint="eastAsia"/>
          <w:sz w:val="32"/>
          <w:szCs w:val="32"/>
        </w:rPr>
        <w:t>。</w:t>
      </w:r>
      <w:r w:rsidR="00AB1A22" w:rsidRPr="008D3CC8">
        <w:rPr>
          <w:rFonts w:ascii="仿宋_GB2312" w:eastAsia="仿宋_GB2312" w:hAnsi="Times New Roman" w:cs="Wingdings" w:hint="eastAsia"/>
          <w:sz w:val="32"/>
          <w:szCs w:val="32"/>
        </w:rPr>
        <w:t>除去医院整体迁建工程款</w:t>
      </w:r>
      <w:r w:rsidR="00673869" w:rsidRPr="008D3CC8">
        <w:rPr>
          <w:rFonts w:ascii="仿宋_GB2312" w:eastAsia="仿宋_GB2312" w:hAnsi="Times New Roman" w:cs="Wingdings" w:hint="eastAsia"/>
          <w:sz w:val="32"/>
          <w:szCs w:val="32"/>
        </w:rPr>
        <w:t>后收入22563.7万元，比2019年减少1639.82万元，下降6.78%；支出22861.53万元，比2019年减少1319.59万元，下降5.46%。主要是</w:t>
      </w:r>
      <w:r w:rsidR="00B61650" w:rsidRPr="008D3CC8">
        <w:rPr>
          <w:rFonts w:ascii="仿宋_GB2312" w:eastAsia="仿宋_GB2312" w:hAnsi="Times New Roman" w:cs="Wingdings" w:hint="eastAsia"/>
          <w:sz w:val="32"/>
          <w:szCs w:val="32"/>
        </w:rPr>
        <w:t>作为定点医院</w:t>
      </w:r>
      <w:r w:rsidR="00673869" w:rsidRPr="008D3CC8">
        <w:rPr>
          <w:rFonts w:ascii="仿宋_GB2312" w:eastAsia="仿宋_GB2312" w:hAnsi="Times New Roman" w:cs="Wingdings" w:hint="eastAsia"/>
          <w:sz w:val="32"/>
          <w:szCs w:val="32"/>
        </w:rPr>
        <w:t>因疫情影响，医疗收入</w:t>
      </w:r>
      <w:r w:rsidR="00B61650" w:rsidRPr="008D3CC8">
        <w:rPr>
          <w:rFonts w:ascii="仿宋_GB2312" w:eastAsia="仿宋_GB2312" w:hAnsi="Times New Roman" w:cs="Wingdings" w:hint="eastAsia"/>
          <w:sz w:val="32"/>
          <w:szCs w:val="32"/>
        </w:rPr>
        <w:t>锐减</w:t>
      </w:r>
      <w:r w:rsidR="00673869" w:rsidRPr="008D3CC8">
        <w:rPr>
          <w:rFonts w:ascii="仿宋_GB2312" w:eastAsia="仿宋_GB2312" w:hAnsi="Times New Roman" w:cs="Wingdings" w:hint="eastAsia"/>
          <w:sz w:val="32"/>
          <w:szCs w:val="32"/>
        </w:rPr>
        <w:t>。</w:t>
      </w:r>
    </w:p>
    <w:p w:rsidR="00AF679C" w:rsidRDefault="003D5EA2">
      <w:pPr>
        <w:adjustRightInd w:val="0"/>
        <w:snapToGrid w:val="0"/>
        <w:spacing w:line="600" w:lineRule="exact"/>
        <w:ind w:firstLineChars="200" w:firstLine="640"/>
        <w:rPr>
          <w:rFonts w:ascii="仿宋_GB2312" w:eastAsia="仿宋_GB2312" w:hAnsi="Times New Roman" w:cs="Wingdings"/>
          <w:sz w:val="32"/>
          <w:szCs w:val="32"/>
          <w:highlight w:val="yellow"/>
        </w:rPr>
      </w:pPr>
      <w:r>
        <w:rPr>
          <w:rFonts w:ascii="仿宋_GB2312" w:eastAsia="仿宋_GB2312" w:hAnsi="Times New Roman" w:cs="Wingdings"/>
          <w:noProof/>
          <w:sz w:val="32"/>
          <w:szCs w:val="32"/>
        </w:rPr>
        <w:drawing>
          <wp:anchor distT="0" distB="0" distL="114300" distR="114300" simplePos="0" relativeHeight="251653632" behindDoc="0" locked="0" layoutInCell="1" allowOverlap="0">
            <wp:simplePos x="0" y="0"/>
            <wp:positionH relativeFrom="column">
              <wp:posOffset>570865</wp:posOffset>
            </wp:positionH>
            <wp:positionV relativeFrom="line">
              <wp:posOffset>69850</wp:posOffset>
            </wp:positionV>
            <wp:extent cx="4301490" cy="3517122"/>
            <wp:effectExtent l="19050" t="0" r="381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srcRect/>
                    <a:stretch>
                      <a:fillRect/>
                    </a:stretch>
                  </pic:blipFill>
                  <pic:spPr bwMode="auto">
                    <a:xfrm>
                      <a:off x="0" y="0"/>
                      <a:ext cx="4301490" cy="3517122"/>
                    </a:xfrm>
                    <a:prstGeom prst="rect">
                      <a:avLst/>
                    </a:prstGeom>
                    <a:noFill/>
                    <a:ln w="9525">
                      <a:noFill/>
                      <a:miter lim="800000"/>
                      <a:headEnd/>
                      <a:tailEnd/>
                    </a:ln>
                  </pic:spPr>
                </pic:pic>
              </a:graphicData>
            </a:graphic>
          </wp:anchor>
        </w:drawing>
      </w:r>
    </w:p>
    <w:p w:rsidR="00AF679C" w:rsidRDefault="00AF679C" w:rsidP="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AF679C" w:rsidRDefault="00AF679C">
      <w:pPr>
        <w:adjustRightInd w:val="0"/>
        <w:snapToGrid w:val="0"/>
        <w:spacing w:line="600" w:lineRule="exact"/>
        <w:ind w:firstLineChars="200" w:firstLine="640"/>
        <w:rPr>
          <w:rFonts w:ascii="仿宋_GB2312" w:eastAsia="仿宋_GB2312" w:hAnsi="Times New Roman" w:cs="Wingdings"/>
          <w:sz w:val="32"/>
          <w:szCs w:val="32"/>
          <w:highlight w:val="yellow"/>
        </w:rPr>
      </w:pPr>
    </w:p>
    <w:p w:rsidR="007620A2" w:rsidRPr="00661E09" w:rsidRDefault="00661E09" w:rsidP="003D5EA2">
      <w:pPr>
        <w:shd w:val="clear" w:color="auto" w:fill="FFFFFF"/>
        <w:spacing w:before="240" w:after="240"/>
        <w:jc w:val="center"/>
      </w:pPr>
      <w:r>
        <w:rPr>
          <w:rFonts w:ascii="仿宋_GB2312" w:eastAsia="仿宋_GB2312" w:hAnsi="仿宋_GB2312" w:cs="仿宋_GB2312"/>
          <w:sz w:val="27"/>
          <w:szCs w:val="27"/>
        </w:rPr>
        <w:t>图1：2019-2020年收支总计对比情况</w:t>
      </w:r>
    </w:p>
    <w:p w:rsidR="007620A2" w:rsidRDefault="00147453" w:rsidP="00AB55A1">
      <w:pPr>
        <w:keepNext/>
        <w:keepLines/>
        <w:snapToGrid w:val="0"/>
        <w:spacing w:line="600" w:lineRule="exact"/>
        <w:ind w:firstLineChars="150" w:firstLine="480"/>
        <w:outlineLvl w:val="1"/>
        <w:rPr>
          <w:rFonts w:ascii="黑体" w:eastAsia="黑体" w:hAnsi="Calibri" w:cs="Times New Roman"/>
          <w:sz w:val="32"/>
          <w:szCs w:val="32"/>
        </w:rPr>
      </w:pPr>
      <w:r>
        <w:rPr>
          <w:rFonts w:ascii="黑体" w:eastAsia="黑体" w:hAnsi="Calibri" w:cs="Times New Roman" w:hint="eastAsia"/>
          <w:sz w:val="32"/>
          <w:szCs w:val="32"/>
        </w:rPr>
        <w:lastRenderedPageBreak/>
        <w:t>二、收入决算情况说明</w:t>
      </w:r>
    </w:p>
    <w:p w:rsidR="007620A2" w:rsidRPr="008D3CC8" w:rsidRDefault="00147453">
      <w:p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本</w:t>
      </w:r>
      <w:r w:rsidR="00AB55A1" w:rsidRPr="008D3CC8">
        <w:rPr>
          <w:rFonts w:ascii="仿宋_GB2312" w:eastAsia="仿宋_GB2312" w:hAnsi="Times New Roman" w:cs="Wingdings" w:hint="eastAsia"/>
          <w:color w:val="000000" w:themeColor="text1"/>
          <w:sz w:val="32"/>
          <w:szCs w:val="32"/>
        </w:rPr>
        <w:t>单位</w:t>
      </w:r>
      <w:r w:rsidRPr="008D3CC8">
        <w:rPr>
          <w:rFonts w:ascii="仿宋_GB2312" w:eastAsia="仿宋_GB2312" w:hAnsi="Times New Roman" w:cs="Wingdings" w:hint="eastAsia"/>
          <w:color w:val="000000" w:themeColor="text1"/>
          <w:sz w:val="32"/>
          <w:szCs w:val="32"/>
        </w:rPr>
        <w:t>2020年度本年收入合计</w:t>
      </w:r>
      <w:r w:rsidR="00FC4B30" w:rsidRPr="008D3CC8">
        <w:rPr>
          <w:rFonts w:ascii="仿宋_GB2312" w:eastAsia="仿宋_GB2312" w:hAnsi="Times New Roman" w:cs="Wingdings"/>
          <w:color w:val="000000" w:themeColor="text1"/>
          <w:sz w:val="32"/>
          <w:szCs w:val="32"/>
        </w:rPr>
        <w:t>32,863.7</w:t>
      </w:r>
      <w:r w:rsidRPr="008D3CC8">
        <w:rPr>
          <w:rFonts w:ascii="仿宋_GB2312" w:eastAsia="仿宋_GB2312" w:hAnsi="Times New Roman" w:cs="Wingdings" w:hint="eastAsia"/>
          <w:color w:val="000000" w:themeColor="text1"/>
          <w:sz w:val="32"/>
          <w:szCs w:val="32"/>
        </w:rPr>
        <w:t>万元，其中：财政拨款收入</w:t>
      </w:r>
      <w:r w:rsidR="00AB55A1" w:rsidRPr="008D3CC8">
        <w:rPr>
          <w:rFonts w:ascii="仿宋_GB2312" w:eastAsia="仿宋_GB2312" w:hAnsi="Times New Roman" w:cs="Wingdings"/>
          <w:color w:val="000000" w:themeColor="text1"/>
          <w:sz w:val="32"/>
          <w:szCs w:val="32"/>
        </w:rPr>
        <w:t>11,686.08</w:t>
      </w:r>
      <w:r w:rsidRPr="008D3CC8">
        <w:rPr>
          <w:rFonts w:ascii="仿宋_GB2312" w:eastAsia="仿宋_GB2312" w:hAnsi="Times New Roman" w:cs="Wingdings" w:hint="eastAsia"/>
          <w:color w:val="000000" w:themeColor="text1"/>
          <w:sz w:val="32"/>
          <w:szCs w:val="32"/>
        </w:rPr>
        <w:t>万元，占</w:t>
      </w:r>
      <w:r w:rsidR="00AB55A1" w:rsidRPr="008D3CC8">
        <w:rPr>
          <w:rFonts w:ascii="仿宋_GB2312" w:eastAsia="仿宋_GB2312" w:hAnsi="Times New Roman" w:cs="Wingdings" w:hint="eastAsia"/>
          <w:color w:val="000000" w:themeColor="text1"/>
          <w:sz w:val="32"/>
          <w:szCs w:val="32"/>
        </w:rPr>
        <w:t>35.56</w:t>
      </w:r>
      <w:r w:rsidRPr="008D3CC8">
        <w:rPr>
          <w:rFonts w:ascii="仿宋_GB2312" w:eastAsia="仿宋_GB2312" w:hAnsi="Times New Roman" w:cs="Wingdings" w:hint="eastAsia"/>
          <w:color w:val="000000" w:themeColor="text1"/>
          <w:sz w:val="32"/>
          <w:szCs w:val="32"/>
        </w:rPr>
        <w:t>%</w:t>
      </w:r>
      <w:r w:rsidR="00FC4B30" w:rsidRPr="008D3CC8">
        <w:rPr>
          <w:rFonts w:ascii="仿宋_GB2312" w:eastAsia="仿宋_GB2312" w:hAnsi="Times New Roman" w:cs="Wingdings" w:hint="eastAsia"/>
          <w:color w:val="000000" w:themeColor="text1"/>
          <w:sz w:val="32"/>
          <w:szCs w:val="32"/>
        </w:rPr>
        <w:t>，包含医院整体迁建工程款10300万元</w:t>
      </w:r>
      <w:r w:rsidRPr="008D3CC8">
        <w:rPr>
          <w:rFonts w:ascii="仿宋_GB2312" w:eastAsia="仿宋_GB2312" w:hAnsi="Times New Roman" w:cs="Wingdings" w:hint="eastAsia"/>
          <w:color w:val="000000" w:themeColor="text1"/>
          <w:sz w:val="32"/>
          <w:szCs w:val="32"/>
        </w:rPr>
        <w:t>；事业收入</w:t>
      </w:r>
      <w:r w:rsidR="00AB55A1" w:rsidRPr="008D3CC8">
        <w:rPr>
          <w:rFonts w:ascii="仿宋_GB2312" w:eastAsia="仿宋_GB2312" w:hAnsi="Times New Roman" w:cs="Wingdings"/>
          <w:color w:val="000000" w:themeColor="text1"/>
          <w:sz w:val="32"/>
          <w:szCs w:val="32"/>
        </w:rPr>
        <w:t>19,432.02</w:t>
      </w:r>
      <w:r w:rsidRPr="008D3CC8">
        <w:rPr>
          <w:rFonts w:ascii="仿宋_GB2312" w:eastAsia="仿宋_GB2312" w:hAnsi="Times New Roman" w:cs="Wingdings" w:hint="eastAsia"/>
          <w:color w:val="000000" w:themeColor="text1"/>
          <w:sz w:val="32"/>
          <w:szCs w:val="32"/>
        </w:rPr>
        <w:t>万元，占</w:t>
      </w:r>
      <w:r w:rsidR="00AB55A1" w:rsidRPr="008D3CC8">
        <w:rPr>
          <w:rFonts w:ascii="仿宋_GB2312" w:eastAsia="仿宋_GB2312" w:hAnsi="Times New Roman" w:cs="Wingdings" w:hint="eastAsia"/>
          <w:color w:val="000000" w:themeColor="text1"/>
          <w:sz w:val="32"/>
          <w:szCs w:val="32"/>
        </w:rPr>
        <w:t>59.13</w:t>
      </w:r>
      <w:r w:rsidRPr="008D3CC8">
        <w:rPr>
          <w:rFonts w:ascii="仿宋_GB2312" w:eastAsia="仿宋_GB2312" w:hAnsi="Times New Roman" w:cs="Wingdings" w:hint="eastAsia"/>
          <w:color w:val="000000" w:themeColor="text1"/>
          <w:sz w:val="32"/>
          <w:szCs w:val="32"/>
        </w:rPr>
        <w:t>%；其他收入</w:t>
      </w:r>
      <w:r w:rsidR="00AB55A1" w:rsidRPr="008D3CC8">
        <w:rPr>
          <w:rFonts w:ascii="仿宋_GB2312" w:eastAsia="仿宋_GB2312" w:hAnsi="Times New Roman" w:cs="Wingdings" w:hint="eastAsia"/>
          <w:color w:val="000000" w:themeColor="text1"/>
          <w:sz w:val="32"/>
          <w:szCs w:val="32"/>
        </w:rPr>
        <w:t>1745.60</w:t>
      </w:r>
      <w:r w:rsidRPr="008D3CC8">
        <w:rPr>
          <w:rFonts w:ascii="仿宋_GB2312" w:eastAsia="仿宋_GB2312" w:hAnsi="Times New Roman" w:cs="Wingdings" w:hint="eastAsia"/>
          <w:color w:val="000000" w:themeColor="text1"/>
          <w:sz w:val="32"/>
          <w:szCs w:val="32"/>
        </w:rPr>
        <w:t>万元，占</w:t>
      </w:r>
      <w:r w:rsidR="00AB55A1" w:rsidRPr="008D3CC8">
        <w:rPr>
          <w:rFonts w:ascii="仿宋_GB2312" w:eastAsia="仿宋_GB2312" w:hAnsi="Times New Roman" w:cs="Wingdings" w:hint="eastAsia"/>
          <w:color w:val="000000" w:themeColor="text1"/>
          <w:sz w:val="32"/>
          <w:szCs w:val="32"/>
        </w:rPr>
        <w:t>5.31</w:t>
      </w:r>
      <w:r w:rsidRPr="008D3CC8">
        <w:rPr>
          <w:rFonts w:ascii="仿宋_GB2312" w:eastAsia="仿宋_GB2312" w:hAnsi="Times New Roman" w:cs="Wingdings" w:hint="eastAsia"/>
          <w:color w:val="000000" w:themeColor="text1"/>
          <w:sz w:val="32"/>
          <w:szCs w:val="32"/>
        </w:rPr>
        <w:t>%。</w:t>
      </w:r>
      <w:r w:rsidRPr="008D3CC8">
        <w:rPr>
          <w:rFonts w:ascii="仿宋_GB2312" w:eastAsia="仿宋_GB2312" w:hAnsi="Times New Roman" w:cs="Wingdings" w:hint="eastAsia"/>
          <w:sz w:val="32"/>
          <w:szCs w:val="32"/>
        </w:rPr>
        <w:t>如图所示：</w:t>
      </w:r>
    </w:p>
    <w:p w:rsidR="00751DEF" w:rsidRDefault="009727FC">
      <w:p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noProof/>
          <w:sz w:val="32"/>
          <w:szCs w:val="32"/>
        </w:rPr>
        <w:drawing>
          <wp:anchor distT="0" distB="0" distL="114300" distR="114300" simplePos="0" relativeHeight="251654656" behindDoc="0" locked="0" layoutInCell="1" allowOverlap="1">
            <wp:simplePos x="0" y="0"/>
            <wp:positionH relativeFrom="column">
              <wp:posOffset>403225</wp:posOffset>
            </wp:positionH>
            <wp:positionV relativeFrom="paragraph">
              <wp:posOffset>321310</wp:posOffset>
            </wp:positionV>
            <wp:extent cx="4983480" cy="3520440"/>
            <wp:effectExtent l="19050" t="0" r="26670" b="3810"/>
            <wp:wrapNone/>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751DEF" w:rsidRDefault="00751DEF">
      <w:pPr>
        <w:adjustRightInd w:val="0"/>
        <w:snapToGrid w:val="0"/>
        <w:spacing w:line="600" w:lineRule="exact"/>
        <w:ind w:firstLineChars="200" w:firstLine="640"/>
        <w:rPr>
          <w:rFonts w:ascii="仿宋_GB2312" w:eastAsia="仿宋_GB2312" w:hAnsi="Times New Roman" w:cs="Wingdings"/>
          <w:sz w:val="32"/>
          <w:szCs w:val="32"/>
        </w:rPr>
      </w:pPr>
    </w:p>
    <w:p w:rsidR="00751DEF" w:rsidRDefault="00751DEF">
      <w:pPr>
        <w:adjustRightInd w:val="0"/>
        <w:snapToGrid w:val="0"/>
        <w:spacing w:line="600" w:lineRule="exact"/>
        <w:ind w:firstLineChars="200" w:firstLine="640"/>
        <w:rPr>
          <w:rFonts w:ascii="仿宋_GB2312" w:eastAsia="仿宋_GB2312" w:hAnsi="Times New Roman" w:cs="Wingdings"/>
          <w:sz w:val="32"/>
          <w:szCs w:val="32"/>
        </w:rPr>
      </w:pPr>
    </w:p>
    <w:p w:rsidR="00751DEF" w:rsidRDefault="00751DEF">
      <w:pPr>
        <w:adjustRightInd w:val="0"/>
        <w:snapToGrid w:val="0"/>
        <w:spacing w:line="600" w:lineRule="exact"/>
        <w:ind w:firstLineChars="200" w:firstLine="640"/>
        <w:rPr>
          <w:rFonts w:ascii="仿宋_GB2312" w:eastAsia="仿宋_GB2312" w:hAnsi="Times New Roman" w:cs="Wingdings"/>
          <w:sz w:val="32"/>
          <w:szCs w:val="32"/>
          <w:highlight w:val="yellow"/>
        </w:rPr>
      </w:pPr>
    </w:p>
    <w:p w:rsidR="009727FC" w:rsidRDefault="009727FC">
      <w:pPr>
        <w:adjustRightInd w:val="0"/>
        <w:snapToGrid w:val="0"/>
        <w:spacing w:line="600" w:lineRule="exact"/>
        <w:ind w:firstLineChars="200" w:firstLine="640"/>
        <w:rPr>
          <w:rFonts w:ascii="仿宋_GB2312" w:eastAsia="仿宋_GB2312" w:hAnsi="Times New Roman" w:cs="Wingdings"/>
          <w:sz w:val="32"/>
          <w:szCs w:val="32"/>
          <w:highlight w:val="yellow"/>
        </w:rPr>
      </w:pPr>
    </w:p>
    <w:p w:rsidR="009727FC" w:rsidRDefault="009727FC">
      <w:pPr>
        <w:adjustRightInd w:val="0"/>
        <w:snapToGrid w:val="0"/>
        <w:spacing w:line="600" w:lineRule="exact"/>
        <w:ind w:firstLineChars="200" w:firstLine="640"/>
        <w:rPr>
          <w:rFonts w:ascii="仿宋_GB2312" w:eastAsia="仿宋_GB2312" w:hAnsi="Times New Roman" w:cs="Wingdings"/>
          <w:sz w:val="32"/>
          <w:szCs w:val="32"/>
          <w:highlight w:val="yellow"/>
        </w:rPr>
      </w:pPr>
    </w:p>
    <w:p w:rsidR="009727FC" w:rsidRDefault="009727FC">
      <w:pPr>
        <w:adjustRightInd w:val="0"/>
        <w:snapToGrid w:val="0"/>
        <w:spacing w:line="600" w:lineRule="exact"/>
        <w:ind w:firstLineChars="200" w:firstLine="640"/>
        <w:rPr>
          <w:rFonts w:ascii="仿宋_GB2312" w:eastAsia="仿宋_GB2312" w:hAnsi="Times New Roman" w:cs="Wingdings"/>
          <w:sz w:val="32"/>
          <w:szCs w:val="32"/>
          <w:highlight w:val="yellow"/>
        </w:rPr>
      </w:pPr>
    </w:p>
    <w:p w:rsidR="009727FC" w:rsidRDefault="009727FC">
      <w:pPr>
        <w:adjustRightInd w:val="0"/>
        <w:snapToGrid w:val="0"/>
        <w:spacing w:line="600" w:lineRule="exact"/>
        <w:ind w:firstLineChars="200" w:firstLine="640"/>
        <w:rPr>
          <w:rFonts w:ascii="仿宋_GB2312" w:eastAsia="仿宋_GB2312" w:hAnsi="Times New Roman" w:cs="Wingdings"/>
          <w:sz w:val="32"/>
          <w:szCs w:val="32"/>
          <w:highlight w:val="yellow"/>
        </w:rPr>
      </w:pPr>
    </w:p>
    <w:p w:rsidR="00965920" w:rsidRDefault="00965920" w:rsidP="00751DEF">
      <w:pPr>
        <w:adjustRightInd w:val="0"/>
        <w:snapToGrid w:val="0"/>
        <w:spacing w:line="600" w:lineRule="exact"/>
        <w:ind w:firstLineChars="200" w:firstLine="640"/>
        <w:rPr>
          <w:rFonts w:ascii="仿宋_GB2312" w:eastAsia="仿宋_GB2312" w:hAnsi="Times New Roman" w:cs="Wingdings"/>
          <w:sz w:val="32"/>
          <w:szCs w:val="32"/>
          <w:highlight w:val="yellow"/>
        </w:rPr>
      </w:pPr>
    </w:p>
    <w:p w:rsidR="00965920" w:rsidRDefault="00965920">
      <w:pPr>
        <w:adjustRightInd w:val="0"/>
        <w:snapToGrid w:val="0"/>
        <w:spacing w:line="600" w:lineRule="exact"/>
        <w:ind w:firstLineChars="200" w:firstLine="640"/>
        <w:rPr>
          <w:rFonts w:ascii="仿宋_GB2312" w:eastAsia="仿宋_GB2312" w:hAnsi="Times New Roman" w:cs="Wingdings"/>
          <w:sz w:val="32"/>
          <w:szCs w:val="32"/>
          <w:highlight w:val="yellow"/>
        </w:rPr>
      </w:pPr>
    </w:p>
    <w:p w:rsidR="00965920" w:rsidRDefault="00965920" w:rsidP="00751DEF">
      <w:pPr>
        <w:adjustRightInd w:val="0"/>
        <w:snapToGrid w:val="0"/>
        <w:spacing w:line="600" w:lineRule="exact"/>
        <w:ind w:firstLineChars="200" w:firstLine="640"/>
        <w:rPr>
          <w:rFonts w:ascii="仿宋_GB2312" w:eastAsia="仿宋_GB2312" w:hAnsi="Times New Roman" w:cs="Wingdings"/>
          <w:sz w:val="32"/>
          <w:szCs w:val="32"/>
          <w:highlight w:val="yellow"/>
        </w:rPr>
      </w:pPr>
    </w:p>
    <w:p w:rsidR="009727FC" w:rsidRDefault="009727FC" w:rsidP="009727FC">
      <w:pPr>
        <w:shd w:val="clear" w:color="auto" w:fill="FFFFFF"/>
        <w:spacing w:before="240" w:after="240"/>
        <w:jc w:val="center"/>
      </w:pPr>
      <w:r>
        <w:rPr>
          <w:rFonts w:ascii="仿宋_GB2312" w:eastAsia="仿宋_GB2312" w:hAnsi="仿宋_GB2312" w:cs="仿宋_GB2312"/>
          <w:sz w:val="27"/>
          <w:szCs w:val="27"/>
        </w:rPr>
        <w:t>图2：收入决算构成情况</w:t>
      </w:r>
    </w:p>
    <w:p w:rsidR="00965920" w:rsidRDefault="00965920">
      <w:pPr>
        <w:adjustRightInd w:val="0"/>
        <w:snapToGrid w:val="0"/>
        <w:spacing w:line="600" w:lineRule="exact"/>
        <w:ind w:firstLineChars="200" w:firstLine="640"/>
        <w:rPr>
          <w:rFonts w:ascii="仿宋_GB2312" w:eastAsia="仿宋_GB2312" w:hAnsi="Times New Roman" w:cs="Wingdings"/>
          <w:sz w:val="32"/>
          <w:szCs w:val="32"/>
          <w:highlight w:val="yellow"/>
        </w:rPr>
      </w:pPr>
    </w:p>
    <w:p w:rsidR="00965920" w:rsidRDefault="00965920">
      <w:pPr>
        <w:adjustRightInd w:val="0"/>
        <w:snapToGrid w:val="0"/>
        <w:spacing w:line="600" w:lineRule="exact"/>
        <w:ind w:firstLineChars="200" w:firstLine="640"/>
        <w:rPr>
          <w:rFonts w:ascii="仿宋_GB2312" w:eastAsia="仿宋_GB2312" w:hAnsi="Times New Roman" w:cs="Wingdings"/>
          <w:sz w:val="32"/>
          <w:szCs w:val="32"/>
          <w:highlight w:val="yellow"/>
        </w:rPr>
      </w:pPr>
    </w:p>
    <w:p w:rsidR="00631DFC" w:rsidRDefault="00631DFC">
      <w:pPr>
        <w:adjustRightInd w:val="0"/>
        <w:snapToGrid w:val="0"/>
        <w:spacing w:line="600" w:lineRule="exact"/>
        <w:ind w:firstLineChars="200" w:firstLine="640"/>
        <w:rPr>
          <w:rFonts w:ascii="仿宋_GB2312" w:eastAsia="仿宋_GB2312" w:hAnsi="Times New Roman" w:cs="Wingdings"/>
          <w:sz w:val="32"/>
          <w:szCs w:val="32"/>
          <w:highlight w:val="yellow"/>
        </w:rPr>
      </w:pPr>
    </w:p>
    <w:p w:rsidR="007620A2" w:rsidRDefault="00147453">
      <w:pPr>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三、支出决算情况说明</w:t>
      </w:r>
    </w:p>
    <w:p w:rsidR="007620A2" w:rsidRPr="000F3C8A" w:rsidRDefault="00147453" w:rsidP="006C01AE">
      <w:pPr>
        <w:adjustRightInd w:val="0"/>
        <w:snapToGrid w:val="0"/>
        <w:spacing w:line="600" w:lineRule="exact"/>
        <w:ind w:firstLineChars="200" w:firstLine="640"/>
        <w:rPr>
          <w:rFonts w:ascii="仿宋_GB2312" w:eastAsia="仿宋_GB2312" w:hAnsi="Times New Roman" w:cs="Wingdings"/>
          <w:sz w:val="32"/>
          <w:szCs w:val="32"/>
        </w:rPr>
      </w:pPr>
      <w:r w:rsidRPr="004D1EA2">
        <w:rPr>
          <w:rFonts w:ascii="仿宋_GB2312" w:eastAsia="仿宋_GB2312" w:hAnsi="Times New Roman" w:cs="Wingdings" w:hint="eastAsia"/>
          <w:sz w:val="32"/>
          <w:szCs w:val="32"/>
        </w:rPr>
        <w:t>本</w:t>
      </w:r>
      <w:r w:rsidR="00572A7E">
        <w:rPr>
          <w:rFonts w:ascii="仿宋_GB2312" w:eastAsia="仿宋_GB2312" w:hAnsi="Times New Roman" w:cs="Wingdings" w:hint="eastAsia"/>
          <w:sz w:val="32"/>
          <w:szCs w:val="32"/>
        </w:rPr>
        <w:t>单位</w:t>
      </w:r>
      <w:r w:rsidRPr="004D1EA2">
        <w:rPr>
          <w:rFonts w:ascii="仿宋_GB2312" w:eastAsia="仿宋_GB2312" w:hAnsi="Times New Roman" w:cs="Wingdings" w:hint="eastAsia"/>
          <w:sz w:val="32"/>
          <w:szCs w:val="32"/>
        </w:rPr>
        <w:t>2020年度本年支出合计</w:t>
      </w:r>
      <w:r w:rsidR="00965920" w:rsidRPr="00965920">
        <w:rPr>
          <w:rFonts w:ascii="仿宋_GB2312" w:eastAsia="仿宋_GB2312" w:hAnsi="Times New Roman" w:cs="Wingdings"/>
          <w:sz w:val="32"/>
          <w:szCs w:val="32"/>
        </w:rPr>
        <w:t>33,161.53</w:t>
      </w:r>
      <w:r w:rsidRPr="004D1EA2">
        <w:rPr>
          <w:rFonts w:ascii="仿宋_GB2312" w:eastAsia="仿宋_GB2312" w:hAnsi="Times New Roman" w:cs="Wingdings" w:hint="eastAsia"/>
          <w:sz w:val="32"/>
          <w:szCs w:val="32"/>
        </w:rPr>
        <w:t>万元，其中：基本支出</w:t>
      </w:r>
      <w:r w:rsidR="00965920" w:rsidRPr="00965920">
        <w:rPr>
          <w:rFonts w:ascii="仿宋_GB2312" w:eastAsia="仿宋_GB2312" w:hAnsi="Times New Roman" w:cs="Wingdings"/>
          <w:sz w:val="32"/>
          <w:szCs w:val="32"/>
        </w:rPr>
        <w:t>21,395.75</w:t>
      </w:r>
      <w:r w:rsidRPr="004D1EA2">
        <w:rPr>
          <w:rFonts w:ascii="仿宋_GB2312" w:eastAsia="仿宋_GB2312" w:hAnsi="Times New Roman" w:cs="Wingdings" w:hint="eastAsia"/>
          <w:sz w:val="32"/>
          <w:szCs w:val="32"/>
        </w:rPr>
        <w:t>万元，占</w:t>
      </w:r>
      <w:r w:rsidR="00BC4136">
        <w:rPr>
          <w:rFonts w:ascii="仿宋_GB2312" w:eastAsia="仿宋_GB2312" w:hAnsi="Times New Roman" w:cs="Wingdings" w:hint="eastAsia"/>
          <w:sz w:val="32"/>
          <w:szCs w:val="32"/>
        </w:rPr>
        <w:t>64.52</w:t>
      </w:r>
      <w:r w:rsidRPr="004D1EA2">
        <w:rPr>
          <w:rFonts w:ascii="仿宋_GB2312" w:eastAsia="仿宋_GB2312" w:hAnsi="Times New Roman" w:cs="Wingdings" w:hint="eastAsia"/>
          <w:sz w:val="32"/>
          <w:szCs w:val="32"/>
        </w:rPr>
        <w:t>%；项目支出</w:t>
      </w:r>
      <w:r w:rsidR="00BC4136" w:rsidRPr="00BC4136">
        <w:rPr>
          <w:rFonts w:ascii="仿宋_GB2312" w:eastAsia="仿宋_GB2312" w:hAnsi="Times New Roman" w:cs="Wingdings"/>
          <w:sz w:val="32"/>
          <w:szCs w:val="32"/>
        </w:rPr>
        <w:t>11,765.78</w:t>
      </w:r>
      <w:r w:rsidRPr="004D1EA2">
        <w:rPr>
          <w:rFonts w:ascii="仿宋_GB2312" w:eastAsia="仿宋_GB2312" w:hAnsi="Times New Roman" w:cs="Wingdings" w:hint="eastAsia"/>
          <w:sz w:val="32"/>
          <w:szCs w:val="32"/>
        </w:rPr>
        <w:t>万元，占</w:t>
      </w:r>
      <w:r w:rsidR="00BC4136">
        <w:rPr>
          <w:rFonts w:ascii="仿宋_GB2312" w:eastAsia="仿宋_GB2312" w:hAnsi="Times New Roman" w:cs="Wingdings" w:hint="eastAsia"/>
          <w:sz w:val="32"/>
          <w:szCs w:val="32"/>
        </w:rPr>
        <w:t>35.48</w:t>
      </w:r>
      <w:r w:rsidRPr="004D1EA2">
        <w:rPr>
          <w:rFonts w:ascii="仿宋_GB2312" w:eastAsia="仿宋_GB2312" w:hAnsi="Times New Roman" w:cs="Wingdings" w:hint="eastAsia"/>
          <w:sz w:val="32"/>
          <w:szCs w:val="32"/>
        </w:rPr>
        <w:t>%</w:t>
      </w:r>
      <w:r w:rsidRPr="000F3C8A">
        <w:rPr>
          <w:rFonts w:ascii="仿宋_GB2312" w:eastAsia="仿宋_GB2312" w:hAnsi="Times New Roman" w:cs="Wingdings" w:hint="eastAsia"/>
          <w:sz w:val="32"/>
          <w:szCs w:val="32"/>
        </w:rPr>
        <w:t>。如图所示：</w:t>
      </w:r>
    </w:p>
    <w:p w:rsidR="007620A2" w:rsidRDefault="007620A2" w:rsidP="00BC4136">
      <w:pPr>
        <w:adjustRightInd w:val="0"/>
        <w:snapToGrid w:val="0"/>
        <w:spacing w:line="600" w:lineRule="exact"/>
        <w:ind w:firstLineChars="600" w:firstLine="1920"/>
        <w:rPr>
          <w:rFonts w:ascii="仿宋_GB2312" w:eastAsia="仿宋_GB2312" w:hAnsi="Times New Roman" w:cs="Wingdings"/>
          <w:noProof/>
          <w:sz w:val="32"/>
          <w:szCs w:val="32"/>
        </w:rPr>
      </w:pPr>
    </w:p>
    <w:p w:rsidR="009727FC" w:rsidRDefault="009727FC" w:rsidP="00BC4136">
      <w:pPr>
        <w:adjustRightInd w:val="0"/>
        <w:snapToGrid w:val="0"/>
        <w:spacing w:line="600" w:lineRule="exact"/>
        <w:ind w:firstLineChars="600" w:firstLine="1920"/>
        <w:rPr>
          <w:rFonts w:ascii="仿宋_GB2312" w:eastAsia="仿宋_GB2312" w:hAnsi="Times New Roman" w:cs="Wingdings"/>
          <w:noProof/>
          <w:sz w:val="32"/>
          <w:szCs w:val="32"/>
        </w:rPr>
      </w:pPr>
      <w:r>
        <w:rPr>
          <w:rFonts w:ascii="仿宋_GB2312" w:eastAsia="仿宋_GB2312" w:hAnsi="Times New Roman" w:cs="Wingdings" w:hint="eastAsia"/>
          <w:noProof/>
          <w:sz w:val="32"/>
          <w:szCs w:val="32"/>
        </w:rPr>
        <w:drawing>
          <wp:anchor distT="0" distB="0" distL="114300" distR="114300" simplePos="0" relativeHeight="251655680" behindDoc="0" locked="0" layoutInCell="1" allowOverlap="1">
            <wp:simplePos x="0" y="0"/>
            <wp:positionH relativeFrom="column">
              <wp:posOffset>669925</wp:posOffset>
            </wp:positionH>
            <wp:positionV relativeFrom="paragraph">
              <wp:posOffset>46990</wp:posOffset>
            </wp:positionV>
            <wp:extent cx="4572000" cy="2743200"/>
            <wp:effectExtent l="19050" t="0" r="19050" b="0"/>
            <wp:wrapNone/>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727FC" w:rsidRDefault="009727FC" w:rsidP="009727FC">
      <w:pPr>
        <w:adjustRightInd w:val="0"/>
        <w:snapToGrid w:val="0"/>
        <w:spacing w:line="600" w:lineRule="exact"/>
        <w:ind w:firstLineChars="600" w:firstLine="1920"/>
        <w:rPr>
          <w:rFonts w:ascii="仿宋_GB2312" w:eastAsia="仿宋_GB2312" w:hAnsi="Times New Roman" w:cs="Wingdings"/>
          <w:noProof/>
          <w:sz w:val="32"/>
          <w:szCs w:val="32"/>
        </w:rPr>
      </w:pPr>
    </w:p>
    <w:p w:rsidR="009727FC" w:rsidRDefault="009727FC" w:rsidP="00BC4136">
      <w:pPr>
        <w:adjustRightInd w:val="0"/>
        <w:snapToGrid w:val="0"/>
        <w:spacing w:line="600" w:lineRule="exact"/>
        <w:ind w:firstLineChars="600" w:firstLine="1920"/>
        <w:rPr>
          <w:rFonts w:ascii="仿宋_GB2312" w:eastAsia="仿宋_GB2312" w:hAnsi="Times New Roman" w:cs="Wingdings"/>
          <w:noProof/>
          <w:sz w:val="32"/>
          <w:szCs w:val="32"/>
        </w:rPr>
      </w:pPr>
    </w:p>
    <w:p w:rsidR="009727FC" w:rsidRDefault="009727FC" w:rsidP="00BC4136">
      <w:pPr>
        <w:adjustRightInd w:val="0"/>
        <w:snapToGrid w:val="0"/>
        <w:spacing w:line="600" w:lineRule="exact"/>
        <w:ind w:firstLineChars="600" w:firstLine="1920"/>
        <w:rPr>
          <w:rFonts w:ascii="仿宋_GB2312" w:eastAsia="仿宋_GB2312" w:hAnsi="Times New Roman" w:cs="Wingdings"/>
          <w:sz w:val="32"/>
          <w:szCs w:val="32"/>
        </w:rPr>
      </w:pPr>
    </w:p>
    <w:p w:rsidR="00BC4136" w:rsidRDefault="00BC4136" w:rsidP="00BC4136">
      <w:pPr>
        <w:adjustRightInd w:val="0"/>
        <w:snapToGrid w:val="0"/>
        <w:spacing w:line="600" w:lineRule="exact"/>
        <w:ind w:firstLineChars="600" w:firstLine="1920"/>
        <w:rPr>
          <w:rFonts w:ascii="仿宋_GB2312" w:eastAsia="仿宋_GB2312" w:hAnsi="Times New Roman" w:cs="Wingdings"/>
          <w:sz w:val="32"/>
          <w:szCs w:val="32"/>
        </w:rPr>
      </w:pPr>
    </w:p>
    <w:p w:rsidR="00BC4136" w:rsidRDefault="00BC4136" w:rsidP="009727FC">
      <w:pPr>
        <w:adjustRightInd w:val="0"/>
        <w:snapToGrid w:val="0"/>
        <w:spacing w:line="600" w:lineRule="exact"/>
        <w:ind w:firstLineChars="600" w:firstLine="1920"/>
        <w:rPr>
          <w:rFonts w:ascii="仿宋_GB2312" w:eastAsia="仿宋_GB2312" w:hAnsi="Times New Roman" w:cs="Wingdings"/>
          <w:sz w:val="32"/>
          <w:szCs w:val="32"/>
        </w:rPr>
      </w:pPr>
    </w:p>
    <w:p w:rsidR="00BC4136" w:rsidRDefault="00BC4136" w:rsidP="00BC4136">
      <w:pPr>
        <w:adjustRightInd w:val="0"/>
        <w:snapToGrid w:val="0"/>
        <w:spacing w:line="600" w:lineRule="exact"/>
        <w:ind w:firstLineChars="600" w:firstLine="1920"/>
        <w:rPr>
          <w:rFonts w:ascii="仿宋_GB2312" w:eastAsia="仿宋_GB2312" w:hAnsi="Times New Roman" w:cs="Wingdings"/>
          <w:sz w:val="32"/>
          <w:szCs w:val="32"/>
        </w:rPr>
      </w:pPr>
    </w:p>
    <w:p w:rsidR="00BC4136" w:rsidRDefault="00BC4136" w:rsidP="009727FC">
      <w:pPr>
        <w:adjustRightInd w:val="0"/>
        <w:snapToGrid w:val="0"/>
        <w:spacing w:line="600" w:lineRule="exact"/>
        <w:rPr>
          <w:rFonts w:ascii="仿宋_GB2312" w:eastAsia="仿宋_GB2312" w:hAnsi="Times New Roman" w:cs="Wingdings"/>
          <w:sz w:val="32"/>
          <w:szCs w:val="32"/>
        </w:rPr>
      </w:pPr>
    </w:p>
    <w:p w:rsidR="00BC4136" w:rsidRPr="00572A7E" w:rsidRDefault="00BC4136" w:rsidP="00572A7E">
      <w:pPr>
        <w:shd w:val="clear" w:color="auto" w:fill="FFFFFF"/>
        <w:spacing w:before="240" w:after="240"/>
        <w:jc w:val="center"/>
      </w:pPr>
      <w:r>
        <w:rPr>
          <w:rFonts w:ascii="仿宋_GB2312" w:eastAsia="仿宋_GB2312" w:hAnsi="仿宋_GB2312" w:cs="仿宋_GB2312"/>
          <w:sz w:val="27"/>
          <w:szCs w:val="27"/>
        </w:rPr>
        <w:t>图3：支出决算构成情况（按支出性质）</w:t>
      </w:r>
    </w:p>
    <w:p w:rsidR="007620A2" w:rsidRDefault="00147453">
      <w:pPr>
        <w:keepNext/>
        <w:keepLines/>
        <w:snapToGrid w:val="0"/>
        <w:spacing w:line="60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7620A2" w:rsidRDefault="00147453" w:rsidP="00BC286E">
      <w:pPr>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（一）财政拨款收支与2019年度决算对比情况</w:t>
      </w:r>
    </w:p>
    <w:p w:rsidR="007620A2" w:rsidRPr="008D3CC8" w:rsidRDefault="00147453">
      <w:p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本</w:t>
      </w:r>
      <w:r w:rsidR="00AA2216" w:rsidRPr="008D3CC8">
        <w:rPr>
          <w:rFonts w:ascii="仿宋_GB2312" w:eastAsia="仿宋_GB2312" w:hAnsi="Times New Roman" w:cs="Wingdings" w:hint="eastAsia"/>
          <w:sz w:val="32"/>
          <w:szCs w:val="32"/>
        </w:rPr>
        <w:t>单位</w:t>
      </w:r>
      <w:r w:rsidRPr="008D3CC8">
        <w:rPr>
          <w:rFonts w:ascii="仿宋_GB2312" w:eastAsia="仿宋_GB2312" w:hAnsi="Times New Roman" w:cs="Wingdings" w:hint="eastAsia"/>
          <w:sz w:val="32"/>
          <w:szCs w:val="32"/>
        </w:rPr>
        <w:t>2020年度财政拨款本年收入</w:t>
      </w:r>
      <w:r w:rsidR="00AA2216" w:rsidRPr="008D3CC8">
        <w:rPr>
          <w:rFonts w:ascii="仿宋_GB2312" w:eastAsia="仿宋_GB2312" w:hAnsi="Times New Roman" w:cs="Wingdings"/>
          <w:sz w:val="32"/>
          <w:szCs w:val="32"/>
        </w:rPr>
        <w:t>11,686.08</w:t>
      </w:r>
      <w:r w:rsidRPr="008D3CC8">
        <w:rPr>
          <w:rFonts w:ascii="仿宋_GB2312" w:eastAsia="仿宋_GB2312" w:hAnsi="Times New Roman" w:cs="Wingdings" w:hint="eastAsia"/>
          <w:sz w:val="32"/>
          <w:szCs w:val="32"/>
        </w:rPr>
        <w:t>万元,比2019年度增加</w:t>
      </w:r>
      <w:r w:rsidR="00AA2216" w:rsidRPr="008D3CC8">
        <w:rPr>
          <w:rFonts w:ascii="仿宋_GB2312" w:eastAsia="仿宋_GB2312" w:hAnsi="仿宋_GB2312" w:cs="仿宋_GB2312"/>
          <w:sz w:val="33"/>
          <w:szCs w:val="33"/>
        </w:rPr>
        <w:t>10,643.54</w:t>
      </w:r>
      <w:r w:rsidRPr="008D3CC8">
        <w:rPr>
          <w:rFonts w:ascii="仿宋_GB2312" w:eastAsia="仿宋_GB2312" w:hAnsi="Times New Roman" w:cs="Wingdings" w:hint="eastAsia"/>
          <w:sz w:val="32"/>
          <w:szCs w:val="32"/>
        </w:rPr>
        <w:t>万元，增长</w:t>
      </w:r>
      <w:r w:rsidR="00AA2216" w:rsidRPr="008D3CC8">
        <w:rPr>
          <w:rFonts w:ascii="仿宋_GB2312" w:eastAsia="仿宋_GB2312" w:hAnsi="仿宋_GB2312" w:cs="仿宋_GB2312"/>
          <w:sz w:val="33"/>
          <w:szCs w:val="33"/>
        </w:rPr>
        <w:t>1,020.92</w:t>
      </w:r>
      <w:r w:rsidRPr="008D3CC8">
        <w:rPr>
          <w:rFonts w:ascii="仿宋_GB2312" w:eastAsia="仿宋_GB2312" w:hAnsi="Times New Roman" w:cs="Wingdings" w:hint="eastAsia"/>
          <w:sz w:val="32"/>
          <w:szCs w:val="32"/>
        </w:rPr>
        <w:t>%，主要是</w:t>
      </w:r>
      <w:r w:rsidR="00AA2216" w:rsidRPr="008D3CC8">
        <w:rPr>
          <w:rFonts w:ascii="仿宋_GB2312" w:eastAsia="仿宋_GB2312" w:hAnsi="Times New Roman" w:cs="Wingdings" w:hint="eastAsia"/>
          <w:sz w:val="32"/>
          <w:szCs w:val="32"/>
        </w:rPr>
        <w:t>本年财政拨款收入中包含10300万元医院整体迁建工程款</w:t>
      </w:r>
      <w:r w:rsidR="008E76B0" w:rsidRPr="008D3CC8">
        <w:rPr>
          <w:rFonts w:ascii="仿宋_GB2312" w:eastAsia="仿宋_GB2312" w:hAnsi="Times New Roman" w:cs="Wingdings" w:hint="eastAsia"/>
          <w:sz w:val="32"/>
          <w:szCs w:val="32"/>
        </w:rPr>
        <w:t>及各项疫情防控经费</w:t>
      </w:r>
      <w:r w:rsidRPr="008D3CC8">
        <w:rPr>
          <w:rFonts w:ascii="仿宋_GB2312" w:eastAsia="仿宋_GB2312" w:hAnsi="Times New Roman" w:cs="Wingdings" w:hint="eastAsia"/>
          <w:sz w:val="32"/>
          <w:szCs w:val="32"/>
        </w:rPr>
        <w:t>；本年支出</w:t>
      </w:r>
      <w:r w:rsidR="00AA2216" w:rsidRPr="008D3CC8">
        <w:rPr>
          <w:rFonts w:ascii="仿宋_GB2312" w:eastAsia="仿宋_GB2312" w:hAnsi="仿宋_GB2312" w:cs="仿宋_GB2312"/>
          <w:sz w:val="33"/>
          <w:szCs w:val="33"/>
        </w:rPr>
        <w:t>11,765.78</w:t>
      </w:r>
      <w:r w:rsidRPr="008D3CC8">
        <w:rPr>
          <w:rFonts w:ascii="仿宋_GB2312" w:eastAsia="仿宋_GB2312" w:hAnsi="Times New Roman" w:cs="Wingdings" w:hint="eastAsia"/>
          <w:sz w:val="32"/>
          <w:szCs w:val="32"/>
        </w:rPr>
        <w:t>万元，增加</w:t>
      </w:r>
      <w:r w:rsidR="00AA2216" w:rsidRPr="008D3CC8">
        <w:rPr>
          <w:rFonts w:ascii="仿宋_GB2312" w:eastAsia="仿宋_GB2312" w:hAnsi="仿宋_GB2312" w:cs="仿宋_GB2312"/>
          <w:sz w:val="33"/>
          <w:szCs w:val="33"/>
        </w:rPr>
        <w:t>10,864.83</w:t>
      </w:r>
      <w:r w:rsidRPr="008D3CC8">
        <w:rPr>
          <w:rFonts w:ascii="仿宋_GB2312" w:eastAsia="仿宋_GB2312" w:hAnsi="Times New Roman" w:cs="Wingdings" w:hint="eastAsia"/>
          <w:sz w:val="32"/>
          <w:szCs w:val="32"/>
        </w:rPr>
        <w:t>万元，增长</w:t>
      </w:r>
      <w:r w:rsidR="00AA2216" w:rsidRPr="008D3CC8">
        <w:rPr>
          <w:rFonts w:ascii="仿宋_GB2312" w:eastAsia="仿宋_GB2312" w:hAnsi="仿宋_GB2312" w:cs="仿宋_GB2312"/>
          <w:sz w:val="33"/>
          <w:szCs w:val="33"/>
        </w:rPr>
        <w:lastRenderedPageBreak/>
        <w:t>1,205.93</w:t>
      </w:r>
      <w:r w:rsidRPr="008D3CC8">
        <w:rPr>
          <w:rFonts w:ascii="仿宋_GB2312" w:eastAsia="仿宋_GB2312" w:hAnsi="Times New Roman" w:cs="Wingdings" w:hint="eastAsia"/>
          <w:sz w:val="32"/>
          <w:szCs w:val="32"/>
        </w:rPr>
        <w:t>%，主要是</w:t>
      </w:r>
      <w:r w:rsidR="00AA2216" w:rsidRPr="008D3CC8">
        <w:rPr>
          <w:rFonts w:ascii="仿宋_GB2312" w:eastAsia="仿宋_GB2312" w:hAnsi="Times New Roman" w:cs="Wingdings" w:hint="eastAsia"/>
          <w:sz w:val="32"/>
          <w:szCs w:val="32"/>
        </w:rPr>
        <w:t>本年财政拨款支出中包含10300万医院整体迁建工程款的支出</w:t>
      </w:r>
      <w:r w:rsidR="008E76B0" w:rsidRPr="008D3CC8">
        <w:rPr>
          <w:rFonts w:ascii="仿宋_GB2312" w:eastAsia="仿宋_GB2312" w:hAnsi="Times New Roman" w:cs="Wingdings" w:hint="eastAsia"/>
          <w:sz w:val="32"/>
          <w:szCs w:val="32"/>
        </w:rPr>
        <w:t>及各项疫情防控经费支出</w:t>
      </w:r>
      <w:r w:rsidRPr="008D3CC8">
        <w:rPr>
          <w:rFonts w:ascii="仿宋_GB2312" w:eastAsia="仿宋_GB2312" w:hAnsi="Times New Roman" w:cs="Wingdings" w:hint="eastAsia"/>
          <w:sz w:val="32"/>
          <w:szCs w:val="32"/>
        </w:rPr>
        <w:t>。具体情况如下：</w:t>
      </w:r>
    </w:p>
    <w:p w:rsidR="007620A2" w:rsidRPr="008D3CC8" w:rsidRDefault="00CF13DB">
      <w:pPr>
        <w:numPr>
          <w:ilvl w:val="0"/>
          <w:numId w:val="1"/>
        </w:num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noProof/>
          <w:sz w:val="32"/>
          <w:szCs w:val="32"/>
        </w:rPr>
        <w:drawing>
          <wp:anchor distT="0" distB="0" distL="114300" distR="114300" simplePos="0" relativeHeight="251659264" behindDoc="0" locked="0" layoutInCell="1" allowOverlap="1" wp14:anchorId="29AC8D72" wp14:editId="5BBB1B10">
            <wp:simplePos x="0" y="0"/>
            <wp:positionH relativeFrom="column">
              <wp:posOffset>136525</wp:posOffset>
            </wp:positionH>
            <wp:positionV relativeFrom="page">
              <wp:posOffset>4240530</wp:posOffset>
            </wp:positionV>
            <wp:extent cx="5261610" cy="2978785"/>
            <wp:effectExtent l="19050" t="0" r="0" b="0"/>
            <wp:wrapTopAndBottom/>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5261610" cy="2978785"/>
                    </a:xfrm>
                    <a:prstGeom prst="rect">
                      <a:avLst/>
                    </a:prstGeom>
                    <a:noFill/>
                    <a:ln w="9525">
                      <a:noFill/>
                      <a:miter lim="800000"/>
                      <a:headEnd/>
                      <a:tailEnd/>
                    </a:ln>
                  </pic:spPr>
                </pic:pic>
              </a:graphicData>
            </a:graphic>
          </wp:anchor>
        </w:drawing>
      </w:r>
      <w:r w:rsidR="00147453" w:rsidRPr="008D3CC8">
        <w:rPr>
          <w:rFonts w:ascii="仿宋_GB2312" w:eastAsia="仿宋_GB2312" w:hAnsi="Times New Roman" w:cs="Wingdings" w:hint="eastAsia"/>
          <w:sz w:val="32"/>
          <w:szCs w:val="32"/>
        </w:rPr>
        <w:t>一般公共预算财政拨款本年收入</w:t>
      </w:r>
      <w:r w:rsidR="00974CB8" w:rsidRPr="008D3CC8">
        <w:rPr>
          <w:rFonts w:ascii="仿宋_GB2312" w:eastAsia="仿宋_GB2312" w:hAnsi="仿宋_GB2312" w:cs="仿宋_GB2312"/>
          <w:sz w:val="33"/>
          <w:szCs w:val="33"/>
        </w:rPr>
        <w:t>1,686.08</w:t>
      </w:r>
      <w:r w:rsidR="00147453" w:rsidRPr="008D3CC8">
        <w:rPr>
          <w:rFonts w:ascii="仿宋_GB2312" w:eastAsia="仿宋_GB2312" w:hAnsi="Times New Roman" w:cs="Wingdings" w:hint="eastAsia"/>
          <w:sz w:val="32"/>
          <w:szCs w:val="32"/>
        </w:rPr>
        <w:t>万元，比上年增加</w:t>
      </w:r>
      <w:r w:rsidR="00974CB8" w:rsidRPr="008D3CC8">
        <w:rPr>
          <w:rFonts w:ascii="仿宋_GB2312" w:eastAsia="仿宋_GB2312" w:hAnsi="仿宋_GB2312" w:cs="仿宋_GB2312"/>
          <w:sz w:val="33"/>
          <w:szCs w:val="33"/>
        </w:rPr>
        <w:t>643.54</w:t>
      </w:r>
      <w:r w:rsidR="00D604EE" w:rsidRPr="008D3CC8">
        <w:rPr>
          <w:rFonts w:ascii="仿宋_GB2312" w:eastAsia="仿宋_GB2312" w:hAnsi="Times New Roman" w:cs="Wingdings" w:hint="eastAsia"/>
          <w:sz w:val="32"/>
          <w:szCs w:val="32"/>
        </w:rPr>
        <w:t>万元；主要医院整体迁建工程款300万元及</w:t>
      </w:r>
      <w:r w:rsidR="00974CB8" w:rsidRPr="008D3CC8">
        <w:rPr>
          <w:rFonts w:ascii="仿宋_GB2312" w:eastAsia="仿宋_GB2312" w:hAnsi="Times New Roman" w:cs="Wingdings" w:hint="eastAsia"/>
          <w:sz w:val="32"/>
          <w:szCs w:val="32"/>
        </w:rPr>
        <w:t>疫情</w:t>
      </w:r>
      <w:r w:rsidR="0005302D" w:rsidRPr="008D3CC8">
        <w:rPr>
          <w:rFonts w:ascii="仿宋_GB2312" w:eastAsia="仿宋_GB2312" w:hAnsi="Times New Roman" w:cs="Wingdings" w:hint="eastAsia"/>
          <w:sz w:val="32"/>
          <w:szCs w:val="32"/>
        </w:rPr>
        <w:t>防控</w:t>
      </w:r>
      <w:r w:rsidR="00FF05E4" w:rsidRPr="008D3CC8">
        <w:rPr>
          <w:rFonts w:ascii="仿宋_GB2312" w:eastAsia="仿宋_GB2312" w:hAnsi="Times New Roman" w:cs="Wingdings" w:hint="eastAsia"/>
          <w:sz w:val="32"/>
          <w:szCs w:val="32"/>
        </w:rPr>
        <w:t>相关费用</w:t>
      </w:r>
      <w:r w:rsidR="00147453" w:rsidRPr="008D3CC8">
        <w:rPr>
          <w:rFonts w:ascii="仿宋_GB2312" w:eastAsia="仿宋_GB2312" w:hAnsi="Times New Roman" w:cs="Wingdings" w:hint="eastAsia"/>
          <w:sz w:val="32"/>
          <w:szCs w:val="32"/>
        </w:rPr>
        <w:t>；本年支出</w:t>
      </w:r>
      <w:r w:rsidR="00974CB8" w:rsidRPr="008D3CC8">
        <w:rPr>
          <w:rFonts w:ascii="仿宋_GB2312" w:eastAsia="仿宋_GB2312" w:hAnsi="仿宋_GB2312" w:cs="仿宋_GB2312"/>
          <w:sz w:val="33"/>
          <w:szCs w:val="33"/>
        </w:rPr>
        <w:t>1,765.78</w:t>
      </w:r>
      <w:r w:rsidR="00147453" w:rsidRPr="008D3CC8">
        <w:rPr>
          <w:rFonts w:ascii="仿宋_GB2312" w:eastAsia="仿宋_GB2312" w:hAnsi="Times New Roman" w:cs="Wingdings" w:hint="eastAsia"/>
          <w:sz w:val="32"/>
          <w:szCs w:val="32"/>
        </w:rPr>
        <w:t>万元，比上年增加</w:t>
      </w:r>
      <w:r w:rsidR="00974CB8" w:rsidRPr="008D3CC8">
        <w:rPr>
          <w:rFonts w:ascii="仿宋_GB2312" w:eastAsia="仿宋_GB2312" w:hAnsi="仿宋_GB2312" w:cs="仿宋_GB2312"/>
          <w:sz w:val="33"/>
          <w:szCs w:val="33"/>
        </w:rPr>
        <w:t>864.83</w:t>
      </w:r>
      <w:r w:rsidR="00147453" w:rsidRPr="008D3CC8">
        <w:rPr>
          <w:rFonts w:ascii="仿宋_GB2312" w:eastAsia="仿宋_GB2312" w:hAnsi="Times New Roman" w:cs="Wingdings" w:hint="eastAsia"/>
          <w:sz w:val="32"/>
          <w:szCs w:val="32"/>
        </w:rPr>
        <w:t>万元，增长</w:t>
      </w:r>
      <w:r w:rsidR="00974CB8" w:rsidRPr="008D3CC8">
        <w:rPr>
          <w:rFonts w:ascii="仿宋_GB2312" w:eastAsia="仿宋_GB2312" w:hAnsi="仿宋_GB2312" w:cs="仿宋_GB2312"/>
          <w:sz w:val="33"/>
          <w:szCs w:val="33"/>
        </w:rPr>
        <w:t>95.99</w:t>
      </w:r>
      <w:r w:rsidR="00147453" w:rsidRPr="008D3CC8">
        <w:rPr>
          <w:rFonts w:ascii="仿宋_GB2312" w:eastAsia="仿宋_GB2312" w:hAnsi="Times New Roman" w:cs="Wingdings" w:hint="eastAsia"/>
          <w:sz w:val="32"/>
          <w:szCs w:val="32"/>
        </w:rPr>
        <w:t>%，主要是</w:t>
      </w:r>
      <w:r w:rsidR="00593F6A" w:rsidRPr="008D3CC8">
        <w:rPr>
          <w:rFonts w:ascii="仿宋_GB2312" w:eastAsia="仿宋_GB2312" w:hAnsi="Times New Roman" w:cs="Wingdings" w:hint="eastAsia"/>
          <w:sz w:val="32"/>
          <w:szCs w:val="32"/>
        </w:rPr>
        <w:t>医院整体迁建工程款300万元及因疫情发生的各项支出</w:t>
      </w:r>
      <w:r w:rsidR="006F69D7" w:rsidRPr="008D3CC8">
        <w:rPr>
          <w:rFonts w:ascii="仿宋_GB2312" w:eastAsia="仿宋_GB2312" w:hAnsi="Times New Roman" w:cs="Wingdings" w:hint="eastAsia"/>
          <w:sz w:val="32"/>
          <w:szCs w:val="32"/>
        </w:rPr>
        <w:t>，如患者救治费用、一线人员补助、物资采购等支出</w:t>
      </w:r>
      <w:r w:rsidR="00147453" w:rsidRPr="008D3CC8">
        <w:rPr>
          <w:rFonts w:ascii="仿宋_GB2312" w:eastAsia="仿宋_GB2312" w:hAnsi="Times New Roman" w:cs="Wingdings" w:hint="eastAsia"/>
          <w:sz w:val="32"/>
          <w:szCs w:val="32"/>
        </w:rPr>
        <w:t>。</w:t>
      </w:r>
    </w:p>
    <w:p w:rsidR="00CF13DB" w:rsidRDefault="00CF13DB" w:rsidP="005F4825">
      <w:pPr>
        <w:adjustRightInd w:val="0"/>
        <w:snapToGrid w:val="0"/>
        <w:spacing w:line="600" w:lineRule="exact"/>
        <w:ind w:left="640"/>
        <w:jc w:val="center"/>
        <w:rPr>
          <w:rFonts w:ascii="仿宋_GB2312" w:eastAsia="仿宋_GB2312" w:hAnsi="Times New Roman" w:cs="Wingdings"/>
          <w:sz w:val="32"/>
          <w:szCs w:val="32"/>
        </w:rPr>
      </w:pPr>
      <w:r w:rsidRPr="00572A7E">
        <w:rPr>
          <w:rFonts w:ascii="仿宋_GB2312" w:eastAsia="仿宋_GB2312" w:hAnsi="仿宋_GB2312" w:cs="仿宋_GB2312"/>
          <w:sz w:val="27"/>
          <w:szCs w:val="27"/>
        </w:rPr>
        <w:t>图4：2019-2020年财政拨款收支情况（单位：万元）</w:t>
      </w:r>
    </w:p>
    <w:p w:rsidR="005F4825" w:rsidRDefault="002361B3" w:rsidP="005F4825">
      <w:pPr>
        <w:adjustRightInd w:val="0"/>
        <w:snapToGrid w:val="0"/>
        <w:spacing w:line="600" w:lineRule="exact"/>
        <w:ind w:left="640"/>
        <w:jc w:val="center"/>
        <w:rPr>
          <w:rFonts w:ascii="仿宋_GB2312" w:eastAsia="仿宋_GB2312" w:hAnsi="Times New Roman" w:cs="Wingdings"/>
          <w:sz w:val="32"/>
          <w:szCs w:val="32"/>
        </w:rPr>
      </w:pPr>
      <w:r>
        <w:rPr>
          <w:rFonts w:ascii="仿宋_GB2312" w:eastAsia="仿宋_GB2312" w:hAnsi="Times New Roman" w:cs="Wingdings" w:hint="eastAsia"/>
          <w:sz w:val="32"/>
          <w:szCs w:val="32"/>
        </w:rPr>
        <w:t>2.</w:t>
      </w:r>
      <w:r w:rsidR="00147453">
        <w:rPr>
          <w:rFonts w:ascii="仿宋_GB2312" w:eastAsia="仿宋_GB2312" w:hAnsi="Times New Roman" w:cs="Wingdings" w:hint="eastAsia"/>
          <w:sz w:val="32"/>
          <w:szCs w:val="32"/>
        </w:rPr>
        <w:t>政府性基金预算财政拨款本年收入</w:t>
      </w:r>
      <w:r w:rsidR="00F21BF3">
        <w:rPr>
          <w:rFonts w:ascii="仿宋_GB2312" w:eastAsia="仿宋_GB2312" w:hAnsi="Times New Roman" w:cs="Wingdings" w:hint="eastAsia"/>
          <w:sz w:val="32"/>
          <w:szCs w:val="32"/>
        </w:rPr>
        <w:t>10000</w:t>
      </w:r>
      <w:r w:rsidR="00147453">
        <w:rPr>
          <w:rFonts w:ascii="仿宋_GB2312" w:eastAsia="仿宋_GB2312" w:hAnsi="Times New Roman" w:cs="Wingdings" w:hint="eastAsia"/>
          <w:sz w:val="32"/>
          <w:szCs w:val="32"/>
        </w:rPr>
        <w:t>万元，比上年</w:t>
      </w:r>
    </w:p>
    <w:p w:rsidR="00D0335D" w:rsidRPr="008117EB" w:rsidRDefault="00147453" w:rsidP="008117EB">
      <w:pPr>
        <w:adjustRightInd w:val="0"/>
        <w:snapToGrid w:val="0"/>
        <w:spacing w:line="600" w:lineRule="exact"/>
        <w:rPr>
          <w:rFonts w:ascii="仿宋_GB2312" w:eastAsia="仿宋_GB2312" w:hAnsi="Times New Roman" w:cs="Wingdings"/>
          <w:sz w:val="32"/>
          <w:szCs w:val="32"/>
        </w:rPr>
      </w:pPr>
      <w:bookmarkStart w:id="0" w:name="_GoBack"/>
      <w:bookmarkEnd w:id="0"/>
      <w:r>
        <w:rPr>
          <w:rFonts w:ascii="仿宋_GB2312" w:eastAsia="仿宋_GB2312" w:hAnsi="Times New Roman" w:cs="Wingdings" w:hint="eastAsia"/>
          <w:sz w:val="32"/>
          <w:szCs w:val="32"/>
        </w:rPr>
        <w:t>增加</w:t>
      </w:r>
      <w:r w:rsidR="00F21BF3">
        <w:rPr>
          <w:rFonts w:ascii="仿宋_GB2312" w:eastAsia="仿宋_GB2312" w:hAnsi="Times New Roman" w:cs="Wingdings" w:hint="eastAsia"/>
          <w:sz w:val="32"/>
          <w:szCs w:val="32"/>
        </w:rPr>
        <w:t>10000</w:t>
      </w:r>
      <w:r>
        <w:rPr>
          <w:rFonts w:ascii="仿宋_GB2312" w:eastAsia="仿宋_GB2312" w:hAnsi="Times New Roman" w:cs="Wingdings" w:hint="eastAsia"/>
          <w:sz w:val="32"/>
          <w:szCs w:val="32"/>
        </w:rPr>
        <w:t>万元，主要原因是</w:t>
      </w:r>
      <w:r w:rsidR="00410A6A">
        <w:rPr>
          <w:rFonts w:ascii="仿宋_GB2312" w:eastAsia="仿宋_GB2312" w:hAnsi="Times New Roman" w:cs="Wingdings" w:hint="eastAsia"/>
          <w:sz w:val="32"/>
          <w:szCs w:val="32"/>
        </w:rPr>
        <w:t>10000万元为医院整体迁建工程款</w:t>
      </w:r>
      <w:r>
        <w:rPr>
          <w:rFonts w:ascii="仿宋_GB2312" w:eastAsia="仿宋_GB2312" w:hAnsi="Times New Roman" w:cs="Wingdings" w:hint="eastAsia"/>
          <w:sz w:val="32"/>
          <w:szCs w:val="32"/>
        </w:rPr>
        <w:t>；本年支出</w:t>
      </w:r>
      <w:r w:rsidR="00410A6A">
        <w:rPr>
          <w:rFonts w:ascii="仿宋_GB2312" w:eastAsia="仿宋_GB2312" w:hAnsi="Times New Roman" w:cs="Wingdings" w:hint="eastAsia"/>
          <w:sz w:val="32"/>
          <w:szCs w:val="32"/>
        </w:rPr>
        <w:t>10000</w:t>
      </w:r>
      <w:r>
        <w:rPr>
          <w:rFonts w:ascii="仿宋_GB2312" w:eastAsia="仿宋_GB2312" w:hAnsi="Times New Roman" w:cs="Wingdings" w:hint="eastAsia"/>
          <w:sz w:val="32"/>
          <w:szCs w:val="32"/>
        </w:rPr>
        <w:t>万元，比上年增加</w:t>
      </w:r>
      <w:r w:rsidR="00410A6A">
        <w:rPr>
          <w:rFonts w:ascii="仿宋_GB2312" w:eastAsia="仿宋_GB2312" w:hAnsi="Times New Roman" w:cs="Wingdings" w:hint="eastAsia"/>
          <w:sz w:val="32"/>
          <w:szCs w:val="32"/>
        </w:rPr>
        <w:t>10000</w:t>
      </w:r>
      <w:r>
        <w:rPr>
          <w:rFonts w:ascii="仿宋_GB2312" w:eastAsia="仿宋_GB2312" w:hAnsi="Times New Roman" w:cs="Wingdings" w:hint="eastAsia"/>
          <w:sz w:val="32"/>
          <w:szCs w:val="32"/>
        </w:rPr>
        <w:t>万元，主要是</w:t>
      </w:r>
      <w:r w:rsidR="00410A6A">
        <w:rPr>
          <w:rFonts w:ascii="仿宋_GB2312" w:eastAsia="仿宋_GB2312" w:hAnsi="Times New Roman" w:cs="Wingdings" w:hint="eastAsia"/>
          <w:sz w:val="32"/>
          <w:szCs w:val="32"/>
        </w:rPr>
        <w:t>医院整体迁建工程款。</w:t>
      </w:r>
    </w:p>
    <w:p w:rsidR="007620A2" w:rsidRPr="008D3CC8" w:rsidRDefault="00147453" w:rsidP="00BC286E">
      <w:pPr>
        <w:snapToGrid w:val="0"/>
        <w:spacing w:line="600" w:lineRule="exact"/>
        <w:ind w:firstLineChars="200" w:firstLine="643"/>
        <w:rPr>
          <w:rFonts w:ascii="仿宋_GB2312" w:eastAsia="仿宋_GB2312" w:hAnsi="Times New Roman" w:cs="Mongolian Baiti"/>
          <w:b/>
          <w:bCs/>
          <w:sz w:val="32"/>
          <w:szCs w:val="32"/>
        </w:rPr>
      </w:pPr>
      <w:r w:rsidRPr="008D3CC8">
        <w:rPr>
          <w:rFonts w:ascii="楷体_GB2312" w:eastAsia="楷体_GB2312" w:hAnsi="Times New Roman" w:cs="Mongolian Baiti" w:hint="eastAsia"/>
          <w:b/>
          <w:bCs/>
          <w:sz w:val="32"/>
          <w:szCs w:val="32"/>
        </w:rPr>
        <w:lastRenderedPageBreak/>
        <w:t>（二）财政拨款收支与年初预算数对比情况</w:t>
      </w:r>
    </w:p>
    <w:p w:rsidR="007620A2" w:rsidRPr="008D3CC8" w:rsidRDefault="00147453">
      <w:p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本</w:t>
      </w:r>
      <w:r w:rsidR="00505F52" w:rsidRPr="008D3CC8">
        <w:rPr>
          <w:rFonts w:ascii="仿宋_GB2312" w:eastAsia="仿宋_GB2312" w:hAnsi="Times New Roman" w:cs="Wingdings" w:hint="eastAsia"/>
          <w:sz w:val="32"/>
          <w:szCs w:val="32"/>
        </w:rPr>
        <w:t>单位</w:t>
      </w:r>
      <w:r w:rsidRPr="008D3CC8">
        <w:rPr>
          <w:rFonts w:ascii="仿宋_GB2312" w:eastAsia="仿宋_GB2312" w:hAnsi="Times New Roman" w:cs="Wingdings" w:hint="eastAsia"/>
          <w:sz w:val="32"/>
          <w:szCs w:val="32"/>
        </w:rPr>
        <w:t>2020年度财政拨款本年收入</w:t>
      </w:r>
      <w:r w:rsidR="00505F52" w:rsidRPr="008D3CC8">
        <w:rPr>
          <w:rFonts w:ascii="仿宋_GB2312" w:eastAsia="仿宋_GB2312" w:hAnsi="仿宋_GB2312" w:cs="仿宋_GB2312"/>
          <w:sz w:val="33"/>
          <w:szCs w:val="33"/>
        </w:rPr>
        <w:t>11,686.08</w:t>
      </w:r>
      <w:r w:rsidRPr="008D3CC8">
        <w:rPr>
          <w:rFonts w:ascii="仿宋_GB2312" w:eastAsia="仿宋_GB2312" w:hAnsi="Times New Roman" w:cs="Wingdings" w:hint="eastAsia"/>
          <w:sz w:val="32"/>
          <w:szCs w:val="32"/>
        </w:rPr>
        <w:t>万元，完成年初预算的</w:t>
      </w:r>
      <w:r w:rsidR="00505F52" w:rsidRPr="008D3CC8">
        <w:rPr>
          <w:rFonts w:ascii="仿宋_GB2312" w:eastAsia="仿宋_GB2312" w:hAnsi="仿宋_GB2312" w:cs="仿宋_GB2312"/>
          <w:sz w:val="33"/>
          <w:szCs w:val="33"/>
        </w:rPr>
        <w:t>4,712.13</w:t>
      </w:r>
      <w:r w:rsidRPr="008D3CC8">
        <w:rPr>
          <w:rFonts w:ascii="仿宋_GB2312" w:eastAsia="仿宋_GB2312" w:hAnsi="Times New Roman" w:cs="Wingdings" w:hint="eastAsia"/>
          <w:sz w:val="32"/>
          <w:szCs w:val="32"/>
        </w:rPr>
        <w:t>%,比年初预算增加</w:t>
      </w:r>
      <w:r w:rsidR="00505F52" w:rsidRPr="008D3CC8">
        <w:rPr>
          <w:rFonts w:ascii="仿宋_GB2312" w:eastAsia="仿宋_GB2312" w:hAnsi="仿宋_GB2312" w:cs="仿宋_GB2312"/>
          <w:sz w:val="33"/>
          <w:szCs w:val="33"/>
        </w:rPr>
        <w:t>11,438.08</w:t>
      </w:r>
      <w:r w:rsidRPr="008D3CC8">
        <w:rPr>
          <w:rFonts w:ascii="仿宋_GB2312" w:eastAsia="仿宋_GB2312" w:hAnsi="Times New Roman" w:cs="Wingdings" w:hint="eastAsia"/>
          <w:sz w:val="32"/>
          <w:szCs w:val="32"/>
        </w:rPr>
        <w:t>万元，决算数大于预算</w:t>
      </w:r>
      <w:proofErr w:type="gramStart"/>
      <w:r w:rsidRPr="008D3CC8">
        <w:rPr>
          <w:rFonts w:ascii="仿宋_GB2312" w:eastAsia="仿宋_GB2312" w:hAnsi="Times New Roman" w:cs="Wingdings" w:hint="eastAsia"/>
          <w:sz w:val="32"/>
          <w:szCs w:val="32"/>
        </w:rPr>
        <w:t>数主要</w:t>
      </w:r>
      <w:proofErr w:type="gramEnd"/>
      <w:r w:rsidRPr="008D3CC8">
        <w:rPr>
          <w:rFonts w:ascii="仿宋_GB2312" w:eastAsia="仿宋_GB2312" w:hAnsi="Times New Roman" w:cs="Wingdings" w:hint="eastAsia"/>
          <w:sz w:val="32"/>
          <w:szCs w:val="32"/>
        </w:rPr>
        <w:t>原因是</w:t>
      </w:r>
      <w:r w:rsidR="00505F52" w:rsidRPr="008D3CC8">
        <w:rPr>
          <w:rFonts w:ascii="仿宋_GB2312" w:eastAsia="仿宋_GB2312" w:hAnsi="Times New Roman" w:cs="Wingdings" w:hint="eastAsia"/>
          <w:sz w:val="32"/>
          <w:szCs w:val="32"/>
        </w:rPr>
        <w:t>医院整体迁建工程款等</w:t>
      </w:r>
      <w:r w:rsidR="007B3DF2" w:rsidRPr="008D3CC8">
        <w:rPr>
          <w:rFonts w:ascii="仿宋_GB2312" w:eastAsia="仿宋_GB2312" w:hAnsi="Times New Roman" w:cs="Wingdings" w:hint="eastAsia"/>
          <w:sz w:val="32"/>
          <w:szCs w:val="32"/>
        </w:rPr>
        <w:t>各种</w:t>
      </w:r>
      <w:r w:rsidR="00505F52" w:rsidRPr="008D3CC8">
        <w:rPr>
          <w:rFonts w:ascii="仿宋_GB2312" w:eastAsia="仿宋_GB2312" w:hAnsi="Times New Roman" w:cs="Wingdings" w:hint="eastAsia"/>
          <w:sz w:val="32"/>
          <w:szCs w:val="32"/>
        </w:rPr>
        <w:t>款项</w:t>
      </w:r>
      <w:r w:rsidR="007B3DF2" w:rsidRPr="008D3CC8">
        <w:rPr>
          <w:rFonts w:ascii="仿宋_GB2312" w:eastAsia="仿宋_GB2312" w:hAnsi="Times New Roman" w:cs="Wingdings" w:hint="eastAsia"/>
          <w:sz w:val="32"/>
          <w:szCs w:val="32"/>
        </w:rPr>
        <w:t>均</w:t>
      </w:r>
      <w:r w:rsidR="00505F52" w:rsidRPr="008D3CC8">
        <w:rPr>
          <w:rFonts w:ascii="仿宋_GB2312" w:eastAsia="仿宋_GB2312" w:hAnsi="Times New Roman" w:cs="Wingdings" w:hint="eastAsia"/>
          <w:sz w:val="32"/>
          <w:szCs w:val="32"/>
        </w:rPr>
        <w:t>不在年初预算中</w:t>
      </w:r>
      <w:r w:rsidRPr="008D3CC8">
        <w:rPr>
          <w:rFonts w:ascii="仿宋_GB2312" w:eastAsia="仿宋_GB2312" w:hAnsi="Times New Roman" w:cs="Wingdings" w:hint="eastAsia"/>
          <w:sz w:val="32"/>
          <w:szCs w:val="32"/>
        </w:rPr>
        <w:t>；本年支出</w:t>
      </w:r>
      <w:r w:rsidR="00FD5D6A" w:rsidRPr="008D3CC8">
        <w:rPr>
          <w:rFonts w:ascii="仿宋_GB2312" w:eastAsia="仿宋_GB2312" w:hAnsi="仿宋_GB2312" w:cs="仿宋_GB2312"/>
          <w:sz w:val="33"/>
          <w:szCs w:val="33"/>
        </w:rPr>
        <w:t>11,765.78</w:t>
      </w:r>
      <w:r w:rsidRPr="008D3CC8">
        <w:rPr>
          <w:rFonts w:ascii="仿宋_GB2312" w:eastAsia="仿宋_GB2312" w:hAnsi="Times New Roman" w:cs="Wingdings" w:hint="eastAsia"/>
          <w:sz w:val="32"/>
          <w:szCs w:val="32"/>
        </w:rPr>
        <w:t>万元，完成年初预算的</w:t>
      </w:r>
      <w:r w:rsidR="00FD5D6A" w:rsidRPr="008D3CC8">
        <w:rPr>
          <w:rFonts w:ascii="仿宋_GB2312" w:eastAsia="仿宋_GB2312" w:hAnsi="仿宋_GB2312" w:cs="仿宋_GB2312"/>
          <w:sz w:val="33"/>
          <w:szCs w:val="33"/>
        </w:rPr>
        <w:t>4,744.27</w:t>
      </w:r>
      <w:r w:rsidRPr="008D3CC8">
        <w:rPr>
          <w:rFonts w:ascii="仿宋_GB2312" w:eastAsia="仿宋_GB2312" w:hAnsi="Times New Roman" w:cs="Wingdings" w:hint="eastAsia"/>
          <w:sz w:val="32"/>
          <w:szCs w:val="32"/>
        </w:rPr>
        <w:t>%,比年初预算增加</w:t>
      </w:r>
      <w:r w:rsidR="00FD5D6A" w:rsidRPr="008D3CC8">
        <w:rPr>
          <w:rFonts w:ascii="仿宋_GB2312" w:eastAsia="仿宋_GB2312" w:hAnsi="仿宋_GB2312" w:cs="仿宋_GB2312"/>
          <w:sz w:val="33"/>
          <w:szCs w:val="33"/>
        </w:rPr>
        <w:t>11,517.78</w:t>
      </w:r>
      <w:r w:rsidRPr="008D3CC8">
        <w:rPr>
          <w:rFonts w:ascii="仿宋_GB2312" w:eastAsia="仿宋_GB2312" w:hAnsi="Times New Roman" w:cs="Wingdings" w:hint="eastAsia"/>
          <w:sz w:val="32"/>
          <w:szCs w:val="32"/>
        </w:rPr>
        <w:t>万元，决算数大于预算</w:t>
      </w:r>
      <w:proofErr w:type="gramStart"/>
      <w:r w:rsidRPr="008D3CC8">
        <w:rPr>
          <w:rFonts w:ascii="仿宋_GB2312" w:eastAsia="仿宋_GB2312" w:hAnsi="Times New Roman" w:cs="Wingdings" w:hint="eastAsia"/>
          <w:sz w:val="32"/>
          <w:szCs w:val="32"/>
        </w:rPr>
        <w:t>数主要</w:t>
      </w:r>
      <w:proofErr w:type="gramEnd"/>
      <w:r w:rsidRPr="008D3CC8">
        <w:rPr>
          <w:rFonts w:ascii="仿宋_GB2312" w:eastAsia="仿宋_GB2312" w:hAnsi="Times New Roman" w:cs="Wingdings" w:hint="eastAsia"/>
          <w:sz w:val="32"/>
          <w:szCs w:val="32"/>
        </w:rPr>
        <w:t>原因是</w:t>
      </w:r>
      <w:r w:rsidR="00FD5D6A" w:rsidRPr="008D3CC8">
        <w:rPr>
          <w:rFonts w:ascii="仿宋_GB2312" w:eastAsia="仿宋_GB2312" w:hAnsi="Times New Roman" w:cs="Wingdings" w:hint="eastAsia"/>
          <w:sz w:val="32"/>
          <w:szCs w:val="32"/>
        </w:rPr>
        <w:t>医院整体迁建工程款</w:t>
      </w:r>
      <w:r w:rsidR="00D0335D" w:rsidRPr="008D3CC8">
        <w:rPr>
          <w:rFonts w:ascii="仿宋_GB2312" w:eastAsia="仿宋_GB2312" w:hAnsi="Times New Roman" w:cs="Wingdings" w:hint="eastAsia"/>
          <w:sz w:val="32"/>
          <w:szCs w:val="32"/>
        </w:rPr>
        <w:t>及各项疫情防控经费</w:t>
      </w:r>
      <w:r w:rsidR="00FD5D6A" w:rsidRPr="008D3CC8">
        <w:rPr>
          <w:rFonts w:ascii="仿宋_GB2312" w:eastAsia="仿宋_GB2312" w:hAnsi="Times New Roman" w:cs="Wingdings" w:hint="eastAsia"/>
          <w:sz w:val="32"/>
          <w:szCs w:val="32"/>
        </w:rPr>
        <w:t>等</w:t>
      </w:r>
      <w:r w:rsidR="00C70568" w:rsidRPr="008D3CC8">
        <w:rPr>
          <w:rFonts w:ascii="仿宋_GB2312" w:eastAsia="仿宋_GB2312" w:hAnsi="Times New Roman" w:cs="Wingdings" w:hint="eastAsia"/>
          <w:sz w:val="32"/>
          <w:szCs w:val="32"/>
        </w:rPr>
        <w:t>各种</w:t>
      </w:r>
      <w:r w:rsidR="00FD5D6A" w:rsidRPr="008D3CC8">
        <w:rPr>
          <w:rFonts w:ascii="仿宋_GB2312" w:eastAsia="仿宋_GB2312" w:hAnsi="Times New Roman" w:cs="Wingdings" w:hint="eastAsia"/>
          <w:sz w:val="32"/>
          <w:szCs w:val="32"/>
        </w:rPr>
        <w:t>款项</w:t>
      </w:r>
      <w:r w:rsidR="00C70568" w:rsidRPr="008D3CC8">
        <w:rPr>
          <w:rFonts w:ascii="仿宋_GB2312" w:eastAsia="仿宋_GB2312" w:hAnsi="Times New Roman" w:cs="Wingdings" w:hint="eastAsia"/>
          <w:sz w:val="32"/>
          <w:szCs w:val="32"/>
        </w:rPr>
        <w:t>均</w:t>
      </w:r>
      <w:r w:rsidR="00FD5D6A" w:rsidRPr="008D3CC8">
        <w:rPr>
          <w:rFonts w:ascii="仿宋_GB2312" w:eastAsia="仿宋_GB2312" w:hAnsi="Times New Roman" w:cs="Wingdings" w:hint="eastAsia"/>
          <w:sz w:val="32"/>
          <w:szCs w:val="32"/>
        </w:rPr>
        <w:t>不在年初预算中</w:t>
      </w:r>
      <w:r w:rsidRPr="008D3CC8">
        <w:rPr>
          <w:rFonts w:ascii="仿宋_GB2312" w:eastAsia="仿宋_GB2312" w:hAnsi="Times New Roman" w:cs="Wingdings" w:hint="eastAsia"/>
          <w:sz w:val="32"/>
          <w:szCs w:val="32"/>
        </w:rPr>
        <w:t>。具体情况如下：</w:t>
      </w:r>
    </w:p>
    <w:p w:rsidR="007620A2" w:rsidRPr="008D3CC8" w:rsidRDefault="00147453">
      <w:pPr>
        <w:numPr>
          <w:ilvl w:val="0"/>
          <w:numId w:val="2"/>
        </w:num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一般公共预算财政拨款本年收入完成年初预算</w:t>
      </w:r>
      <w:r w:rsidR="006C3FFF" w:rsidRPr="008D3CC8">
        <w:rPr>
          <w:rFonts w:ascii="仿宋_GB2312" w:eastAsia="仿宋_GB2312" w:hAnsi="仿宋_GB2312" w:cs="仿宋_GB2312"/>
          <w:sz w:val="33"/>
          <w:szCs w:val="33"/>
        </w:rPr>
        <w:t>679.87</w:t>
      </w:r>
      <w:r w:rsidRPr="008D3CC8">
        <w:rPr>
          <w:rFonts w:ascii="仿宋_GB2312" w:eastAsia="仿宋_GB2312" w:hAnsi="Times New Roman" w:cs="Wingdings" w:hint="eastAsia"/>
          <w:sz w:val="32"/>
          <w:szCs w:val="32"/>
        </w:rPr>
        <w:t>%，比年初预算增加</w:t>
      </w:r>
      <w:r w:rsidR="006C3FFF" w:rsidRPr="008D3CC8">
        <w:rPr>
          <w:rFonts w:ascii="仿宋_GB2312" w:eastAsia="仿宋_GB2312" w:hAnsi="Times New Roman" w:cs="Wingdings"/>
          <w:sz w:val="32"/>
          <w:szCs w:val="32"/>
        </w:rPr>
        <w:t>1,438.08</w:t>
      </w:r>
      <w:r w:rsidRPr="008D3CC8">
        <w:rPr>
          <w:rFonts w:ascii="仿宋_GB2312" w:eastAsia="仿宋_GB2312" w:hAnsi="Times New Roman" w:cs="Wingdings" w:hint="eastAsia"/>
          <w:sz w:val="32"/>
          <w:szCs w:val="32"/>
        </w:rPr>
        <w:t>万元，主要是</w:t>
      </w:r>
      <w:r w:rsidR="006C3FFF" w:rsidRPr="008D3CC8">
        <w:rPr>
          <w:rFonts w:ascii="仿宋_GB2312" w:eastAsia="仿宋_GB2312" w:hAnsi="Times New Roman" w:cs="Wingdings" w:hint="eastAsia"/>
          <w:sz w:val="32"/>
          <w:szCs w:val="32"/>
        </w:rPr>
        <w:t>财政拨款收入年初预算较少</w:t>
      </w:r>
      <w:r w:rsidR="00DD54FD" w:rsidRPr="008D3CC8">
        <w:rPr>
          <w:rFonts w:ascii="仿宋_GB2312" w:eastAsia="仿宋_GB2312" w:hAnsi="Times New Roman" w:cs="Wingdings" w:hint="eastAsia"/>
          <w:sz w:val="32"/>
          <w:szCs w:val="32"/>
        </w:rPr>
        <w:t>，仅包含公共卫生任务和支农支边等补助资金和设备购置补助资金两个项目资金</w:t>
      </w:r>
      <w:r w:rsidRPr="008D3CC8">
        <w:rPr>
          <w:rFonts w:ascii="仿宋_GB2312" w:eastAsia="仿宋_GB2312" w:hAnsi="Times New Roman" w:cs="Wingdings" w:hint="eastAsia"/>
          <w:sz w:val="32"/>
          <w:szCs w:val="32"/>
        </w:rPr>
        <w:t>；支出完成年初预算</w:t>
      </w:r>
      <w:r w:rsidR="006C3FFF" w:rsidRPr="008D3CC8">
        <w:rPr>
          <w:rFonts w:ascii="仿宋_GB2312" w:eastAsia="仿宋_GB2312" w:hAnsi="Times New Roman" w:cs="Wingdings"/>
          <w:sz w:val="32"/>
          <w:szCs w:val="32"/>
        </w:rPr>
        <w:t>712.01</w:t>
      </w:r>
      <w:r w:rsidRPr="008D3CC8">
        <w:rPr>
          <w:rFonts w:ascii="仿宋_GB2312" w:eastAsia="仿宋_GB2312" w:hAnsi="Times New Roman" w:cs="Wingdings" w:hint="eastAsia"/>
          <w:sz w:val="32"/>
          <w:szCs w:val="32"/>
        </w:rPr>
        <w:t>%，比年初预算增加</w:t>
      </w:r>
      <w:r w:rsidR="006C3FFF" w:rsidRPr="008D3CC8">
        <w:rPr>
          <w:rFonts w:ascii="仿宋_GB2312" w:eastAsia="仿宋_GB2312" w:hAnsi="Times New Roman" w:cs="Wingdings"/>
          <w:sz w:val="32"/>
          <w:szCs w:val="32"/>
        </w:rPr>
        <w:t>1,517.78</w:t>
      </w:r>
      <w:r w:rsidRPr="008D3CC8">
        <w:rPr>
          <w:rFonts w:ascii="仿宋_GB2312" w:eastAsia="仿宋_GB2312" w:hAnsi="Times New Roman" w:cs="Wingdings" w:hint="eastAsia"/>
          <w:sz w:val="32"/>
          <w:szCs w:val="32"/>
        </w:rPr>
        <w:t>万元，主要是</w:t>
      </w:r>
      <w:r w:rsidR="006C3FFF" w:rsidRPr="008D3CC8">
        <w:rPr>
          <w:rFonts w:ascii="仿宋_GB2312" w:eastAsia="仿宋_GB2312" w:hAnsi="Times New Roman" w:cs="Wingdings" w:hint="eastAsia"/>
          <w:sz w:val="32"/>
          <w:szCs w:val="32"/>
        </w:rPr>
        <w:t>财政拨款支出年初预算较少</w:t>
      </w:r>
      <w:r w:rsidRPr="008D3CC8">
        <w:rPr>
          <w:rFonts w:ascii="仿宋_GB2312" w:eastAsia="仿宋_GB2312" w:hAnsi="Times New Roman" w:cs="Wingdings" w:hint="eastAsia"/>
          <w:sz w:val="32"/>
          <w:szCs w:val="32"/>
        </w:rPr>
        <w:t>。</w:t>
      </w:r>
    </w:p>
    <w:p w:rsidR="007620A2" w:rsidRDefault="00147453">
      <w:pPr>
        <w:numPr>
          <w:ilvl w:val="0"/>
          <w:numId w:val="2"/>
        </w:numPr>
        <w:adjustRightInd w:val="0"/>
        <w:snapToGrid w:val="0"/>
        <w:spacing w:line="600" w:lineRule="exact"/>
        <w:ind w:firstLineChars="200" w:firstLine="640"/>
        <w:rPr>
          <w:rFonts w:ascii="仿宋_GB2312" w:eastAsia="仿宋_GB2312" w:hAnsi="Times New Roman" w:cs="Wingdings"/>
          <w:sz w:val="32"/>
          <w:szCs w:val="32"/>
        </w:rPr>
      </w:pPr>
      <w:r w:rsidRPr="008D3CC8">
        <w:rPr>
          <w:rFonts w:ascii="仿宋_GB2312" w:eastAsia="仿宋_GB2312" w:hAnsi="Times New Roman" w:cs="Wingdings" w:hint="eastAsia"/>
          <w:sz w:val="32"/>
          <w:szCs w:val="32"/>
        </w:rPr>
        <w:t>政府性基金预算财政拨款</w:t>
      </w:r>
      <w:r w:rsidR="003B5648" w:rsidRPr="008D3CC8">
        <w:rPr>
          <w:rFonts w:ascii="仿宋_GB2312" w:eastAsia="仿宋_GB2312" w:hAnsi="Times New Roman" w:cs="Wingdings" w:hint="eastAsia"/>
          <w:sz w:val="32"/>
          <w:szCs w:val="32"/>
        </w:rPr>
        <w:t>本年无年初预算</w:t>
      </w:r>
      <w:r w:rsidRPr="008D3CC8">
        <w:rPr>
          <w:rFonts w:ascii="仿宋_GB2312" w:eastAsia="仿宋_GB2312" w:hAnsi="Times New Roman" w:cs="Wingdings" w:hint="eastAsia"/>
          <w:sz w:val="32"/>
          <w:szCs w:val="32"/>
        </w:rPr>
        <w:t>，比年初预算增加</w:t>
      </w:r>
      <w:r w:rsidR="003B5648" w:rsidRPr="008D3CC8">
        <w:rPr>
          <w:rFonts w:ascii="仿宋_GB2312" w:eastAsia="仿宋_GB2312" w:hAnsi="Times New Roman" w:cs="Wingdings" w:hint="eastAsia"/>
          <w:sz w:val="32"/>
          <w:szCs w:val="32"/>
        </w:rPr>
        <w:t>10000</w:t>
      </w:r>
      <w:r w:rsidRPr="008D3CC8">
        <w:rPr>
          <w:rFonts w:ascii="仿宋_GB2312" w:eastAsia="仿宋_GB2312" w:hAnsi="Times New Roman" w:cs="Wingdings" w:hint="eastAsia"/>
          <w:sz w:val="32"/>
          <w:szCs w:val="32"/>
        </w:rPr>
        <w:t>万元，主要是</w:t>
      </w:r>
      <w:r w:rsidR="003B5648" w:rsidRPr="008D3CC8">
        <w:rPr>
          <w:rFonts w:ascii="仿宋_GB2312" w:eastAsia="仿宋_GB2312" w:hAnsi="Times New Roman" w:cs="Wingdings" w:hint="eastAsia"/>
          <w:sz w:val="32"/>
          <w:szCs w:val="32"/>
        </w:rPr>
        <w:t>专</w:t>
      </w:r>
      <w:r w:rsidR="003B5648">
        <w:rPr>
          <w:rFonts w:ascii="仿宋_GB2312" w:eastAsia="仿宋_GB2312" w:hAnsi="Times New Roman" w:cs="Wingdings" w:hint="eastAsia"/>
          <w:sz w:val="32"/>
          <w:szCs w:val="32"/>
        </w:rPr>
        <w:t>项债券安排的支出10000万元，用于医院整体迁建工程</w:t>
      </w:r>
      <w:r>
        <w:rPr>
          <w:rFonts w:ascii="仿宋_GB2312" w:eastAsia="仿宋_GB2312" w:hAnsi="Times New Roman" w:cs="Wingdings" w:hint="eastAsia"/>
          <w:sz w:val="32"/>
          <w:szCs w:val="32"/>
        </w:rPr>
        <w:t>；支出</w:t>
      </w:r>
      <w:r w:rsidR="003B5648">
        <w:rPr>
          <w:rFonts w:ascii="仿宋_GB2312" w:eastAsia="仿宋_GB2312" w:hAnsi="Times New Roman" w:cs="Wingdings" w:hint="eastAsia"/>
          <w:sz w:val="32"/>
          <w:szCs w:val="32"/>
        </w:rPr>
        <w:t>年初预算数为0</w:t>
      </w:r>
      <w:r>
        <w:rPr>
          <w:rFonts w:ascii="仿宋_GB2312" w:eastAsia="仿宋_GB2312" w:hAnsi="Times New Roman" w:cs="Wingdings" w:hint="eastAsia"/>
          <w:sz w:val="32"/>
          <w:szCs w:val="32"/>
        </w:rPr>
        <w:t>，比年初预算增加</w:t>
      </w:r>
      <w:r w:rsidR="003B5648">
        <w:rPr>
          <w:rFonts w:ascii="仿宋_GB2312" w:eastAsia="仿宋_GB2312" w:hAnsi="Times New Roman" w:cs="Wingdings" w:hint="eastAsia"/>
          <w:sz w:val="32"/>
          <w:szCs w:val="32"/>
        </w:rPr>
        <w:t>10000</w:t>
      </w:r>
      <w:r>
        <w:rPr>
          <w:rFonts w:ascii="仿宋_GB2312" w:eastAsia="仿宋_GB2312" w:hAnsi="Times New Roman" w:cs="Wingdings" w:hint="eastAsia"/>
          <w:sz w:val="32"/>
          <w:szCs w:val="32"/>
        </w:rPr>
        <w:t>万元，主要是</w:t>
      </w:r>
      <w:r w:rsidR="003B5648">
        <w:rPr>
          <w:rFonts w:ascii="仿宋_GB2312" w:eastAsia="仿宋_GB2312" w:hAnsi="Times New Roman" w:cs="Wingdings" w:hint="eastAsia"/>
          <w:sz w:val="32"/>
          <w:szCs w:val="32"/>
        </w:rPr>
        <w:t>专项债券安排的支出10000万元，用于医院整体迁建工程</w:t>
      </w:r>
      <w:r>
        <w:rPr>
          <w:rFonts w:ascii="仿宋_GB2312" w:eastAsia="仿宋_GB2312" w:hAnsi="Times New Roman" w:cs="Wingdings" w:hint="eastAsia"/>
          <w:sz w:val="32"/>
          <w:szCs w:val="32"/>
        </w:rPr>
        <w:t>。</w:t>
      </w:r>
    </w:p>
    <w:p w:rsidR="003820D2" w:rsidRDefault="00572A7E" w:rsidP="00572A7E">
      <w:pPr>
        <w:adjustRightInd w:val="0"/>
        <w:snapToGrid w:val="0"/>
        <w:spacing w:line="600" w:lineRule="exact"/>
        <w:rPr>
          <w:rFonts w:ascii="仿宋_GB2312" w:eastAsia="仿宋_GB2312" w:hAnsi="Times New Roman" w:cs="Wingdings"/>
          <w:sz w:val="32"/>
          <w:szCs w:val="32"/>
          <w:highlight w:val="yellow"/>
        </w:rPr>
      </w:pPr>
      <w:r>
        <w:rPr>
          <w:rFonts w:ascii="仿宋_GB2312" w:eastAsia="仿宋_GB2312" w:hAnsi="Times New Roman" w:cs="Wingdings" w:hint="eastAsia"/>
          <w:noProof/>
          <w:sz w:val="32"/>
          <w:szCs w:val="32"/>
        </w:rPr>
        <w:lastRenderedPageBreak/>
        <w:drawing>
          <wp:anchor distT="0" distB="0" distL="114300" distR="114300" simplePos="0" relativeHeight="251651584" behindDoc="0" locked="0" layoutInCell="1" allowOverlap="1">
            <wp:simplePos x="0" y="0"/>
            <wp:positionH relativeFrom="column">
              <wp:posOffset>37465</wp:posOffset>
            </wp:positionH>
            <wp:positionV relativeFrom="page">
              <wp:posOffset>2143125</wp:posOffset>
            </wp:positionV>
            <wp:extent cx="5463540" cy="3362325"/>
            <wp:effectExtent l="0" t="0" r="0" b="0"/>
            <wp:wrapTopAndBottom/>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463540" cy="3362325"/>
                    </a:xfrm>
                    <a:prstGeom prst="rect">
                      <a:avLst/>
                    </a:prstGeom>
                    <a:noFill/>
                    <a:ln w="9525">
                      <a:noFill/>
                      <a:miter lim="800000"/>
                      <a:headEnd/>
                      <a:tailEnd/>
                    </a:ln>
                  </pic:spPr>
                </pic:pic>
              </a:graphicData>
            </a:graphic>
          </wp:anchor>
        </w:drawing>
      </w:r>
    </w:p>
    <w:p w:rsidR="003820D2" w:rsidRPr="00572A7E" w:rsidRDefault="003820D2" w:rsidP="00572A7E">
      <w:pPr>
        <w:shd w:val="clear" w:color="auto" w:fill="FFFFFF"/>
        <w:spacing w:before="240" w:after="240"/>
        <w:jc w:val="center"/>
      </w:pPr>
      <w:r>
        <w:rPr>
          <w:rFonts w:ascii="仿宋_GB2312" w:eastAsia="仿宋_GB2312" w:hAnsi="仿宋_GB2312" w:cs="仿宋_GB2312"/>
          <w:sz w:val="27"/>
          <w:szCs w:val="27"/>
        </w:rPr>
        <w:t>图5：财政拨款收支预决算对比情况（单位：万元）</w:t>
      </w:r>
    </w:p>
    <w:p w:rsidR="007620A2" w:rsidRDefault="00147453">
      <w:pPr>
        <w:numPr>
          <w:ilvl w:val="0"/>
          <w:numId w:val="3"/>
        </w:numPr>
        <w:adjustRightInd w:val="0"/>
        <w:snapToGrid w:val="0"/>
        <w:spacing w:line="600" w:lineRule="exact"/>
        <w:ind w:leftChars="200" w:left="420"/>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财政拨款支出决算结构情况。</w:t>
      </w:r>
    </w:p>
    <w:p w:rsidR="00440F3D" w:rsidRPr="00440F3D" w:rsidRDefault="00147453" w:rsidP="00440F3D">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2020 年度财政拨款支出</w:t>
      </w:r>
      <w:r w:rsidR="006A456A" w:rsidRPr="006A456A">
        <w:rPr>
          <w:rFonts w:ascii="仿宋_GB2312" w:eastAsia="仿宋_GB2312" w:hAnsi="Times New Roman" w:cs="Wingdings"/>
          <w:sz w:val="32"/>
          <w:szCs w:val="32"/>
        </w:rPr>
        <w:t>11,765.78</w:t>
      </w:r>
      <w:r>
        <w:rPr>
          <w:rFonts w:ascii="仿宋_GB2312" w:eastAsia="仿宋_GB2312" w:hAnsi="Times New Roman" w:cs="Wingdings" w:hint="eastAsia"/>
          <w:sz w:val="32"/>
          <w:szCs w:val="32"/>
        </w:rPr>
        <w:t>万元，主要用于以下方面：</w:t>
      </w:r>
      <w:r w:rsidR="006A456A" w:rsidRPr="006A456A">
        <w:rPr>
          <w:rFonts w:ascii="仿宋_GB2312" w:eastAsia="仿宋_GB2312" w:hAnsi="Times New Roman" w:cs="Wingdings" w:hint="eastAsia"/>
          <w:sz w:val="32"/>
          <w:szCs w:val="32"/>
        </w:rPr>
        <w:t>卫生健康（类）支出1,465.78万元，占12.46%</w:t>
      </w:r>
      <w:r w:rsidR="006A456A">
        <w:rPr>
          <w:rFonts w:ascii="仿宋_GB2312" w:eastAsia="仿宋_GB2312" w:hAnsi="Times New Roman" w:cs="Wingdings" w:hint="eastAsia"/>
          <w:sz w:val="32"/>
          <w:szCs w:val="32"/>
        </w:rPr>
        <w:t>；</w:t>
      </w:r>
      <w:r w:rsidR="006A456A">
        <w:rPr>
          <w:rFonts w:ascii="仿宋_GB2312" w:eastAsia="仿宋_GB2312" w:hAnsi="仿宋_GB2312" w:cs="仿宋_GB2312"/>
          <w:sz w:val="33"/>
          <w:szCs w:val="33"/>
        </w:rPr>
        <w:t>其他（类）支出10,300万元，占87.54%</w:t>
      </w:r>
      <w:r>
        <w:rPr>
          <w:rFonts w:ascii="仿宋_GB2312" w:eastAsia="仿宋_GB2312" w:hAnsi="Times New Roman" w:cs="Wingdings" w:hint="eastAsia"/>
          <w:sz w:val="32"/>
          <w:szCs w:val="32"/>
        </w:rPr>
        <w:t>。</w:t>
      </w:r>
      <w:r w:rsidR="004F106F">
        <w:rPr>
          <w:rFonts w:ascii="Times New Roman" w:eastAsia="宋体" w:hAnsi="Times New Roman" w:cs="Times New Roman"/>
          <w:noProof/>
        </w:rPr>
        <w:pict>
          <v:group id="_x0000_s1039" style="position:absolute;left:0;text-align:left;margin-left:77.25pt;margin-top:16.6pt;width:281.6pt;height:173.95pt;z-index:-251656704;mso-position-horizontal-relative:text;mso-position-vertical-relative:text" coordorigin="69,1802" coordsize="50,34652" o:gfxdata="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41" type="#_x0000_t75" style="position:absolute;left:71;top:1802;width:46;height:3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imagedata r:id="rId24" o:title="" croptop="1490f" cropbottom="5217f" cropleft="2131f" cropright="1218f"/>
            </v:shape>
            <v:shape id="文本框 32" o:spid="_x0000_s1040" type="#_x0000_t202" style="position:absolute;left:69;top:1831;width:50;height:6"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stroked="f" strokeweight=".5pt">
              <v:textbox>
                <w:txbxContent>
                  <w:p w:rsidR="00176A73" w:rsidRDefault="00176A73">
                    <w:pPr>
                      <w:adjustRightInd w:val="0"/>
                      <w:snapToGrid w:val="0"/>
                      <w:spacing w:after="160" w:line="560" w:lineRule="exact"/>
                      <w:jc w:val="center"/>
                      <w:rPr>
                        <w:rFonts w:ascii="仿宋_GB2312" w:eastAsia="仿宋_GB2312" w:hAnsi="Times New Roman" w:cs="Wingdings"/>
                        <w:sz w:val="28"/>
                        <w:szCs w:val="28"/>
                      </w:rPr>
                    </w:pPr>
                    <w:r>
                      <w:rPr>
                        <w:rFonts w:ascii="仿宋_GB2312" w:eastAsia="仿宋_GB2312" w:hAnsi="Times New Roman" w:cs="Wingdings" w:hint="eastAsia"/>
                        <w:sz w:val="28"/>
                        <w:szCs w:val="28"/>
                      </w:rPr>
                      <w:t>图X：财政拨款支出决算结构（按功能分类）</w:t>
                    </w:r>
                  </w:p>
                  <w:p w:rsidR="00176A73" w:rsidRDefault="00176A73">
                    <w:pPr>
                      <w:spacing w:after="160" w:line="480" w:lineRule="auto"/>
                      <w:rPr>
                        <w:rFonts w:ascii="Times New Roman" w:eastAsia="宋体" w:hAnsi="Times New Roman" w:cs="Times New Roman"/>
                        <w:sz w:val="20"/>
                      </w:rPr>
                    </w:pPr>
                  </w:p>
                </w:txbxContent>
              </v:textbox>
            </v:shape>
          </v:group>
        </w:pict>
      </w:r>
    </w:p>
    <w:p w:rsidR="00440F3D" w:rsidRDefault="00440F3D">
      <w:pPr>
        <w:adjustRightInd w:val="0"/>
        <w:snapToGrid w:val="0"/>
        <w:spacing w:line="600" w:lineRule="exact"/>
        <w:rPr>
          <w:rFonts w:ascii="楷体_GB2312" w:eastAsia="楷体_GB2312" w:hAnsi="Times New Roman" w:cs="Mongolian Baiti"/>
          <w:b/>
          <w:bCs/>
          <w:sz w:val="32"/>
          <w:szCs w:val="32"/>
        </w:rPr>
      </w:pPr>
    </w:p>
    <w:p w:rsidR="00440F3D" w:rsidRDefault="00440F3D">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FF7C40">
      <w:pPr>
        <w:adjustRightInd w:val="0"/>
        <w:snapToGrid w:val="0"/>
        <w:spacing w:line="600" w:lineRule="exact"/>
        <w:rPr>
          <w:rFonts w:ascii="楷体_GB2312" w:eastAsia="楷体_GB2312" w:hAnsi="Times New Roman" w:cs="Mongolian Baiti"/>
          <w:b/>
          <w:bCs/>
          <w:sz w:val="32"/>
          <w:szCs w:val="32"/>
        </w:rPr>
      </w:pPr>
      <w:r>
        <w:rPr>
          <w:rFonts w:ascii="楷体_GB2312" w:eastAsia="楷体_GB2312" w:hAnsi="Times New Roman" w:cs="Mongolian Baiti" w:hint="eastAsia"/>
          <w:b/>
          <w:bCs/>
          <w:noProof/>
          <w:sz w:val="32"/>
          <w:szCs w:val="32"/>
        </w:rPr>
        <w:lastRenderedPageBreak/>
        <w:drawing>
          <wp:anchor distT="0" distB="0" distL="114300" distR="114300" simplePos="0" relativeHeight="251668992" behindDoc="0" locked="0" layoutInCell="1" allowOverlap="1">
            <wp:simplePos x="0" y="0"/>
            <wp:positionH relativeFrom="column">
              <wp:posOffset>563245</wp:posOffset>
            </wp:positionH>
            <wp:positionV relativeFrom="paragraph">
              <wp:posOffset>214630</wp:posOffset>
            </wp:positionV>
            <wp:extent cx="4572000" cy="2743200"/>
            <wp:effectExtent l="19050" t="0" r="19050" b="0"/>
            <wp:wrapNone/>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915F0C" w:rsidRDefault="00915F0C">
      <w:pPr>
        <w:adjustRightInd w:val="0"/>
        <w:snapToGrid w:val="0"/>
        <w:spacing w:line="600" w:lineRule="exact"/>
        <w:rPr>
          <w:rFonts w:ascii="楷体_GB2312" w:eastAsia="楷体_GB2312" w:hAnsi="Times New Roman" w:cs="Mongolian Baiti"/>
          <w:b/>
          <w:bCs/>
          <w:sz w:val="32"/>
          <w:szCs w:val="32"/>
        </w:rPr>
      </w:pPr>
    </w:p>
    <w:p w:rsidR="00440F3D" w:rsidRDefault="00440F3D">
      <w:pPr>
        <w:adjustRightInd w:val="0"/>
        <w:snapToGrid w:val="0"/>
        <w:spacing w:line="600" w:lineRule="exact"/>
        <w:rPr>
          <w:rFonts w:ascii="楷体_GB2312" w:eastAsia="楷体_GB2312" w:hAnsi="Times New Roman" w:cs="Mongolian Baiti"/>
          <w:b/>
          <w:bCs/>
          <w:sz w:val="32"/>
          <w:szCs w:val="32"/>
        </w:rPr>
      </w:pPr>
    </w:p>
    <w:p w:rsidR="00440F3D" w:rsidRDefault="00440F3D" w:rsidP="00440F3D">
      <w:pPr>
        <w:shd w:val="clear" w:color="auto" w:fill="FFFFFF"/>
        <w:spacing w:before="240" w:after="240"/>
        <w:ind w:left="420"/>
        <w:jc w:val="center"/>
      </w:pPr>
      <w:r>
        <w:rPr>
          <w:rFonts w:ascii="仿宋_GB2312" w:eastAsia="仿宋_GB2312" w:hAnsi="仿宋_GB2312" w:cs="仿宋_GB2312"/>
          <w:sz w:val="27"/>
          <w:szCs w:val="27"/>
        </w:rPr>
        <w:t>图6：财政拨款支出决算结构（按功能分类）</w:t>
      </w:r>
    </w:p>
    <w:p w:rsidR="007620A2" w:rsidRDefault="00147453" w:rsidP="00C07178">
      <w:pPr>
        <w:adjustRightInd w:val="0"/>
        <w:snapToGrid w:val="0"/>
        <w:spacing w:line="600" w:lineRule="exact"/>
        <w:ind w:firstLineChars="100" w:firstLine="321"/>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（四）一般公共预算基本支出决算情况说明</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2020 年度财政拨款基本支出</w:t>
      </w:r>
      <w:r w:rsidR="00020BBC">
        <w:rPr>
          <w:rFonts w:ascii="仿宋_GB2312" w:eastAsia="仿宋_GB2312" w:hAnsi="Times New Roman" w:cs="Wingdings" w:hint="eastAsia"/>
          <w:sz w:val="32"/>
          <w:szCs w:val="32"/>
        </w:rPr>
        <w:t>0</w:t>
      </w:r>
      <w:r w:rsidR="00D52C3D">
        <w:rPr>
          <w:rFonts w:ascii="仿宋_GB2312" w:eastAsia="仿宋_GB2312" w:hAnsi="Times New Roman" w:cs="Wingdings" w:hint="eastAsia"/>
          <w:sz w:val="32"/>
          <w:szCs w:val="32"/>
        </w:rPr>
        <w:t>.00</w:t>
      </w:r>
      <w:r>
        <w:rPr>
          <w:rFonts w:ascii="仿宋_GB2312" w:eastAsia="仿宋_GB2312" w:hAnsi="Times New Roman" w:cs="Wingdings" w:hint="eastAsia"/>
          <w:sz w:val="32"/>
          <w:szCs w:val="32"/>
        </w:rPr>
        <w:t>万元</w:t>
      </w:r>
      <w:r w:rsidR="00020BBC">
        <w:rPr>
          <w:rFonts w:ascii="仿宋_GB2312" w:eastAsia="仿宋_GB2312" w:hAnsi="Times New Roman" w:cs="Wingdings" w:hint="eastAsia"/>
          <w:sz w:val="32"/>
          <w:szCs w:val="32"/>
        </w:rPr>
        <w:t>。</w:t>
      </w:r>
    </w:p>
    <w:p w:rsidR="007620A2" w:rsidRPr="001F5481" w:rsidRDefault="00147453">
      <w:pPr>
        <w:keepNext/>
        <w:keepLines/>
        <w:snapToGrid w:val="0"/>
        <w:spacing w:line="600" w:lineRule="exact"/>
        <w:ind w:firstLineChars="200" w:firstLine="640"/>
        <w:outlineLvl w:val="1"/>
        <w:rPr>
          <w:rFonts w:ascii="黑体" w:eastAsia="黑体" w:hAnsi="Calibri" w:cs="Times New Roman"/>
          <w:sz w:val="32"/>
          <w:szCs w:val="32"/>
        </w:rPr>
      </w:pPr>
      <w:r w:rsidRPr="001F5481">
        <w:rPr>
          <w:rFonts w:ascii="黑体" w:eastAsia="黑体" w:hAnsi="Calibri" w:cs="Times New Roman" w:hint="eastAsia"/>
          <w:sz w:val="32"/>
          <w:szCs w:val="32"/>
        </w:rPr>
        <w:t>五、一般公共预算“三公” 经费支出决算情况说明</w:t>
      </w:r>
    </w:p>
    <w:p w:rsidR="007620A2" w:rsidRDefault="00147453" w:rsidP="00BC286E">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（一）“三公”经费财政拨款支出决算总体情况说明</w:t>
      </w:r>
    </w:p>
    <w:p w:rsidR="007620A2" w:rsidRDefault="00147453">
      <w:pPr>
        <w:adjustRightInd w:val="0"/>
        <w:snapToGrid w:val="0"/>
        <w:spacing w:line="600" w:lineRule="exact"/>
        <w:ind w:firstLineChars="200" w:firstLine="640"/>
        <w:rPr>
          <w:rFonts w:ascii="仿宋_GB2312" w:eastAsia="仿宋_GB2312" w:hAnsi="Times New Roman" w:cs="Wingdings"/>
          <w:sz w:val="32"/>
          <w:szCs w:val="32"/>
        </w:rPr>
      </w:pPr>
      <w:r>
        <w:rPr>
          <w:rFonts w:ascii="仿宋_GB2312" w:eastAsia="仿宋_GB2312" w:hAnsi="Times New Roman" w:cs="Wingdings" w:hint="eastAsia"/>
          <w:sz w:val="32"/>
          <w:szCs w:val="32"/>
        </w:rPr>
        <w:t>本</w:t>
      </w:r>
      <w:r w:rsidR="00683949">
        <w:rPr>
          <w:rFonts w:ascii="仿宋_GB2312" w:eastAsia="仿宋_GB2312" w:hAnsi="Times New Roman" w:cs="Wingdings" w:hint="eastAsia"/>
          <w:sz w:val="32"/>
          <w:szCs w:val="32"/>
        </w:rPr>
        <w:t>单位</w:t>
      </w:r>
      <w:r>
        <w:rPr>
          <w:rFonts w:ascii="仿宋_GB2312" w:eastAsia="仿宋_GB2312" w:hAnsi="Times New Roman" w:cs="Wingdings" w:hint="eastAsia"/>
          <w:sz w:val="32"/>
          <w:szCs w:val="32"/>
        </w:rPr>
        <w:t>2020年度“三公”经费预算</w:t>
      </w:r>
      <w:r w:rsidR="001F5481">
        <w:rPr>
          <w:rFonts w:ascii="仿宋_GB2312" w:eastAsia="仿宋_GB2312" w:hAnsi="Times New Roman" w:cs="Wingdings" w:hint="eastAsia"/>
          <w:sz w:val="32"/>
          <w:szCs w:val="32"/>
        </w:rPr>
        <w:t>数</w:t>
      </w:r>
      <w:r>
        <w:rPr>
          <w:rFonts w:ascii="仿宋_GB2312" w:eastAsia="仿宋_GB2312" w:hAnsi="Times New Roman" w:cs="Wingdings" w:hint="eastAsia"/>
          <w:sz w:val="32"/>
          <w:szCs w:val="32"/>
        </w:rPr>
        <w:t>为</w:t>
      </w:r>
      <w:r w:rsidR="00683949">
        <w:rPr>
          <w:rFonts w:ascii="仿宋_GB2312" w:eastAsia="仿宋_GB2312" w:hAnsi="Times New Roman" w:cs="Wingdings" w:hint="eastAsia"/>
          <w:sz w:val="32"/>
          <w:szCs w:val="32"/>
        </w:rPr>
        <w:t>19.46</w:t>
      </w:r>
      <w:r>
        <w:rPr>
          <w:rFonts w:ascii="仿宋_GB2312" w:eastAsia="仿宋_GB2312" w:hAnsi="Times New Roman" w:cs="Wingdings" w:hint="eastAsia"/>
          <w:sz w:val="32"/>
          <w:szCs w:val="32"/>
        </w:rPr>
        <w:t>万元，</w:t>
      </w:r>
      <w:r w:rsidR="001F5481">
        <w:rPr>
          <w:rFonts w:ascii="仿宋_GB2312" w:eastAsia="仿宋_GB2312" w:hAnsi="Times New Roman" w:cs="Wingdings" w:hint="eastAsia"/>
          <w:sz w:val="32"/>
          <w:szCs w:val="32"/>
        </w:rPr>
        <w:t>财政拨款</w:t>
      </w:r>
      <w:r>
        <w:rPr>
          <w:rFonts w:ascii="仿宋_GB2312" w:eastAsia="仿宋_GB2312" w:hAnsi="Times New Roman" w:cs="Wingdings" w:hint="eastAsia"/>
          <w:sz w:val="32"/>
          <w:szCs w:val="32"/>
        </w:rPr>
        <w:t>支出决算为</w:t>
      </w:r>
      <w:r w:rsidR="00683949">
        <w:rPr>
          <w:rFonts w:ascii="仿宋_GB2312" w:eastAsia="仿宋_GB2312" w:hAnsi="Times New Roman" w:cs="Wingdings" w:hint="eastAsia"/>
          <w:sz w:val="32"/>
          <w:szCs w:val="32"/>
        </w:rPr>
        <w:t>0.00万</w:t>
      </w:r>
      <w:r w:rsidR="001F5481">
        <w:rPr>
          <w:rFonts w:ascii="仿宋_GB2312" w:eastAsia="仿宋_GB2312" w:hAnsi="Times New Roman" w:cs="Wingdings" w:hint="eastAsia"/>
          <w:sz w:val="32"/>
          <w:szCs w:val="32"/>
        </w:rPr>
        <w:t>元，“三公”经费无财政拨款支出。</w:t>
      </w:r>
    </w:p>
    <w:p w:rsidR="007620A2" w:rsidRDefault="00147453" w:rsidP="00BC286E">
      <w:pPr>
        <w:adjustRightInd w:val="0"/>
        <w:snapToGrid w:val="0"/>
        <w:spacing w:line="600" w:lineRule="exact"/>
        <w:ind w:firstLineChars="200" w:firstLine="643"/>
        <w:rPr>
          <w:rFonts w:ascii="楷体_GB2312" w:eastAsia="楷体_GB2312" w:hAnsi="Times New Roman" w:cs="Mongolian Baiti"/>
          <w:b/>
          <w:bCs/>
          <w:sz w:val="32"/>
          <w:szCs w:val="32"/>
        </w:rPr>
      </w:pPr>
      <w:r>
        <w:rPr>
          <w:rFonts w:ascii="楷体_GB2312" w:eastAsia="楷体_GB2312" w:hAnsi="Times New Roman" w:cs="Mongolian Baiti" w:hint="eastAsia"/>
          <w:b/>
          <w:bCs/>
          <w:sz w:val="32"/>
          <w:szCs w:val="32"/>
        </w:rPr>
        <w:t>（二）“三公”经费财政拨款支出决算具体情况说明</w:t>
      </w:r>
    </w:p>
    <w:p w:rsidR="00D84990" w:rsidRDefault="00147453" w:rsidP="00BC286E">
      <w:pPr>
        <w:adjustRightInd w:val="0"/>
        <w:snapToGrid w:val="0"/>
        <w:spacing w:line="600" w:lineRule="exact"/>
        <w:ind w:firstLineChars="200" w:firstLine="643"/>
        <w:rPr>
          <w:rFonts w:ascii="仿宋_GB2312" w:eastAsia="仿宋_GB2312" w:hAnsi="Times New Roman" w:cs="Wingdings"/>
          <w:sz w:val="32"/>
          <w:szCs w:val="32"/>
        </w:rPr>
      </w:pPr>
      <w:r>
        <w:rPr>
          <w:rFonts w:ascii="楷体_GB2312" w:eastAsia="楷体_GB2312" w:hAnsi="Times New Roman" w:cs="Mongolian Baiti" w:hint="eastAsia"/>
          <w:b/>
          <w:bCs/>
          <w:sz w:val="32"/>
          <w:szCs w:val="32"/>
        </w:rPr>
        <w:t>1.因公出国（境）费。</w:t>
      </w:r>
      <w:r>
        <w:rPr>
          <w:rFonts w:ascii="仿宋_GB2312" w:eastAsia="仿宋_GB2312" w:hAnsi="仿宋_GB2312" w:cs="仿宋_GB2312" w:hint="eastAsia"/>
          <w:sz w:val="32"/>
          <w:szCs w:val="32"/>
        </w:rPr>
        <w:t>本</w:t>
      </w:r>
      <w:r w:rsidR="00D84990">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2020年因公出国（境）费支出</w:t>
      </w:r>
      <w:r w:rsidR="00D84990">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sidR="00D84990">
        <w:rPr>
          <w:rFonts w:ascii="仿宋_GB2312" w:eastAsia="仿宋_GB2312" w:hAnsi="仿宋_GB2312" w:cs="仿宋_GB2312" w:hint="eastAsia"/>
          <w:sz w:val="32"/>
          <w:szCs w:val="32"/>
        </w:rPr>
        <w:t>，较上年无增减变化。</w:t>
      </w:r>
    </w:p>
    <w:p w:rsidR="007620A2" w:rsidRPr="003A54EA" w:rsidRDefault="00147453" w:rsidP="003A54EA">
      <w:pPr>
        <w:adjustRightInd w:val="0"/>
        <w:snapToGrid w:val="0"/>
        <w:spacing w:line="600" w:lineRule="exact"/>
        <w:ind w:firstLineChars="200" w:firstLine="643"/>
        <w:rPr>
          <w:rFonts w:ascii="仿宋_GB2312" w:eastAsia="仿宋_GB2312" w:hAnsi="Times New Roman" w:cs="Wingdings"/>
          <w:sz w:val="32"/>
          <w:szCs w:val="32"/>
        </w:rPr>
      </w:pPr>
      <w:r>
        <w:rPr>
          <w:rFonts w:ascii="楷体_GB2312" w:eastAsia="楷体_GB2312" w:hAnsi="Times New Roman" w:cs="Mongolian Baiti" w:hint="eastAsia"/>
          <w:b/>
          <w:bCs/>
          <w:sz w:val="32"/>
          <w:szCs w:val="32"/>
        </w:rPr>
        <w:t>2.公务用车购置及运行维护费。</w:t>
      </w:r>
      <w:r>
        <w:rPr>
          <w:rFonts w:ascii="仿宋_GB2312" w:eastAsia="仿宋_GB2312" w:hAnsi="仿宋_GB2312" w:cs="仿宋_GB2312" w:hint="eastAsia"/>
          <w:sz w:val="32"/>
          <w:szCs w:val="32"/>
        </w:rPr>
        <w:t>本</w:t>
      </w:r>
      <w:r w:rsidR="003A54EA">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2020年公务用车购置及运行维护费支出</w:t>
      </w:r>
      <w:r w:rsidR="003A54EA">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sidR="003A54EA">
        <w:rPr>
          <w:rFonts w:ascii="仿宋_GB2312" w:eastAsia="仿宋_GB2312" w:hAnsi="仿宋_GB2312" w:cs="仿宋_GB2312" w:hint="eastAsia"/>
          <w:sz w:val="32"/>
          <w:szCs w:val="32"/>
        </w:rPr>
        <w:t>较上年无增减变化。</w:t>
      </w:r>
      <w:r>
        <w:rPr>
          <w:rFonts w:ascii="仿宋_GB2312" w:eastAsia="仿宋_GB2312" w:hAnsi="Times New Roman" w:cs="Mongolian Baiti" w:hint="eastAsia"/>
          <w:b/>
          <w:bCs/>
          <w:sz w:val="32"/>
          <w:szCs w:val="32"/>
        </w:rPr>
        <w:t>其中：</w:t>
      </w:r>
    </w:p>
    <w:p w:rsidR="007620A2" w:rsidRDefault="00147453" w:rsidP="00915F0C">
      <w:pPr>
        <w:adjustRightInd w:val="0"/>
        <w:snapToGrid w:val="0"/>
        <w:spacing w:line="60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lastRenderedPageBreak/>
        <w:t>公务用车购置费支出：</w:t>
      </w:r>
      <w:r>
        <w:rPr>
          <w:rFonts w:ascii="仿宋_GB2312" w:eastAsia="仿宋_GB2312" w:hAnsi="Times New Roman" w:cs="Wingdings" w:hint="eastAsia"/>
          <w:sz w:val="32"/>
          <w:szCs w:val="32"/>
        </w:rPr>
        <w:t>本</w:t>
      </w:r>
      <w:r w:rsidR="003A54EA">
        <w:rPr>
          <w:rFonts w:ascii="仿宋_GB2312" w:eastAsia="仿宋_GB2312" w:hAnsi="Times New Roman" w:cs="Wingdings" w:hint="eastAsia"/>
          <w:sz w:val="32"/>
          <w:szCs w:val="32"/>
        </w:rPr>
        <w:t>单位</w:t>
      </w:r>
      <w:r>
        <w:rPr>
          <w:rFonts w:ascii="仿宋_GB2312" w:eastAsia="仿宋_GB2312" w:hAnsi="Times New Roman" w:cs="Wingdings" w:hint="eastAsia"/>
          <w:sz w:val="32"/>
          <w:szCs w:val="32"/>
        </w:rPr>
        <w:t>2020年度</w:t>
      </w:r>
      <w:r w:rsidR="003A54EA">
        <w:rPr>
          <w:rFonts w:ascii="仿宋_GB2312" w:eastAsia="仿宋_GB2312" w:hAnsi="Times New Roman" w:cs="Wingdings" w:hint="eastAsia"/>
          <w:sz w:val="32"/>
          <w:szCs w:val="32"/>
        </w:rPr>
        <w:t>公务用车购置</w:t>
      </w:r>
      <w:r>
        <w:rPr>
          <w:rFonts w:ascii="仿宋_GB2312" w:eastAsia="仿宋_GB2312" w:hAnsi="Times New Roman" w:cs="Wingdings" w:hint="eastAsia"/>
          <w:sz w:val="32"/>
          <w:szCs w:val="32"/>
        </w:rPr>
        <w:t>经费支出</w:t>
      </w:r>
      <w:r w:rsidR="003A54EA">
        <w:rPr>
          <w:rFonts w:ascii="仿宋_GB2312" w:eastAsia="仿宋_GB2312" w:hAnsi="Times New Roman" w:cs="Wingdings" w:hint="eastAsia"/>
          <w:sz w:val="32"/>
          <w:szCs w:val="32"/>
        </w:rPr>
        <w:t>0.00</w:t>
      </w:r>
      <w:r>
        <w:rPr>
          <w:rFonts w:ascii="仿宋_GB2312" w:eastAsia="仿宋_GB2312" w:hAnsi="Times New Roman" w:cs="Wingdings" w:hint="eastAsia"/>
          <w:sz w:val="32"/>
          <w:szCs w:val="32"/>
        </w:rPr>
        <w:t>万元。</w:t>
      </w:r>
    </w:p>
    <w:p w:rsidR="003A54EA" w:rsidRDefault="00147453" w:rsidP="00915F0C">
      <w:pPr>
        <w:adjustRightInd w:val="0"/>
        <w:snapToGrid w:val="0"/>
        <w:spacing w:line="600" w:lineRule="exact"/>
        <w:ind w:firstLineChars="200" w:firstLine="643"/>
        <w:rPr>
          <w:rFonts w:ascii="仿宋_GB2312" w:eastAsia="仿宋_GB2312" w:hAnsi="Times New Roman" w:cs="Wingdings"/>
          <w:sz w:val="32"/>
          <w:szCs w:val="32"/>
        </w:rPr>
      </w:pPr>
      <w:r>
        <w:rPr>
          <w:rFonts w:ascii="仿宋_GB2312" w:eastAsia="仿宋_GB2312" w:hAnsi="Times New Roman" w:cs="Wingdings" w:hint="eastAsia"/>
          <w:b/>
          <w:sz w:val="32"/>
          <w:szCs w:val="32"/>
        </w:rPr>
        <w:t>公务用车运行维护费支出：</w:t>
      </w:r>
      <w:r>
        <w:rPr>
          <w:rFonts w:ascii="仿宋_GB2312" w:eastAsia="仿宋_GB2312" w:hAnsi="Times New Roman" w:cs="Wingdings" w:hint="eastAsia"/>
          <w:sz w:val="32"/>
          <w:szCs w:val="32"/>
        </w:rPr>
        <w:t>本</w:t>
      </w:r>
      <w:r w:rsidR="00342C47">
        <w:rPr>
          <w:rFonts w:ascii="仿宋_GB2312" w:eastAsia="仿宋_GB2312" w:hAnsi="Times New Roman" w:cs="Wingdings" w:hint="eastAsia"/>
          <w:sz w:val="32"/>
          <w:szCs w:val="32"/>
        </w:rPr>
        <w:t>单位</w:t>
      </w:r>
      <w:r>
        <w:rPr>
          <w:rFonts w:ascii="仿宋_GB2312" w:eastAsia="仿宋_GB2312" w:hAnsi="Times New Roman" w:cs="Wingdings" w:hint="eastAsia"/>
          <w:sz w:val="32"/>
          <w:szCs w:val="32"/>
        </w:rPr>
        <w:t>2020年度单位公务用车运行维护费支出</w:t>
      </w:r>
      <w:r w:rsidR="003A54EA">
        <w:rPr>
          <w:rFonts w:ascii="仿宋_GB2312" w:eastAsia="仿宋_GB2312" w:hAnsi="Times New Roman" w:cs="Wingdings" w:hint="eastAsia"/>
          <w:sz w:val="32"/>
          <w:szCs w:val="32"/>
        </w:rPr>
        <w:t>0.00</w:t>
      </w:r>
      <w:r w:rsidR="00B0223F">
        <w:rPr>
          <w:rFonts w:ascii="仿宋_GB2312" w:eastAsia="仿宋_GB2312" w:hAnsi="Times New Roman" w:cs="Wingdings" w:hint="eastAsia"/>
          <w:sz w:val="32"/>
          <w:szCs w:val="32"/>
        </w:rPr>
        <w:t>万元</w:t>
      </w:r>
      <w:r>
        <w:rPr>
          <w:rFonts w:ascii="仿宋_GB2312" w:eastAsia="仿宋_GB2312" w:hAnsi="Times New Roman" w:cs="Wingdings" w:hint="eastAsia"/>
          <w:sz w:val="32"/>
          <w:szCs w:val="32"/>
        </w:rPr>
        <w:t>。</w:t>
      </w:r>
    </w:p>
    <w:p w:rsidR="007620A2" w:rsidRDefault="00147453" w:rsidP="00BC286E">
      <w:pPr>
        <w:adjustRightInd w:val="0"/>
        <w:snapToGrid w:val="0"/>
        <w:spacing w:line="600" w:lineRule="exact"/>
        <w:ind w:firstLineChars="200" w:firstLine="643"/>
        <w:rPr>
          <w:rFonts w:ascii="仿宋_GB2312" w:eastAsia="仿宋_GB2312" w:hAnsi="Times New Roman" w:cs="Wingdings"/>
          <w:sz w:val="32"/>
          <w:szCs w:val="32"/>
        </w:rPr>
      </w:pPr>
      <w:r>
        <w:rPr>
          <w:rFonts w:ascii="楷体_GB2312" w:eastAsia="楷体_GB2312" w:hAnsi="Times New Roman" w:cs="Mongolian Baiti" w:hint="eastAsia"/>
          <w:b/>
          <w:bCs/>
          <w:sz w:val="32"/>
          <w:szCs w:val="32"/>
        </w:rPr>
        <w:t>3.公务接待费。</w:t>
      </w:r>
      <w:r>
        <w:rPr>
          <w:rFonts w:ascii="仿宋_GB2312" w:eastAsia="仿宋_GB2312" w:hAnsi="仿宋_GB2312" w:cs="仿宋_GB2312" w:hint="eastAsia"/>
          <w:sz w:val="32"/>
          <w:szCs w:val="32"/>
        </w:rPr>
        <w:t>本</w:t>
      </w:r>
      <w:r w:rsidR="00342C47">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2020年公务接待费支出</w:t>
      </w:r>
      <w:r w:rsidR="006710D8">
        <w:rPr>
          <w:rFonts w:ascii="仿宋_GB2312" w:eastAsia="仿宋_GB2312" w:hAnsi="仿宋_GB2312" w:cs="仿宋_GB2312" w:hint="eastAsia"/>
          <w:sz w:val="32"/>
          <w:szCs w:val="32"/>
        </w:rPr>
        <w:t>0.00万元</w:t>
      </w:r>
      <w:r>
        <w:rPr>
          <w:rFonts w:ascii="仿宋_GB2312" w:eastAsia="仿宋_GB2312" w:hAnsi="仿宋_GB2312" w:cs="仿宋_GB2312" w:hint="eastAsia"/>
          <w:sz w:val="32"/>
          <w:szCs w:val="32"/>
        </w:rPr>
        <w:t>。</w:t>
      </w:r>
    </w:p>
    <w:p w:rsidR="007620A2" w:rsidRDefault="00147453">
      <w:pPr>
        <w:adjustRightInd w:val="0"/>
        <w:snapToGrid w:val="0"/>
        <w:spacing w:line="60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7620A2" w:rsidRDefault="00B0223F" w:rsidP="00BC286E">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（一）预算绩效管理工作开展情况</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w:t>
      </w:r>
      <w:r w:rsidR="00BB34ED">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组织对2020年度项目支出全面开展绩效自评，其中，一般公共预算二级项目</w:t>
      </w:r>
      <w:r w:rsidR="00BD1E6E">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个，共涉及资金</w:t>
      </w:r>
      <w:r w:rsidR="00BD1E6E">
        <w:rPr>
          <w:rFonts w:ascii="仿宋_GB2312" w:eastAsia="仿宋_GB2312" w:hAnsi="仿宋_GB2312" w:cs="仿宋_GB2312" w:hint="eastAsia"/>
          <w:sz w:val="32"/>
          <w:szCs w:val="32"/>
        </w:rPr>
        <w:t>1582.5</w:t>
      </w:r>
      <w:r w:rsidR="00635B32">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万元，占一般公共预算项目支出总额的</w:t>
      </w:r>
      <w:r w:rsidR="00DE2DF2">
        <w:rPr>
          <w:rFonts w:ascii="仿宋_GB2312" w:eastAsia="仿宋_GB2312" w:hAnsi="仿宋_GB2312" w:cs="仿宋_GB2312" w:hint="eastAsia"/>
          <w:sz w:val="32"/>
          <w:szCs w:val="32"/>
        </w:rPr>
        <w:t>100</w:t>
      </w:r>
      <w:r w:rsidR="00B022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；政府性基金预算二级项目</w:t>
      </w:r>
      <w:r w:rsidR="00BD1E6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个,共涉及资金</w:t>
      </w:r>
      <w:r w:rsidR="00BD1E6E">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万元，占政府性基金预算项目支出总额的</w:t>
      </w:r>
      <w:r w:rsidR="00BD1E6E">
        <w:rPr>
          <w:rFonts w:ascii="仿宋_GB2312" w:eastAsia="仿宋_GB2312" w:hAnsi="仿宋_GB2312" w:cs="仿宋_GB2312" w:hint="eastAsia"/>
          <w:sz w:val="32"/>
          <w:szCs w:val="32"/>
        </w:rPr>
        <w:t>100</w:t>
      </w:r>
      <w:r w:rsidR="00B0223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组织对“</w:t>
      </w:r>
      <w:r w:rsidR="002D7A40" w:rsidRPr="002D7A40">
        <w:rPr>
          <w:rFonts w:ascii="仿宋_GB2312" w:eastAsia="仿宋_GB2312" w:hAnsi="仿宋_GB2312" w:cs="仿宋_GB2312" w:hint="eastAsia"/>
          <w:sz w:val="32"/>
          <w:szCs w:val="32"/>
        </w:rPr>
        <w:t>公共卫生任务和支农支边等补助资金</w:t>
      </w:r>
      <w:r>
        <w:rPr>
          <w:rFonts w:ascii="仿宋_GB2312" w:eastAsia="仿宋_GB2312" w:hAnsi="仿宋_GB2312" w:cs="仿宋_GB2312" w:hint="eastAsia"/>
          <w:sz w:val="32"/>
          <w:szCs w:val="32"/>
        </w:rPr>
        <w:t>”</w:t>
      </w:r>
      <w:r w:rsidR="00635B32">
        <w:rPr>
          <w:rFonts w:ascii="仿宋_GB2312" w:eastAsia="仿宋_GB2312" w:hAnsi="仿宋_GB2312" w:cs="仿宋_GB2312" w:hint="eastAsia"/>
          <w:sz w:val="32"/>
          <w:szCs w:val="32"/>
        </w:rPr>
        <w:t>、</w:t>
      </w:r>
      <w:r w:rsidR="002D7A40">
        <w:rPr>
          <w:rFonts w:ascii="仿宋_GB2312" w:eastAsia="仿宋_GB2312" w:hAnsi="仿宋_GB2312" w:cs="仿宋_GB2312" w:hint="eastAsia"/>
          <w:sz w:val="32"/>
          <w:szCs w:val="32"/>
        </w:rPr>
        <w:t>“</w:t>
      </w:r>
      <w:r w:rsidR="002D7A40" w:rsidRPr="002D7A40">
        <w:rPr>
          <w:rFonts w:ascii="仿宋_GB2312" w:eastAsia="仿宋_GB2312" w:hAnsi="webfontSourceHanSansSC" w:cs="Times New Roman" w:hint="eastAsia"/>
          <w:color w:val="424242"/>
          <w:sz w:val="28"/>
          <w:szCs w:val="28"/>
          <w:bdr w:val="none" w:sz="0" w:space="0" w:color="auto" w:frame="1"/>
        </w:rPr>
        <w:t xml:space="preserve"> </w:t>
      </w:r>
      <w:r w:rsidR="002D7A40" w:rsidRPr="002D7A40">
        <w:rPr>
          <w:rFonts w:ascii="仿宋_GB2312" w:eastAsia="仿宋_GB2312" w:hAnsi="仿宋_GB2312" w:cs="仿宋_GB2312" w:hint="eastAsia"/>
          <w:sz w:val="32"/>
          <w:szCs w:val="32"/>
        </w:rPr>
        <w:t>设备购置补助资金</w:t>
      </w:r>
      <w:r w:rsidR="002D7A40">
        <w:rPr>
          <w:rFonts w:ascii="仿宋_GB2312" w:eastAsia="仿宋_GB2312" w:hAnsi="仿宋_GB2312" w:cs="仿宋_GB2312" w:hint="eastAsia"/>
          <w:sz w:val="32"/>
          <w:szCs w:val="32"/>
        </w:rPr>
        <w:t>”</w:t>
      </w:r>
      <w:r w:rsidR="00635B32">
        <w:rPr>
          <w:rFonts w:ascii="仿宋_GB2312" w:eastAsia="仿宋_GB2312" w:hAnsi="仿宋_GB2312" w:cs="仿宋_GB2312" w:hint="eastAsia"/>
          <w:sz w:val="32"/>
          <w:szCs w:val="32"/>
        </w:rPr>
        <w:t>等2个一般公共预算项目支出开展了绩效自评，共涉及资金248.00万元。从绩效自评结果看，绩效指标完成情况良好，绩效目标设置合理、准确，能够与实际工作相匹配。</w:t>
      </w:r>
    </w:p>
    <w:p w:rsidR="007620A2" w:rsidRDefault="00147453" w:rsidP="00BC286E">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（二） </w:t>
      </w:r>
      <w:r w:rsidR="00997008">
        <w:rPr>
          <w:rFonts w:ascii="楷体_GB2312" w:eastAsia="楷体_GB2312" w:hAnsi="楷体_GB2312" w:cs="楷体_GB2312" w:hint="eastAsia"/>
          <w:b/>
          <w:bCs/>
          <w:sz w:val="32"/>
          <w:szCs w:val="32"/>
        </w:rPr>
        <w:t>单位</w:t>
      </w:r>
      <w:r w:rsidR="00B0223F">
        <w:rPr>
          <w:rFonts w:ascii="楷体_GB2312" w:eastAsia="楷体_GB2312" w:hAnsi="楷体_GB2312" w:cs="楷体_GB2312" w:hint="eastAsia"/>
          <w:b/>
          <w:bCs/>
          <w:sz w:val="32"/>
          <w:szCs w:val="32"/>
        </w:rPr>
        <w:t>决算</w:t>
      </w:r>
      <w:proofErr w:type="gramStart"/>
      <w:r w:rsidR="00B0223F">
        <w:rPr>
          <w:rFonts w:ascii="楷体_GB2312" w:eastAsia="楷体_GB2312" w:hAnsi="楷体_GB2312" w:cs="楷体_GB2312" w:hint="eastAsia"/>
          <w:b/>
          <w:bCs/>
          <w:sz w:val="32"/>
          <w:szCs w:val="32"/>
        </w:rPr>
        <w:t>中项目</w:t>
      </w:r>
      <w:proofErr w:type="gramEnd"/>
      <w:r w:rsidR="00B0223F">
        <w:rPr>
          <w:rFonts w:ascii="楷体_GB2312" w:eastAsia="楷体_GB2312" w:hAnsi="楷体_GB2312" w:cs="楷体_GB2312" w:hint="eastAsia"/>
          <w:b/>
          <w:bCs/>
          <w:sz w:val="32"/>
          <w:szCs w:val="32"/>
        </w:rPr>
        <w:t>绩效自评结果</w:t>
      </w:r>
    </w:p>
    <w:p w:rsidR="00635B3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00635B32">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在今年</w:t>
      </w:r>
      <w:r w:rsidR="00997008">
        <w:rPr>
          <w:rFonts w:ascii="仿宋_GB2312" w:eastAsia="仿宋_GB2312" w:hAnsi="仿宋_GB2312" w:cs="仿宋_GB2312" w:hint="eastAsia"/>
          <w:sz w:val="32"/>
          <w:szCs w:val="32"/>
        </w:rPr>
        <w:t>单位</w:t>
      </w:r>
      <w:r w:rsidR="0050729C">
        <w:rPr>
          <w:rFonts w:ascii="仿宋_GB2312" w:eastAsia="仿宋_GB2312" w:hAnsi="仿宋_GB2312" w:cs="仿宋_GB2312" w:hint="eastAsia"/>
          <w:sz w:val="32"/>
          <w:szCs w:val="32"/>
        </w:rPr>
        <w:t>决算公开中反映</w:t>
      </w:r>
      <w:r w:rsidR="00635B32">
        <w:rPr>
          <w:rFonts w:ascii="仿宋_GB2312" w:eastAsia="仿宋_GB2312" w:hAnsi="仿宋_GB2312" w:cs="仿宋_GB2312" w:hint="eastAsia"/>
          <w:sz w:val="32"/>
          <w:szCs w:val="32"/>
        </w:rPr>
        <w:t>开展财政支出绩效评价项目22个，项目资金合计1582.58万元。</w:t>
      </w:r>
    </w:p>
    <w:p w:rsidR="007620A2" w:rsidRPr="007B08A0" w:rsidRDefault="0050729C" w:rsidP="007B08A0">
      <w:pPr>
        <w:numPr>
          <w:ilvl w:val="0"/>
          <w:numId w:val="4"/>
        </w:numPr>
        <w:adjustRightInd w:val="0"/>
        <w:snapToGrid w:val="0"/>
        <w:spacing w:line="600" w:lineRule="exact"/>
        <w:ind w:firstLineChars="200" w:firstLine="640"/>
        <w:rPr>
          <w:rFonts w:ascii="仿宋_GB2312" w:eastAsia="仿宋_GB2312" w:hAnsi="仿宋_GB2312" w:cs="仿宋_GB2312"/>
          <w:sz w:val="32"/>
          <w:szCs w:val="32"/>
        </w:rPr>
      </w:pPr>
      <w:r w:rsidRPr="007B08A0">
        <w:rPr>
          <w:rFonts w:ascii="仿宋_GB2312" w:eastAsia="仿宋_GB2312" w:hAnsi="仿宋_GB2312" w:cs="仿宋_GB2312" w:hint="eastAsia"/>
          <w:sz w:val="32"/>
          <w:szCs w:val="32"/>
        </w:rPr>
        <w:t>公共卫生任务和支农支边等补助资金</w:t>
      </w:r>
      <w:r w:rsidR="00147453" w:rsidRPr="007B08A0">
        <w:rPr>
          <w:rFonts w:ascii="仿宋_GB2312" w:eastAsia="仿宋_GB2312" w:hAnsi="仿宋_GB2312" w:cs="仿宋_GB2312" w:hint="eastAsia"/>
          <w:sz w:val="32"/>
          <w:szCs w:val="32"/>
        </w:rPr>
        <w:t>项目</w:t>
      </w:r>
      <w:r w:rsidR="000E0435">
        <w:rPr>
          <w:rFonts w:ascii="仿宋_GB2312" w:eastAsia="仿宋_GB2312" w:hAnsi="仿宋_GB2312" w:cs="仿宋_GB2312" w:hint="eastAsia"/>
          <w:sz w:val="32"/>
          <w:szCs w:val="32"/>
        </w:rPr>
        <w:t>自评综述</w:t>
      </w:r>
      <w:r w:rsidR="00147453" w:rsidRPr="007B08A0">
        <w:rPr>
          <w:rFonts w:ascii="仿宋_GB2312" w:eastAsia="仿宋_GB2312" w:hAnsi="仿宋_GB2312" w:cs="仿宋_GB2312" w:hint="eastAsia"/>
          <w:sz w:val="32"/>
          <w:szCs w:val="32"/>
        </w:rPr>
        <w:t>：根据年初设定的绩效目标，</w:t>
      </w:r>
      <w:r w:rsidRPr="007B08A0">
        <w:rPr>
          <w:rFonts w:ascii="仿宋_GB2312" w:eastAsia="仿宋_GB2312" w:hAnsi="仿宋_GB2312" w:cs="仿宋_GB2312" w:hint="eastAsia"/>
          <w:sz w:val="32"/>
          <w:szCs w:val="32"/>
        </w:rPr>
        <w:t>该</w:t>
      </w:r>
      <w:r w:rsidR="00147453" w:rsidRPr="007B08A0">
        <w:rPr>
          <w:rFonts w:ascii="仿宋_GB2312" w:eastAsia="仿宋_GB2312" w:hAnsi="仿宋_GB2312" w:cs="仿宋_GB2312" w:hint="eastAsia"/>
          <w:sz w:val="32"/>
          <w:szCs w:val="32"/>
        </w:rPr>
        <w:t>绩效自评得分为</w:t>
      </w:r>
      <w:r w:rsidRPr="007B08A0">
        <w:rPr>
          <w:rFonts w:ascii="仿宋_GB2312" w:eastAsia="仿宋_GB2312" w:hAnsi="仿宋_GB2312" w:cs="仿宋_GB2312" w:hint="eastAsia"/>
          <w:sz w:val="32"/>
          <w:szCs w:val="32"/>
        </w:rPr>
        <w:t>100</w:t>
      </w:r>
      <w:r w:rsidR="00147453" w:rsidRPr="007B08A0">
        <w:rPr>
          <w:rFonts w:ascii="仿宋_GB2312" w:eastAsia="仿宋_GB2312" w:hAnsi="仿宋_GB2312" w:cs="仿宋_GB2312" w:hint="eastAsia"/>
          <w:sz w:val="32"/>
          <w:szCs w:val="32"/>
        </w:rPr>
        <w:t>分。全年预算</w:t>
      </w:r>
      <w:r w:rsidR="00147453" w:rsidRPr="007B08A0">
        <w:rPr>
          <w:rFonts w:ascii="仿宋_GB2312" w:eastAsia="仿宋_GB2312" w:hAnsi="仿宋_GB2312" w:cs="仿宋_GB2312" w:hint="eastAsia"/>
          <w:sz w:val="32"/>
          <w:szCs w:val="32"/>
        </w:rPr>
        <w:lastRenderedPageBreak/>
        <w:t>数为</w:t>
      </w:r>
      <w:r w:rsidRPr="007B08A0">
        <w:rPr>
          <w:rFonts w:ascii="仿宋_GB2312" w:eastAsia="仿宋_GB2312" w:hAnsi="仿宋_GB2312" w:cs="仿宋_GB2312" w:hint="eastAsia"/>
          <w:sz w:val="32"/>
          <w:szCs w:val="32"/>
        </w:rPr>
        <w:t>50</w:t>
      </w:r>
      <w:r w:rsidR="00147453" w:rsidRPr="007B08A0">
        <w:rPr>
          <w:rFonts w:ascii="仿宋_GB2312" w:eastAsia="仿宋_GB2312" w:hAnsi="仿宋_GB2312" w:cs="仿宋_GB2312" w:hint="eastAsia"/>
          <w:sz w:val="32"/>
          <w:szCs w:val="32"/>
        </w:rPr>
        <w:t>万元，执行数为</w:t>
      </w:r>
      <w:r w:rsidRPr="007B08A0">
        <w:rPr>
          <w:rFonts w:ascii="仿宋_GB2312" w:eastAsia="仿宋_GB2312" w:hAnsi="仿宋_GB2312" w:cs="仿宋_GB2312" w:hint="eastAsia"/>
          <w:sz w:val="32"/>
          <w:szCs w:val="32"/>
        </w:rPr>
        <w:t>50</w:t>
      </w:r>
      <w:r w:rsidR="00147453" w:rsidRPr="007B08A0">
        <w:rPr>
          <w:rFonts w:ascii="仿宋_GB2312" w:eastAsia="仿宋_GB2312" w:hAnsi="仿宋_GB2312" w:cs="仿宋_GB2312" w:hint="eastAsia"/>
          <w:sz w:val="32"/>
          <w:szCs w:val="32"/>
        </w:rPr>
        <w:t>万元，完成预算的</w:t>
      </w:r>
      <w:r w:rsidRPr="007B08A0">
        <w:rPr>
          <w:rFonts w:ascii="仿宋_GB2312" w:eastAsia="仿宋_GB2312" w:hAnsi="仿宋_GB2312" w:cs="仿宋_GB2312" w:hint="eastAsia"/>
          <w:sz w:val="32"/>
          <w:szCs w:val="32"/>
        </w:rPr>
        <w:t>100%</w:t>
      </w:r>
      <w:r w:rsidR="00147453" w:rsidRPr="007B08A0">
        <w:rPr>
          <w:rFonts w:ascii="仿宋_GB2312" w:eastAsia="仿宋_GB2312" w:hAnsi="仿宋_GB2312" w:cs="仿宋_GB2312" w:hint="eastAsia"/>
          <w:sz w:val="32"/>
          <w:szCs w:val="32"/>
        </w:rPr>
        <w:t>。项目绩效目标完成情况：一是</w:t>
      </w:r>
      <w:r w:rsidR="007B08A0" w:rsidRPr="007B08A0">
        <w:rPr>
          <w:rFonts w:ascii="仿宋_GB2312" w:eastAsia="仿宋_GB2312" w:hAnsi="仿宋_GB2312" w:cs="仿宋_GB2312" w:hint="eastAsia"/>
          <w:sz w:val="32"/>
          <w:szCs w:val="32"/>
        </w:rPr>
        <w:t>提升了对口支援医院、卫生院的整体医疗服务能力和水平</w:t>
      </w:r>
      <w:r w:rsidR="00147453" w:rsidRPr="007B08A0">
        <w:rPr>
          <w:rFonts w:ascii="仿宋_GB2312" w:eastAsia="仿宋_GB2312" w:hAnsi="仿宋_GB2312" w:cs="仿宋_GB2312" w:hint="eastAsia"/>
          <w:sz w:val="32"/>
          <w:szCs w:val="32"/>
        </w:rPr>
        <w:t>；二是</w:t>
      </w:r>
      <w:r w:rsidR="007B08A0" w:rsidRPr="007B08A0">
        <w:rPr>
          <w:rFonts w:ascii="仿宋_GB2312" w:eastAsia="仿宋_GB2312" w:hAnsi="仿宋_GB2312" w:cs="仿宋_GB2312" w:hint="eastAsia"/>
          <w:sz w:val="32"/>
          <w:szCs w:val="32"/>
        </w:rPr>
        <w:t>为周边人民群众提供更便捷的医疗服务；三是提升了我院的应急医疗保障能力，保质保量地完成了公共卫生任务</w:t>
      </w:r>
      <w:r w:rsidR="00147453" w:rsidRPr="007B08A0">
        <w:rPr>
          <w:rFonts w:ascii="仿宋_GB2312" w:eastAsia="仿宋_GB2312" w:hAnsi="仿宋_GB2312" w:cs="仿宋_GB2312" w:hint="eastAsia"/>
          <w:sz w:val="32"/>
          <w:szCs w:val="32"/>
        </w:rPr>
        <w:t>。发现的主要问题及原因：</w:t>
      </w:r>
      <w:r w:rsidR="007B08A0" w:rsidRPr="007B08A0">
        <w:rPr>
          <w:rFonts w:ascii="仿宋_GB2312" w:eastAsia="仿宋_GB2312" w:hAnsi="仿宋_GB2312" w:cs="仿宋_GB2312" w:hint="eastAsia"/>
          <w:sz w:val="32"/>
          <w:szCs w:val="32"/>
        </w:rPr>
        <w:t>无</w:t>
      </w:r>
      <w:r w:rsidR="00147453" w:rsidRPr="007B08A0">
        <w:rPr>
          <w:rFonts w:ascii="仿宋_GB2312" w:eastAsia="仿宋_GB2312" w:hAnsi="仿宋_GB2312" w:cs="仿宋_GB2312" w:hint="eastAsia"/>
          <w:sz w:val="32"/>
          <w:szCs w:val="32"/>
        </w:rPr>
        <w:t>。</w:t>
      </w:r>
    </w:p>
    <w:p w:rsidR="007620A2" w:rsidRDefault="000E0435" w:rsidP="000E0435">
      <w:pPr>
        <w:numPr>
          <w:ilvl w:val="0"/>
          <w:numId w:val="4"/>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设备购置补助资金</w:t>
      </w:r>
      <w:proofErr w:type="gramStart"/>
      <w:r>
        <w:rPr>
          <w:rFonts w:ascii="仿宋_GB2312" w:eastAsia="仿宋_GB2312" w:hAnsi="仿宋_GB2312" w:cs="仿宋_GB2312" w:hint="eastAsia"/>
          <w:sz w:val="32"/>
          <w:szCs w:val="32"/>
        </w:rPr>
        <w:t>项目</w:t>
      </w:r>
      <w:r w:rsidR="00147453" w:rsidRPr="007B08A0">
        <w:rPr>
          <w:rFonts w:ascii="仿宋_GB2312" w:eastAsia="仿宋_GB2312" w:hAnsi="仿宋_GB2312" w:cs="仿宋_GB2312" w:hint="eastAsia"/>
          <w:sz w:val="32"/>
          <w:szCs w:val="32"/>
        </w:rPr>
        <w:t>项目</w:t>
      </w:r>
      <w:proofErr w:type="gramEnd"/>
      <w:r w:rsidR="00147453" w:rsidRPr="007B08A0">
        <w:rPr>
          <w:rFonts w:ascii="仿宋_GB2312" w:eastAsia="仿宋_GB2312" w:hAnsi="仿宋_GB2312" w:cs="仿宋_GB2312" w:hint="eastAsia"/>
          <w:sz w:val="32"/>
          <w:szCs w:val="32"/>
        </w:rPr>
        <w:t>自评综述：</w:t>
      </w:r>
      <w:r>
        <w:rPr>
          <w:rFonts w:ascii="仿宋_GB2312" w:eastAsia="仿宋_GB2312" w:hAnsi="仿宋_GB2312" w:cs="仿宋_GB2312" w:hint="eastAsia"/>
          <w:sz w:val="32"/>
          <w:szCs w:val="32"/>
        </w:rPr>
        <w:t>根据</w:t>
      </w:r>
      <w:r w:rsidRPr="007B08A0">
        <w:rPr>
          <w:rFonts w:ascii="仿宋_GB2312" w:eastAsia="仿宋_GB2312" w:hAnsi="仿宋_GB2312" w:cs="仿宋_GB2312" w:hint="eastAsia"/>
          <w:sz w:val="32"/>
          <w:szCs w:val="32"/>
        </w:rPr>
        <w:t>年初设定的绩效目标，该绩效自评得分为100分。全年预算数为</w:t>
      </w:r>
      <w:r>
        <w:rPr>
          <w:rFonts w:ascii="仿宋_GB2312" w:eastAsia="仿宋_GB2312" w:hAnsi="仿宋_GB2312" w:cs="仿宋_GB2312" w:hint="eastAsia"/>
          <w:sz w:val="32"/>
          <w:szCs w:val="32"/>
        </w:rPr>
        <w:t>198</w:t>
      </w:r>
      <w:r w:rsidRPr="007B08A0">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198</w:t>
      </w:r>
      <w:r w:rsidRPr="007B08A0">
        <w:rPr>
          <w:rFonts w:ascii="仿宋_GB2312" w:eastAsia="仿宋_GB2312" w:hAnsi="仿宋_GB2312" w:cs="仿宋_GB2312" w:hint="eastAsia"/>
          <w:sz w:val="32"/>
          <w:szCs w:val="32"/>
        </w:rPr>
        <w:t>万元，完成预算的100%。项目绩效目标完成情况</w:t>
      </w:r>
      <w:r>
        <w:rPr>
          <w:rFonts w:ascii="仿宋_GB2312" w:eastAsia="仿宋_GB2312" w:hAnsi="仿宋_GB2312" w:cs="仿宋_GB2312" w:hint="eastAsia"/>
          <w:sz w:val="32"/>
          <w:szCs w:val="32"/>
        </w:rPr>
        <w:t>：一是提升了我院的综合竞争力，更加快速、准确地检查出患者病因；二是满足医生和患者的需求</w:t>
      </w:r>
      <w:r w:rsidR="00147453" w:rsidRPr="007B08A0">
        <w:rPr>
          <w:rFonts w:ascii="仿宋_GB2312" w:eastAsia="仿宋_GB2312" w:hAnsi="仿宋_GB2312" w:cs="仿宋_GB2312" w:hint="eastAsia"/>
          <w:sz w:val="32"/>
          <w:szCs w:val="32"/>
        </w:rPr>
        <w:t>。</w:t>
      </w:r>
      <w:r w:rsidRPr="007B08A0">
        <w:rPr>
          <w:rFonts w:ascii="仿宋_GB2312" w:eastAsia="仿宋_GB2312" w:hAnsi="仿宋_GB2312" w:cs="仿宋_GB2312" w:hint="eastAsia"/>
          <w:sz w:val="32"/>
          <w:szCs w:val="32"/>
        </w:rPr>
        <w:t>发现的主要问题及原因：无。</w:t>
      </w:r>
    </w:p>
    <w:p w:rsidR="00456DFF" w:rsidRPr="00456DFF" w:rsidRDefault="00456DFF" w:rsidP="00456DFF">
      <w:pPr>
        <w:pStyle w:val="a7"/>
        <w:adjustRightInd w:val="0"/>
        <w:snapToGrid w:val="0"/>
        <w:spacing w:line="600" w:lineRule="exact"/>
        <w:ind w:left="420" w:firstLineChars="0" w:firstLine="0"/>
        <w:jc w:val="center"/>
        <w:rPr>
          <w:rFonts w:ascii="黑体" w:eastAsia="黑体" w:hAnsi="黑体" w:cs="仿宋_GB2312"/>
          <w:sz w:val="28"/>
          <w:szCs w:val="28"/>
        </w:rPr>
      </w:pPr>
      <w:r w:rsidRPr="00456DFF">
        <w:rPr>
          <w:rFonts w:ascii="黑体" w:eastAsia="黑体" w:hAnsi="黑体" w:cs="仿宋_GB2312" w:hint="eastAsia"/>
          <w:sz w:val="28"/>
          <w:szCs w:val="28"/>
        </w:rPr>
        <w:t>秦皇岛市第三医院2020年预算项目绩效自评情况汇总表</w:t>
      </w:r>
    </w:p>
    <w:tbl>
      <w:tblPr>
        <w:tblpPr w:leftFromText="180" w:rightFromText="180" w:vertAnchor="text" w:horzAnchor="margin" w:tblpY="496"/>
        <w:tblW w:w="8897" w:type="dxa"/>
        <w:tblLayout w:type="fixed"/>
        <w:tblLook w:val="04A0" w:firstRow="1" w:lastRow="0" w:firstColumn="1" w:lastColumn="0" w:noHBand="0" w:noVBand="1"/>
      </w:tblPr>
      <w:tblGrid>
        <w:gridCol w:w="960"/>
        <w:gridCol w:w="5811"/>
        <w:gridCol w:w="1134"/>
        <w:gridCol w:w="992"/>
      </w:tblGrid>
      <w:tr w:rsidR="00456DFF" w:rsidRPr="006E2090" w:rsidTr="00456DFF">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b/>
                <w:bCs/>
                <w:color w:val="000000"/>
                <w:kern w:val="0"/>
                <w:sz w:val="18"/>
                <w:szCs w:val="18"/>
              </w:rPr>
            </w:pPr>
            <w:r w:rsidRPr="006E2090">
              <w:rPr>
                <w:rFonts w:asciiTheme="minorEastAsia" w:hAnsiTheme="minorEastAsia" w:cs="宋体" w:hint="eastAsia"/>
                <w:b/>
                <w:bCs/>
                <w:color w:val="000000"/>
                <w:kern w:val="0"/>
                <w:sz w:val="18"/>
                <w:szCs w:val="18"/>
              </w:rPr>
              <w:t>序号</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b/>
                <w:bCs/>
                <w:color w:val="000000"/>
                <w:kern w:val="0"/>
                <w:sz w:val="18"/>
                <w:szCs w:val="18"/>
              </w:rPr>
            </w:pPr>
            <w:r w:rsidRPr="006E2090">
              <w:rPr>
                <w:rFonts w:asciiTheme="minorEastAsia" w:hAnsiTheme="minorEastAsia" w:cs="宋体" w:hint="eastAsia"/>
                <w:b/>
                <w:bCs/>
                <w:color w:val="000000"/>
                <w:kern w:val="0"/>
                <w:sz w:val="18"/>
                <w:szCs w:val="18"/>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b/>
                <w:bCs/>
                <w:color w:val="000000"/>
                <w:kern w:val="0"/>
                <w:sz w:val="18"/>
                <w:szCs w:val="18"/>
              </w:rPr>
            </w:pPr>
            <w:r w:rsidRPr="006E2090">
              <w:rPr>
                <w:rFonts w:asciiTheme="minorEastAsia" w:hAnsiTheme="minorEastAsia" w:cs="宋体" w:hint="eastAsia"/>
                <w:b/>
                <w:bCs/>
                <w:color w:val="000000"/>
                <w:kern w:val="0"/>
                <w:sz w:val="18"/>
                <w:szCs w:val="18"/>
              </w:rPr>
              <w:t>金额（万元）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b/>
                <w:bCs/>
                <w:color w:val="000000"/>
                <w:kern w:val="0"/>
                <w:sz w:val="18"/>
                <w:szCs w:val="18"/>
              </w:rPr>
            </w:pPr>
            <w:r w:rsidRPr="006E2090">
              <w:rPr>
                <w:rFonts w:asciiTheme="minorEastAsia" w:hAnsiTheme="minorEastAsia" w:cs="宋体" w:hint="eastAsia"/>
                <w:b/>
                <w:bCs/>
                <w:color w:val="000000"/>
                <w:kern w:val="0"/>
                <w:sz w:val="18"/>
                <w:szCs w:val="18"/>
              </w:rPr>
              <w:t>自评得分</w:t>
            </w:r>
          </w:p>
        </w:tc>
      </w:tr>
      <w:tr w:rsidR="00456DFF" w:rsidRPr="006E2090" w:rsidTr="00456DFF">
        <w:trPr>
          <w:trHeight w:val="3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r w:rsidRPr="006E2090">
              <w:rPr>
                <w:rFonts w:asciiTheme="minorEastAsia" w:hAnsiTheme="minorEastAsia" w:cs="宋体" w:hint="eastAsia"/>
                <w:kern w:val="0"/>
                <w:sz w:val="18"/>
                <w:szCs w:val="18"/>
              </w:rPr>
              <w:t>重点学科发展资金（含中医重点专科建设）</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30</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4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r w:rsidRPr="006E2090">
              <w:rPr>
                <w:rFonts w:asciiTheme="minorEastAsia" w:hAnsiTheme="minorEastAsia" w:cs="宋体" w:hint="eastAsia"/>
                <w:kern w:val="0"/>
                <w:sz w:val="18"/>
                <w:szCs w:val="18"/>
              </w:rPr>
              <w:t>2020年省级卫生健康事业发展专项经费</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3.2</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r w:rsidRPr="006E2090">
              <w:rPr>
                <w:rFonts w:asciiTheme="minorEastAsia" w:hAnsiTheme="minorEastAsia" w:cs="宋体" w:hint="eastAsia"/>
                <w:kern w:val="0"/>
                <w:sz w:val="18"/>
                <w:szCs w:val="18"/>
              </w:rPr>
              <w:t>公立医院绩效</w:t>
            </w:r>
            <w:proofErr w:type="gramStart"/>
            <w:r w:rsidRPr="006E2090">
              <w:rPr>
                <w:rFonts w:asciiTheme="minorEastAsia" w:hAnsiTheme="minorEastAsia" w:cs="宋体" w:hint="eastAsia"/>
                <w:kern w:val="0"/>
                <w:sz w:val="18"/>
                <w:szCs w:val="18"/>
              </w:rPr>
              <w:t>考核奖补资金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105.42</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4</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proofErr w:type="gramStart"/>
            <w:r w:rsidRPr="006E2090">
              <w:rPr>
                <w:rFonts w:asciiTheme="minorEastAsia" w:hAnsiTheme="minorEastAsia" w:cs="宋体" w:hint="eastAsia"/>
                <w:kern w:val="0"/>
                <w:sz w:val="18"/>
                <w:szCs w:val="18"/>
              </w:rPr>
              <w:t>医</w:t>
            </w:r>
            <w:proofErr w:type="gramEnd"/>
            <w:r w:rsidRPr="006E2090">
              <w:rPr>
                <w:rFonts w:asciiTheme="minorEastAsia" w:hAnsiTheme="minorEastAsia" w:cs="宋体" w:hint="eastAsia"/>
                <w:kern w:val="0"/>
                <w:sz w:val="18"/>
                <w:szCs w:val="18"/>
              </w:rPr>
              <w:t>改专项资金</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27.2662</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5</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proofErr w:type="gramStart"/>
            <w:r w:rsidRPr="006E2090">
              <w:rPr>
                <w:rFonts w:asciiTheme="minorEastAsia" w:hAnsiTheme="minorEastAsia" w:cs="宋体" w:hint="eastAsia"/>
                <w:kern w:val="0"/>
                <w:sz w:val="18"/>
                <w:szCs w:val="18"/>
              </w:rPr>
              <w:t>医</w:t>
            </w:r>
            <w:proofErr w:type="gramEnd"/>
            <w:r w:rsidRPr="006E2090">
              <w:rPr>
                <w:rFonts w:asciiTheme="minorEastAsia" w:hAnsiTheme="minorEastAsia" w:cs="宋体" w:hint="eastAsia"/>
                <w:kern w:val="0"/>
                <w:sz w:val="18"/>
                <w:szCs w:val="18"/>
              </w:rPr>
              <w:t>改专项资金</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112.1349</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6</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r w:rsidRPr="006E2090">
              <w:rPr>
                <w:rFonts w:asciiTheme="minorEastAsia" w:hAnsiTheme="minorEastAsia" w:cs="宋体" w:hint="eastAsia"/>
                <w:kern w:val="0"/>
                <w:sz w:val="18"/>
                <w:szCs w:val="18"/>
              </w:rPr>
              <w:t>公立医院绩效</w:t>
            </w:r>
            <w:proofErr w:type="gramStart"/>
            <w:r w:rsidRPr="006E2090">
              <w:rPr>
                <w:rFonts w:asciiTheme="minorEastAsia" w:hAnsiTheme="minorEastAsia" w:cs="宋体" w:hint="eastAsia"/>
                <w:kern w:val="0"/>
                <w:sz w:val="18"/>
                <w:szCs w:val="18"/>
              </w:rPr>
              <w:t>考核奖补资金</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135.65</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4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7</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kern w:val="0"/>
                <w:sz w:val="18"/>
                <w:szCs w:val="18"/>
              </w:rPr>
            </w:pPr>
            <w:r w:rsidRPr="006E2090">
              <w:rPr>
                <w:rFonts w:asciiTheme="minorEastAsia" w:hAnsiTheme="minorEastAsia" w:cs="宋体" w:hint="eastAsia"/>
                <w:kern w:val="0"/>
                <w:sz w:val="18"/>
                <w:szCs w:val="18"/>
              </w:rPr>
              <w:t>公共卫生任务和支农支边等补助资金</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1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8</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设备购置补助资金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C3234E">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198</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6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9</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提前下达中央2020年医疗服务与保障能力提升(公立医院综合改革)补助资金</w:t>
            </w:r>
          </w:p>
        </w:tc>
        <w:tc>
          <w:tcPr>
            <w:tcW w:w="1134" w:type="dxa"/>
            <w:tcBorders>
              <w:top w:val="nil"/>
              <w:left w:val="nil"/>
              <w:bottom w:val="single" w:sz="4" w:space="0" w:color="auto"/>
              <w:right w:val="single" w:sz="4" w:space="0" w:color="auto"/>
            </w:tcBorders>
            <w:shd w:val="clear" w:color="000000" w:fill="FFFFFF"/>
            <w:noWrap/>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53.03</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4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10</w:t>
            </w:r>
          </w:p>
        </w:tc>
        <w:tc>
          <w:tcPr>
            <w:tcW w:w="5811" w:type="dxa"/>
            <w:tcBorders>
              <w:top w:val="nil"/>
              <w:left w:val="nil"/>
              <w:bottom w:val="single" w:sz="4" w:space="0" w:color="auto"/>
              <w:right w:val="single" w:sz="4" w:space="0" w:color="auto"/>
            </w:tcBorders>
            <w:shd w:val="clear" w:color="000000" w:fill="FFFFFF"/>
            <w:vAlign w:val="center"/>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下达2020年中央基本公共卫生服务补助结算资金(非直达资金)</w:t>
            </w:r>
          </w:p>
        </w:tc>
        <w:tc>
          <w:tcPr>
            <w:tcW w:w="1134" w:type="dxa"/>
            <w:tcBorders>
              <w:top w:val="nil"/>
              <w:left w:val="nil"/>
              <w:bottom w:val="single" w:sz="4" w:space="0" w:color="auto"/>
              <w:right w:val="single" w:sz="4" w:space="0" w:color="auto"/>
            </w:tcBorders>
            <w:shd w:val="clear" w:color="000000" w:fill="FFFFFF"/>
            <w:noWrap/>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5.25</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26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11</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总预备费-拨付第三医院疫情防控所需床旁移动DR及救护车资金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194.4</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12</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下达2020年重大传染病防控经费预算</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87.84</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27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13</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预拨2020年度中央新型冠状病毒感染的肺炎疫情防控补助资金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140.87</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3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lastRenderedPageBreak/>
              <w:t>14</w:t>
            </w:r>
          </w:p>
        </w:tc>
        <w:tc>
          <w:tcPr>
            <w:tcW w:w="5811" w:type="dxa"/>
            <w:tcBorders>
              <w:top w:val="nil"/>
              <w:left w:val="nil"/>
              <w:bottom w:val="single" w:sz="4" w:space="0" w:color="auto"/>
              <w:right w:val="single" w:sz="4" w:space="0" w:color="auto"/>
            </w:tcBorders>
            <w:shd w:val="clear" w:color="000000" w:fill="FFFFFF"/>
            <w:vAlign w:val="center"/>
            <w:hideMark/>
          </w:tcPr>
          <w:p w:rsidR="00456DFF" w:rsidRPr="006E2090" w:rsidRDefault="00456DFF" w:rsidP="00456DFF">
            <w:pPr>
              <w:widowControl/>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2020年中央新冠肺炎疫情防控补助结算资金(第二批)</w:t>
            </w:r>
          </w:p>
        </w:tc>
        <w:tc>
          <w:tcPr>
            <w:tcW w:w="1134" w:type="dxa"/>
            <w:tcBorders>
              <w:top w:val="nil"/>
              <w:left w:val="nil"/>
              <w:bottom w:val="single" w:sz="4" w:space="0" w:color="auto"/>
              <w:right w:val="single" w:sz="4" w:space="0" w:color="auto"/>
            </w:tcBorders>
            <w:shd w:val="clear" w:color="000000" w:fill="FFFFFF"/>
            <w:noWrap/>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4.8</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40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15</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2020年度中央新型冠状病毒感染的肺炎疫情防控补助资金(第二批)</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32.76</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28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16</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2020年度中央新型冠状病毒感染的肺炎疫情防控补助资金(第二批)</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31.25</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2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17</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中央2020年新冠肺炎疫情防控补助结算资金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49.13</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6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18</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2020年公共卫生体系建设和重大疫情防控救治体系建设补助资金(直达资金)的通知</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19</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2020年公共卫生体系建设和重大疫情防控救治体系建设补助资金(直达资金)的通知</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3.57</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62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2020年公共卫生体系建设和重大疫情防控救治体系建设补助资金(直达资金)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2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21</w:t>
            </w:r>
          </w:p>
        </w:tc>
        <w:tc>
          <w:tcPr>
            <w:tcW w:w="5811" w:type="dxa"/>
            <w:tcBorders>
              <w:top w:val="nil"/>
              <w:left w:val="nil"/>
              <w:bottom w:val="single" w:sz="4" w:space="0" w:color="auto"/>
              <w:right w:val="single" w:sz="4" w:space="0" w:color="auto"/>
            </w:tcBorders>
            <w:shd w:val="clear" w:color="000000" w:fill="FFFFFF"/>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新增债券-第三医院拆建工程新增政府专项债券资金</w:t>
            </w:r>
          </w:p>
        </w:tc>
        <w:tc>
          <w:tcPr>
            <w:tcW w:w="1134" w:type="dxa"/>
            <w:tcBorders>
              <w:top w:val="nil"/>
              <w:left w:val="nil"/>
              <w:bottom w:val="single" w:sz="4" w:space="0" w:color="auto"/>
              <w:right w:val="single" w:sz="4" w:space="0" w:color="auto"/>
            </w:tcBorders>
            <w:shd w:val="clear" w:color="000000" w:fill="FFFFFF"/>
            <w:noWrap/>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r w:rsidR="00456DFF" w:rsidRPr="006E2090" w:rsidTr="00456DFF">
        <w:trPr>
          <w:trHeight w:val="52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22</w:t>
            </w:r>
          </w:p>
        </w:tc>
        <w:tc>
          <w:tcPr>
            <w:tcW w:w="5811"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left"/>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重点项目及规划经费-市</w:t>
            </w:r>
            <w:proofErr w:type="gramStart"/>
            <w:r w:rsidRPr="006E2090">
              <w:rPr>
                <w:rFonts w:asciiTheme="minorEastAsia" w:hAnsiTheme="minorEastAsia" w:cs="宋体" w:hint="eastAsia"/>
                <w:color w:val="000000"/>
                <w:kern w:val="0"/>
                <w:sz w:val="18"/>
                <w:szCs w:val="18"/>
              </w:rPr>
              <w:t>卫健委申请</w:t>
            </w:r>
            <w:proofErr w:type="gramEnd"/>
            <w:r w:rsidRPr="006E2090">
              <w:rPr>
                <w:rFonts w:asciiTheme="minorEastAsia" w:hAnsiTheme="minorEastAsia" w:cs="宋体" w:hint="eastAsia"/>
                <w:color w:val="000000"/>
                <w:kern w:val="0"/>
                <w:sz w:val="18"/>
                <w:szCs w:val="18"/>
              </w:rPr>
              <w:t>拨付第三医院迁建工程项目前期费用</w:t>
            </w:r>
          </w:p>
        </w:tc>
        <w:tc>
          <w:tcPr>
            <w:tcW w:w="1134" w:type="dxa"/>
            <w:tcBorders>
              <w:top w:val="nil"/>
              <w:left w:val="nil"/>
              <w:bottom w:val="single" w:sz="4" w:space="0" w:color="auto"/>
              <w:right w:val="single" w:sz="4" w:space="0" w:color="auto"/>
            </w:tcBorders>
            <w:shd w:val="clear" w:color="auto" w:fill="auto"/>
            <w:vAlign w:val="center"/>
            <w:hideMark/>
          </w:tcPr>
          <w:p w:rsidR="00456DFF" w:rsidRPr="006E2090" w:rsidRDefault="00456DFF" w:rsidP="00456DFF">
            <w:pPr>
              <w:widowControl/>
              <w:jc w:val="center"/>
              <w:rPr>
                <w:rFonts w:asciiTheme="minorEastAsia" w:hAnsiTheme="minorEastAsia" w:cs="宋体"/>
                <w:color w:val="000000"/>
                <w:kern w:val="0"/>
                <w:sz w:val="18"/>
                <w:szCs w:val="18"/>
              </w:rPr>
            </w:pPr>
            <w:r w:rsidRPr="006E2090">
              <w:rPr>
                <w:rFonts w:asciiTheme="minorEastAsia" w:hAnsiTheme="minorEastAsia" w:cs="宋体" w:hint="eastAsia"/>
                <w:color w:val="000000"/>
                <w:kern w:val="0"/>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rsidR="00456DFF" w:rsidRPr="006E2090" w:rsidRDefault="00456DFF" w:rsidP="00456DFF">
            <w:pPr>
              <w:widowControl/>
              <w:jc w:val="center"/>
              <w:rPr>
                <w:rFonts w:asciiTheme="minorEastAsia" w:hAnsiTheme="minorEastAsia" w:cs="宋体"/>
                <w:kern w:val="0"/>
                <w:sz w:val="18"/>
                <w:szCs w:val="18"/>
              </w:rPr>
            </w:pPr>
            <w:r w:rsidRPr="006E2090">
              <w:rPr>
                <w:rFonts w:asciiTheme="minorEastAsia" w:hAnsiTheme="minorEastAsia" w:cs="宋体" w:hint="eastAsia"/>
                <w:kern w:val="0"/>
                <w:sz w:val="18"/>
                <w:szCs w:val="18"/>
              </w:rPr>
              <w:t>100</w:t>
            </w:r>
          </w:p>
        </w:tc>
      </w:tr>
    </w:tbl>
    <w:p w:rsidR="006E2090" w:rsidRPr="000E0435" w:rsidRDefault="006E2090" w:rsidP="006E2090">
      <w:pPr>
        <w:adjustRightInd w:val="0"/>
        <w:snapToGrid w:val="0"/>
        <w:spacing w:line="600" w:lineRule="exact"/>
        <w:ind w:left="640"/>
        <w:rPr>
          <w:rFonts w:ascii="仿宋_GB2312" w:eastAsia="仿宋_GB2312" w:hAnsi="仿宋_GB2312" w:cs="仿宋_GB2312"/>
          <w:sz w:val="32"/>
          <w:szCs w:val="32"/>
        </w:rPr>
      </w:pPr>
    </w:p>
    <w:p w:rsidR="007F6C81" w:rsidRDefault="00147453" w:rsidP="007F6C81">
      <w:pPr>
        <w:adjustRightInd w:val="0"/>
        <w:snapToGrid w:val="0"/>
        <w:spacing w:line="60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（三）财政评价项目绩效评价结果</w:t>
      </w:r>
    </w:p>
    <w:p w:rsidR="007F6C81" w:rsidRDefault="007F6C81" w:rsidP="007F6C81">
      <w:pPr>
        <w:adjustRightInd w:val="0"/>
        <w:snapToGrid w:val="0"/>
        <w:spacing w:line="600" w:lineRule="exact"/>
        <w:ind w:firstLineChars="200" w:firstLine="640"/>
        <w:rPr>
          <w:rFonts w:ascii="仿宋_GB2312" w:eastAsia="仿宋_GB2312" w:hAnsi="仿宋_GB2312" w:cs="仿宋_GB2312"/>
          <w:sz w:val="32"/>
          <w:szCs w:val="32"/>
        </w:rPr>
      </w:pPr>
      <w:r w:rsidRPr="007F6C81">
        <w:rPr>
          <w:rFonts w:ascii="仿宋_GB2312" w:eastAsia="仿宋_GB2312" w:hAnsi="仿宋_GB2312" w:cs="仿宋_GB2312" w:hint="eastAsia"/>
          <w:sz w:val="32"/>
          <w:szCs w:val="32"/>
        </w:rPr>
        <w:t>无</w:t>
      </w:r>
    </w:p>
    <w:p w:rsidR="007620A2" w:rsidRDefault="00147453" w:rsidP="007F6C81">
      <w:pPr>
        <w:adjustRightInd w:val="0"/>
        <w:snapToGrid w:val="0"/>
        <w:spacing w:line="600" w:lineRule="exact"/>
        <w:ind w:firstLineChars="200" w:firstLine="640"/>
        <w:rPr>
          <w:rFonts w:ascii="黑体" w:eastAsia="黑体" w:hAnsi="黑体" w:cs="黑体"/>
          <w:b/>
          <w:bCs/>
          <w:sz w:val="32"/>
          <w:szCs w:val="32"/>
        </w:rPr>
      </w:pPr>
      <w:r>
        <w:rPr>
          <w:rFonts w:ascii="黑体" w:eastAsia="黑体" w:hAnsi="黑体" w:cs="黑体" w:hint="eastAsia"/>
          <w:sz w:val="32"/>
          <w:szCs w:val="32"/>
        </w:rPr>
        <w:t>七、机关运行经费情况</w:t>
      </w:r>
    </w:p>
    <w:p w:rsidR="007F6C81" w:rsidRPr="007F6C81" w:rsidRDefault="007F6C81">
      <w:pPr>
        <w:adjustRightInd w:val="0"/>
        <w:snapToGrid w:val="0"/>
        <w:spacing w:line="600" w:lineRule="exact"/>
        <w:ind w:firstLineChars="200" w:firstLine="640"/>
        <w:rPr>
          <w:rFonts w:ascii="仿宋_GB2312" w:eastAsia="仿宋_GB2312" w:hAnsi="仿宋_GB2312" w:cs="仿宋_GB2312"/>
          <w:sz w:val="32"/>
          <w:szCs w:val="32"/>
        </w:rPr>
      </w:pPr>
      <w:r w:rsidRPr="007F6C81">
        <w:rPr>
          <w:rFonts w:ascii="仿宋_GB2312" w:eastAsia="仿宋_GB2312" w:hAnsi="仿宋_GB2312" w:cs="仿宋_GB2312" w:hint="eastAsia"/>
          <w:sz w:val="32"/>
          <w:szCs w:val="32"/>
        </w:rPr>
        <w:t xml:space="preserve">    我院为事业单位，不反映机关运行经费。</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八、政府采购情况</w:t>
      </w:r>
    </w:p>
    <w:p w:rsidR="007620A2" w:rsidRDefault="00147453">
      <w:pPr>
        <w:snapToGrid w:val="0"/>
        <w:spacing w:line="600" w:lineRule="exact"/>
        <w:ind w:firstLineChars="200" w:firstLine="640"/>
        <w:jc w:val="left"/>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本</w:t>
      </w:r>
      <w:r w:rsidR="007F6C8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2020年度政府采购支出总额</w:t>
      </w:r>
      <w:r w:rsidR="007F6C81">
        <w:rPr>
          <w:rFonts w:ascii="仿宋_GB2312" w:eastAsia="仿宋_GB2312" w:hAnsi="仿宋_GB2312" w:cs="仿宋_GB2312" w:hint="eastAsia"/>
          <w:sz w:val="32"/>
          <w:szCs w:val="32"/>
        </w:rPr>
        <w:t>822.93</w:t>
      </w:r>
      <w:r>
        <w:rPr>
          <w:rFonts w:ascii="仿宋_GB2312" w:eastAsia="仿宋_GB2312" w:hAnsi="仿宋_GB2312" w:cs="仿宋_GB2312" w:hint="eastAsia"/>
          <w:sz w:val="32"/>
          <w:szCs w:val="32"/>
        </w:rPr>
        <w:t>万元，从采购类型来看，</w:t>
      </w:r>
      <w:r>
        <w:rPr>
          <w:rFonts w:ascii="仿宋_GB2312" w:eastAsia="仿宋_GB2312" w:hAnsi="仿宋_GB2312" w:cs="仿宋_GB2312" w:hint="eastAsia"/>
          <w:color w:val="000000"/>
          <w:kern w:val="0"/>
          <w:sz w:val="32"/>
          <w:szCs w:val="32"/>
        </w:rPr>
        <w:t>政府采购货物支出</w:t>
      </w:r>
      <w:r w:rsidR="007A1B69">
        <w:rPr>
          <w:rFonts w:ascii="仿宋_GB2312" w:eastAsia="仿宋_GB2312" w:hAnsi="仿宋_GB2312" w:cs="仿宋_GB2312" w:hint="eastAsia"/>
          <w:color w:val="000000"/>
          <w:kern w:val="0"/>
          <w:sz w:val="32"/>
          <w:szCs w:val="32"/>
        </w:rPr>
        <w:t>351.6</w:t>
      </w:r>
      <w:r>
        <w:rPr>
          <w:rFonts w:ascii="仿宋_GB2312" w:eastAsia="仿宋_GB2312" w:hAnsi="仿宋_GB2312" w:cs="仿宋_GB2312" w:hint="eastAsia"/>
          <w:color w:val="000000"/>
          <w:kern w:val="0"/>
          <w:sz w:val="32"/>
          <w:szCs w:val="32"/>
        </w:rPr>
        <w:t xml:space="preserve"> 万元、政府采购工程支出</w:t>
      </w:r>
      <w:r w:rsidR="007F6C81">
        <w:rPr>
          <w:rFonts w:ascii="仿宋_GB2312" w:eastAsia="仿宋_GB2312" w:hAnsi="仿宋_GB2312" w:cs="仿宋_GB2312" w:hint="eastAsia"/>
          <w:color w:val="000000"/>
          <w:kern w:val="0"/>
          <w:sz w:val="32"/>
          <w:szCs w:val="32"/>
        </w:rPr>
        <w:t>0.00</w:t>
      </w:r>
      <w:r>
        <w:rPr>
          <w:rFonts w:ascii="仿宋_GB2312" w:eastAsia="仿宋_GB2312" w:hAnsi="仿宋_GB2312" w:cs="仿宋_GB2312" w:hint="eastAsia"/>
          <w:color w:val="000000"/>
          <w:kern w:val="0"/>
          <w:sz w:val="32"/>
          <w:szCs w:val="32"/>
        </w:rPr>
        <w:t>万元、政府采购服务支出</w:t>
      </w:r>
      <w:r w:rsidR="007F6C81">
        <w:rPr>
          <w:rFonts w:ascii="仿宋_GB2312" w:eastAsia="仿宋_GB2312" w:hAnsi="仿宋_GB2312" w:cs="仿宋_GB2312" w:hint="eastAsia"/>
          <w:color w:val="000000"/>
          <w:kern w:val="0"/>
          <w:sz w:val="32"/>
          <w:szCs w:val="32"/>
        </w:rPr>
        <w:t>471.33</w:t>
      </w:r>
      <w:r w:rsidR="002D1852">
        <w:rPr>
          <w:rFonts w:ascii="仿宋_GB2312" w:eastAsia="仿宋_GB2312" w:hAnsi="仿宋_GB2312" w:cs="仿宋_GB2312" w:hint="eastAsia"/>
          <w:color w:val="000000"/>
          <w:kern w:val="0"/>
          <w:sz w:val="32"/>
          <w:szCs w:val="32"/>
        </w:rPr>
        <w:t>万元。授予中小企业合同金额</w:t>
      </w:r>
      <w:r w:rsidR="007F6C81">
        <w:rPr>
          <w:rFonts w:ascii="仿宋_GB2312" w:eastAsia="仿宋_GB2312" w:hAnsi="仿宋_GB2312" w:cs="仿宋_GB2312" w:hint="eastAsia"/>
          <w:color w:val="000000"/>
          <w:kern w:val="0"/>
          <w:sz w:val="32"/>
          <w:szCs w:val="32"/>
        </w:rPr>
        <w:t>780.13</w:t>
      </w:r>
      <w:r>
        <w:rPr>
          <w:rFonts w:ascii="仿宋_GB2312" w:eastAsia="仿宋_GB2312" w:hAnsi="仿宋_GB2312" w:cs="仿宋_GB2312" w:hint="eastAsia"/>
          <w:color w:val="000000"/>
          <w:kern w:val="0"/>
          <w:sz w:val="32"/>
          <w:szCs w:val="32"/>
        </w:rPr>
        <w:t>万元，占政府采购支出总额的</w:t>
      </w:r>
      <w:r w:rsidR="007A1B69">
        <w:rPr>
          <w:rFonts w:ascii="仿宋_GB2312" w:eastAsia="仿宋_GB2312" w:hAnsi="仿宋_GB2312" w:cs="仿宋_GB2312" w:hint="eastAsia"/>
          <w:color w:val="000000"/>
          <w:kern w:val="0"/>
          <w:sz w:val="32"/>
          <w:szCs w:val="32"/>
        </w:rPr>
        <w:t>94.8</w:t>
      </w:r>
      <w:r>
        <w:rPr>
          <w:rFonts w:ascii="仿宋_GB2312" w:eastAsia="仿宋_GB2312" w:hAnsi="仿宋_GB2312" w:cs="仿宋_GB2312" w:hint="eastAsia"/>
          <w:color w:val="000000"/>
          <w:kern w:val="0"/>
          <w:sz w:val="32"/>
          <w:szCs w:val="32"/>
        </w:rPr>
        <w:t>%，其中授予小</w:t>
      </w:r>
      <w:proofErr w:type="gramStart"/>
      <w:r>
        <w:rPr>
          <w:rFonts w:ascii="仿宋_GB2312" w:eastAsia="仿宋_GB2312" w:hAnsi="仿宋_GB2312" w:cs="仿宋_GB2312" w:hint="eastAsia"/>
          <w:color w:val="000000"/>
          <w:kern w:val="0"/>
          <w:sz w:val="32"/>
          <w:szCs w:val="32"/>
        </w:rPr>
        <w:t>微企业</w:t>
      </w:r>
      <w:proofErr w:type="gramEnd"/>
      <w:r>
        <w:rPr>
          <w:rFonts w:ascii="仿宋_GB2312" w:eastAsia="仿宋_GB2312" w:hAnsi="仿宋_GB2312" w:cs="仿宋_GB2312" w:hint="eastAsia"/>
          <w:color w:val="000000"/>
          <w:kern w:val="0"/>
          <w:sz w:val="32"/>
          <w:szCs w:val="32"/>
        </w:rPr>
        <w:t>合同金额</w:t>
      </w:r>
      <w:r w:rsidR="007F6C81">
        <w:rPr>
          <w:rFonts w:ascii="仿宋_GB2312" w:eastAsia="仿宋_GB2312" w:hAnsi="仿宋_GB2312" w:cs="仿宋_GB2312" w:hint="eastAsia"/>
          <w:color w:val="000000"/>
          <w:kern w:val="0"/>
          <w:sz w:val="32"/>
          <w:szCs w:val="32"/>
        </w:rPr>
        <w:t>780.13万元，占政府采购支出总额</w:t>
      </w:r>
      <w:r w:rsidR="007A1B69">
        <w:rPr>
          <w:rFonts w:ascii="仿宋_GB2312" w:eastAsia="仿宋_GB2312" w:hAnsi="仿宋_GB2312" w:cs="仿宋_GB2312" w:hint="eastAsia"/>
          <w:color w:val="000000"/>
          <w:kern w:val="0"/>
          <w:sz w:val="32"/>
          <w:szCs w:val="32"/>
        </w:rPr>
        <w:t>94.8</w:t>
      </w:r>
      <w:r w:rsidR="00FF5A64">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九、国有资产占用情况</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截至2020年12月31日，本</w:t>
      </w:r>
      <w:r w:rsidR="00021601">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共有车辆</w:t>
      </w:r>
      <w:r w:rsidR="00021601">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辆，比上年增加</w:t>
      </w:r>
      <w:r w:rsidR="0002160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辆，主要是</w:t>
      </w:r>
      <w:r w:rsidR="00021601">
        <w:rPr>
          <w:rFonts w:ascii="仿宋_GB2312" w:eastAsia="仿宋_GB2312" w:hAnsi="仿宋_GB2312" w:cs="仿宋_GB2312" w:hint="eastAsia"/>
          <w:sz w:val="32"/>
          <w:szCs w:val="32"/>
        </w:rPr>
        <w:t>救护车</w:t>
      </w:r>
      <w:r>
        <w:rPr>
          <w:rFonts w:ascii="仿宋_GB2312" w:eastAsia="仿宋_GB2312" w:hAnsi="仿宋_GB2312" w:cs="仿宋_GB2312" w:hint="eastAsia"/>
          <w:sz w:val="32"/>
          <w:szCs w:val="32"/>
        </w:rPr>
        <w:t>。其中，副部（省）级及以上领导用车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lastRenderedPageBreak/>
        <w:t>辆，主要领导干部用车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sidR="00021601">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辆，离退休干部用车</w:t>
      </w:r>
      <w:r w:rsidR="000216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sidR="0002160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辆，其他用车主要是</w:t>
      </w:r>
      <w:r w:rsidR="00914A55">
        <w:rPr>
          <w:rFonts w:ascii="仿宋_GB2312" w:eastAsia="仿宋_GB2312" w:hAnsi="仿宋_GB2312" w:cs="仿宋_GB2312" w:hint="eastAsia"/>
          <w:sz w:val="32"/>
          <w:szCs w:val="32"/>
        </w:rPr>
        <w:t>体检车</w:t>
      </w:r>
      <w:r>
        <w:rPr>
          <w:rFonts w:ascii="仿宋_GB2312" w:eastAsia="仿宋_GB2312" w:hAnsi="仿宋_GB2312" w:cs="仿宋_GB2312" w:hint="eastAsia"/>
          <w:sz w:val="32"/>
          <w:szCs w:val="32"/>
        </w:rPr>
        <w:t>；</w:t>
      </w:r>
    </w:p>
    <w:p w:rsidR="007620A2" w:rsidRDefault="00147453">
      <w:pPr>
        <w:adjustRightInd w:val="0"/>
        <w:snapToGrid w:val="0"/>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单位价值50万元以上通用设备</w:t>
      </w:r>
      <w:r w:rsidR="00F364FC">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台（套），</w:t>
      </w:r>
      <w:r w:rsidR="00F364FC">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，主要</w:t>
      </w:r>
      <w:r w:rsidR="004466EB">
        <w:rPr>
          <w:rFonts w:ascii="仿宋_GB2312" w:eastAsia="仿宋_GB2312" w:hAnsi="仿宋_GB2312" w:cs="仿宋_GB2312" w:hint="eastAsia"/>
          <w:sz w:val="32"/>
          <w:szCs w:val="32"/>
        </w:rPr>
        <w:t>是换热站设备和承压锅炉</w:t>
      </w:r>
      <w:r>
        <w:rPr>
          <w:rFonts w:ascii="仿宋_GB2312" w:eastAsia="仿宋_GB2312" w:hAnsi="仿宋_GB2312" w:cs="仿宋_GB2312" w:hint="eastAsia"/>
          <w:sz w:val="32"/>
          <w:szCs w:val="32"/>
        </w:rPr>
        <w:t>，单位价值100万元以上专用设备</w:t>
      </w:r>
      <w:r w:rsidR="00F364FC">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台（套）</w:t>
      </w:r>
      <w:r w:rsidR="00F364F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比上年增加</w:t>
      </w:r>
      <w:r w:rsidR="00F364FC">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套，主要是</w:t>
      </w:r>
      <w:r w:rsidR="007A1424">
        <w:rPr>
          <w:rFonts w:ascii="仿宋_GB2312" w:eastAsia="仿宋_GB2312" w:hAnsi="仿宋_GB2312" w:cs="仿宋_GB2312" w:hint="eastAsia"/>
          <w:sz w:val="32"/>
          <w:szCs w:val="32"/>
        </w:rPr>
        <w:t>彩超等各种</w:t>
      </w:r>
      <w:r w:rsidR="00F364FC">
        <w:rPr>
          <w:rFonts w:ascii="仿宋_GB2312" w:eastAsia="仿宋_GB2312" w:hAnsi="仿宋_GB2312" w:cs="仿宋_GB2312" w:hint="eastAsia"/>
          <w:sz w:val="32"/>
          <w:szCs w:val="32"/>
        </w:rPr>
        <w:t>医疗设备</w:t>
      </w:r>
      <w:r>
        <w:rPr>
          <w:rFonts w:ascii="仿宋_GB2312" w:eastAsia="仿宋_GB2312" w:hAnsi="仿宋_GB2312" w:cs="仿宋_GB2312" w:hint="eastAsia"/>
          <w:sz w:val="32"/>
          <w:szCs w:val="32"/>
        </w:rPr>
        <w:t>。</w:t>
      </w:r>
    </w:p>
    <w:p w:rsidR="007620A2" w:rsidRDefault="00147453">
      <w:pPr>
        <w:keepNext/>
        <w:keepLines/>
        <w:snapToGrid w:val="0"/>
        <w:spacing w:line="600" w:lineRule="exact"/>
        <w:ind w:firstLineChars="200" w:firstLine="640"/>
        <w:outlineLvl w:val="2"/>
        <w:rPr>
          <w:rFonts w:ascii="黑体" w:eastAsia="黑体" w:hAnsi="黑体" w:cs="黑体"/>
          <w:sz w:val="32"/>
          <w:szCs w:val="32"/>
        </w:rPr>
      </w:pPr>
      <w:r>
        <w:rPr>
          <w:rFonts w:ascii="黑体" w:eastAsia="黑体" w:hAnsi="黑体" w:cs="黑体" w:hint="eastAsia"/>
          <w:sz w:val="32"/>
          <w:szCs w:val="32"/>
        </w:rPr>
        <w:t>十、其他需要说明的情况</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w:t>
      </w:r>
      <w:r w:rsidR="00264D09">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2020年度未发生</w:t>
      </w:r>
      <w:r w:rsidR="00264D09">
        <w:rPr>
          <w:rFonts w:ascii="仿宋_GB2312" w:eastAsia="仿宋_GB2312" w:hAnsi="仿宋_GB2312" w:cs="仿宋_GB2312" w:hint="eastAsia"/>
          <w:sz w:val="32"/>
          <w:szCs w:val="32"/>
        </w:rPr>
        <w:t>一般公共预算财政拨款基本支出、</w:t>
      </w:r>
      <w:r w:rsidRPr="00264D09">
        <w:rPr>
          <w:rFonts w:ascii="仿宋_GB2312" w:eastAsia="仿宋_GB2312" w:hAnsi="仿宋_GB2312" w:cs="仿宋_GB2312" w:hint="eastAsia"/>
          <w:sz w:val="32"/>
          <w:szCs w:val="32"/>
        </w:rPr>
        <w:t>国有资金经营预算</w:t>
      </w:r>
      <w:r>
        <w:rPr>
          <w:rFonts w:ascii="仿宋_GB2312" w:eastAsia="仿宋_GB2312" w:hAnsi="仿宋_GB2312" w:cs="仿宋_GB2312" w:hint="eastAsia"/>
          <w:sz w:val="32"/>
          <w:szCs w:val="32"/>
        </w:rPr>
        <w:t>收支及结转结余情况，故</w:t>
      </w:r>
      <w:r w:rsidR="00264D09" w:rsidRPr="00264D09">
        <w:rPr>
          <w:rFonts w:ascii="仿宋_GB2312" w:eastAsia="仿宋_GB2312" w:hAnsi="仿宋_GB2312" w:cs="仿宋_GB2312" w:hint="eastAsia"/>
          <w:sz w:val="32"/>
          <w:szCs w:val="32"/>
        </w:rPr>
        <w:t>一般公共预算财政拨款基本支出决算表</w:t>
      </w:r>
      <w:r w:rsidR="00264D09">
        <w:rPr>
          <w:rFonts w:ascii="仿宋_GB2312" w:eastAsia="仿宋_GB2312" w:hAnsi="仿宋_GB2312" w:cs="仿宋_GB2312" w:hint="eastAsia"/>
          <w:sz w:val="32"/>
          <w:szCs w:val="32"/>
        </w:rPr>
        <w:t>、</w:t>
      </w:r>
      <w:r w:rsidR="00264D09" w:rsidRPr="00264D09">
        <w:rPr>
          <w:rFonts w:ascii="仿宋_GB2312" w:eastAsia="仿宋_GB2312" w:hAnsi="仿宋_GB2312" w:cs="仿宋_GB2312" w:hint="eastAsia"/>
          <w:sz w:val="32"/>
          <w:szCs w:val="32"/>
        </w:rPr>
        <w:t>国有资本经营预算财政拨款支出决算表</w:t>
      </w:r>
      <w:r>
        <w:rPr>
          <w:rFonts w:ascii="仿宋_GB2312" w:eastAsia="仿宋_GB2312" w:hAnsi="仿宋_GB2312" w:cs="仿宋_GB2312" w:hint="eastAsia"/>
          <w:sz w:val="32"/>
          <w:szCs w:val="32"/>
        </w:rPr>
        <w:t>等表以空表列示。</w:t>
      </w:r>
    </w:p>
    <w:p w:rsidR="007620A2" w:rsidRDefault="00147453">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 由于决算公开表格中金额数值应当保留两位小数，公开数据为四舍五入计算结果，个别数据合计项与分项之和存在小数点后差额，特此说明。</w:t>
      </w:r>
    </w:p>
    <w:p w:rsidR="007620A2" w:rsidRDefault="00147453">
      <w:pPr>
        <w:rPr>
          <w:rFonts w:ascii="仿宋_GB2312" w:eastAsia="仿宋_GB2312" w:hAnsi="宋体" w:cs="Arial Black"/>
          <w:sz w:val="32"/>
          <w:szCs w:val="32"/>
        </w:rPr>
      </w:pPr>
      <w:r>
        <w:rPr>
          <w:rFonts w:ascii="仿宋_GB2312" w:eastAsia="仿宋_GB2312" w:hAnsi="宋体" w:cs="Arial Black"/>
          <w:sz w:val="32"/>
          <w:szCs w:val="32"/>
        </w:rPr>
        <w:br w:type="page"/>
      </w: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7620A2">
      <w:pPr>
        <w:rPr>
          <w:rFonts w:ascii="仿宋_GB2312" w:eastAsia="仿宋_GB2312" w:hAnsi="宋体" w:cs="Arial Black"/>
          <w:sz w:val="32"/>
          <w:szCs w:val="32"/>
        </w:rPr>
      </w:pPr>
    </w:p>
    <w:p w:rsidR="007620A2" w:rsidRDefault="004F106F">
      <w:pPr>
        <w:rPr>
          <w:rFonts w:ascii="仿宋_GB2312" w:eastAsia="仿宋_GB2312" w:hAnsi="宋体" w:cs="Arial Black"/>
          <w:sz w:val="32"/>
          <w:szCs w:val="32"/>
        </w:rPr>
      </w:pPr>
      <w:r>
        <w:rPr>
          <w:noProof/>
          <w:sz w:val="72"/>
        </w:rPr>
        <w:pict>
          <v:shape id="_x0000_s1038" type="#_x0000_t202" style="position:absolute;left:0;text-align:left;margin-left:-81.95pt;margin-top:4.9pt;width:613.65pt;height:263.1pt;z-index:251658752;v-text-anchor:middle" o:gfxdata="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Gzv72AAAAAsBAAAPAAAAAAAAAAEAIAAAACIAAABkcnMvZG93bnJldi54&#10;bWxQSwECFAAUAAAACACHTuJA+DKZGGwCAAD+BAAADgAAAAAAAAABACAAAAAnAQAAZHJzL2Uyb0Rv&#10;Yy54bWxQSwUGAAAAAAYABgBZAQAABQYAAAAA&#10;" fillcolor="#7f7f7f [1612]" strokecolor="#7f7f7f [1612]" strokeweight=".5pt">
            <v:fill r:id="rId17" o:title="image2" color2="white [3212]" type="pattern"/>
            <v:stroke joinstyle="round"/>
            <v:textbox style="mso-next-textbox:#_x0000_s1038">
              <w:txbxContent>
                <w:p w:rsidR="00176A73" w:rsidRDefault="00176A73">
                  <w:pPr>
                    <w:widowControl/>
                    <w:jc w:val="center"/>
                  </w:pPr>
                  <w:r>
                    <w:rPr>
                      <w:rFonts w:ascii="黑体" w:eastAsia="黑体" w:hAnsi="黑体" w:cs="黑体" w:hint="eastAsia"/>
                      <w:color w:val="000000" w:themeColor="text1"/>
                      <w:sz w:val="90"/>
                      <w:szCs w:val="90"/>
                    </w:rPr>
                    <w:t>第三部分 相关名词解释</w:t>
                  </w:r>
                </w:p>
              </w:txbxContent>
            </v:textbox>
          </v:shape>
        </w:pict>
      </w:r>
    </w:p>
    <w:p w:rsidR="007620A2" w:rsidRDefault="007620A2">
      <w:pPr>
        <w:rPr>
          <w:rFonts w:ascii="仿宋_GB2312" w:eastAsia="仿宋_GB2312" w:hAnsi="宋体" w:cs="Arial Black"/>
          <w:sz w:val="32"/>
          <w:szCs w:val="32"/>
          <w:highlight w:val="yellow"/>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264D09" w:rsidRDefault="00264D09" w:rsidP="00915F0C">
      <w:pPr>
        <w:widowControl/>
        <w:spacing w:line="600" w:lineRule="exact"/>
        <w:ind w:firstLineChars="200" w:firstLine="643"/>
        <w:rPr>
          <w:rFonts w:ascii="仿宋_GB2312" w:eastAsia="仿宋_GB2312" w:hAnsi="宋体" w:cs="Times New Roman"/>
          <w:b/>
          <w:bCs/>
          <w:color w:val="000000"/>
          <w:kern w:val="0"/>
          <w:sz w:val="32"/>
          <w:szCs w:val="32"/>
        </w:rPr>
      </w:pP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w:t>
      </w:r>
      <w:r w:rsidR="00997008">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取得的财政拨款，包括一般公共预算财政拨款和政府性基金预算财政拨款。</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（九）基本建设支出：</w:t>
      </w:r>
      <w:r>
        <w:rPr>
          <w:rFonts w:ascii="仿宋_GB2312" w:eastAsia="仿宋_GB2312" w:hAnsi="宋体" w:cs="Times New Roman" w:hint="eastAsia"/>
          <w:color w:val="000000"/>
          <w:kern w:val="0"/>
          <w:sz w:val="32"/>
          <w:szCs w:val="32"/>
        </w:rPr>
        <w:t>填列由本级发展与改革</w:t>
      </w:r>
      <w:r w:rsidR="00997008">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集中安排的用于购置固定资产、战略性和应急性储备、土地和无形资产，以及购建基础设施、大型修缮所发生的一般公共预算财政拨款支</w:t>
      </w:r>
      <w:r>
        <w:rPr>
          <w:rFonts w:ascii="仿宋_GB2312" w:eastAsia="仿宋_GB2312" w:hAnsi="宋体" w:cs="Times New Roman" w:hint="eastAsia"/>
          <w:color w:val="000000"/>
          <w:kern w:val="0"/>
          <w:sz w:val="32"/>
          <w:szCs w:val="32"/>
        </w:rPr>
        <w:lastRenderedPageBreak/>
        <w:t>出和政府性基金预算财政拨款支出，不包括财政专户管理资金以及各类拼盘自筹资金等。</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（十）其他资本性支出：</w:t>
      </w:r>
      <w:r>
        <w:rPr>
          <w:rFonts w:ascii="仿宋_GB2312" w:eastAsia="仿宋_GB2312" w:hAnsi="宋体" w:cs="Times New Roman" w:hint="eastAsia"/>
          <w:color w:val="000000"/>
          <w:kern w:val="0"/>
          <w:sz w:val="32"/>
          <w:szCs w:val="32"/>
        </w:rPr>
        <w:t>填列由各级非发展与改革</w:t>
      </w:r>
      <w:r w:rsidR="00997008">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集中安排的用于购置固定资产、战备性和应急性储备、土地和无形资产，以及购建基础设施、大型修缮和财政支持企业更新改造所发生的支出。</w:t>
      </w:r>
    </w:p>
    <w:p w:rsidR="007620A2" w:rsidRDefault="00147453" w:rsidP="00915F0C">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（十一）“三公”经费：</w:t>
      </w:r>
      <w:r>
        <w:rPr>
          <w:rFonts w:ascii="仿宋_GB2312" w:eastAsia="仿宋_GB2312" w:hAnsi="宋体" w:cs="Times New Roman" w:hint="eastAsia"/>
          <w:color w:val="000000"/>
          <w:kern w:val="0"/>
          <w:sz w:val="32"/>
          <w:szCs w:val="32"/>
        </w:rPr>
        <w:t>指</w:t>
      </w:r>
      <w:r w:rsidR="00997008">
        <w:rPr>
          <w:rFonts w:ascii="仿宋_GB2312" w:eastAsia="仿宋_GB2312" w:hAnsi="宋体" w:cs="Times New Roman" w:hint="eastAsia"/>
          <w:color w:val="000000"/>
          <w:kern w:val="0"/>
          <w:sz w:val="32"/>
          <w:szCs w:val="32"/>
        </w:rPr>
        <w:t>单位</w:t>
      </w:r>
      <w:r>
        <w:rPr>
          <w:rFonts w:ascii="仿宋_GB2312" w:eastAsia="仿宋_GB2312" w:hAnsi="宋体" w:cs="Times New Roman" w:hint="eastAsia"/>
          <w:color w:val="000000"/>
          <w:kern w:val="0"/>
          <w:sz w:val="32"/>
          <w:szCs w:val="32"/>
        </w:rPr>
        <w:t>用财政拨款安排的因公出国（境）费、公务用车购置及运行费和公务接待费。其中，因公出国（境）</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单位公务用车购置支出（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购置税、牌照费）及按规定保留的公务用车燃料费、维修费、过桥过路费、保险费、安全奖励费用等支出；公务接待</w:t>
      </w:r>
      <w:proofErr w:type="gramStart"/>
      <w:r>
        <w:rPr>
          <w:rFonts w:ascii="仿宋_GB2312" w:eastAsia="仿宋_GB2312" w:hAnsi="宋体" w:cs="Times New Roman" w:hint="eastAsia"/>
          <w:color w:val="000000"/>
          <w:kern w:val="0"/>
          <w:sz w:val="32"/>
          <w:szCs w:val="32"/>
        </w:rPr>
        <w:t>费反映</w:t>
      </w:r>
      <w:proofErr w:type="gramEnd"/>
      <w:r>
        <w:rPr>
          <w:rFonts w:ascii="仿宋_GB2312" w:eastAsia="仿宋_GB2312" w:hAnsi="宋体" w:cs="Times New Roman" w:hint="eastAsia"/>
          <w:color w:val="000000"/>
          <w:kern w:val="0"/>
          <w:sz w:val="32"/>
          <w:szCs w:val="32"/>
        </w:rPr>
        <w:t>单位按规定开支的各类公务接待（含外宾接待）支出。</w:t>
      </w:r>
    </w:p>
    <w:p w:rsidR="007620A2" w:rsidRDefault="00147453" w:rsidP="00915F0C">
      <w:pPr>
        <w:snapToGrid w:val="0"/>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（十三）公务用车购置：</w:t>
      </w:r>
      <w:r>
        <w:rPr>
          <w:rFonts w:ascii="仿宋_GB2312" w:eastAsia="仿宋_GB2312" w:hAnsi="宋体" w:cs="Times New Roman" w:hint="eastAsia"/>
          <w:color w:val="000000"/>
          <w:kern w:val="0"/>
          <w:sz w:val="32"/>
          <w:szCs w:val="32"/>
        </w:rPr>
        <w:t>填列单位公务用车车辆购置支出（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w:t>
      </w:r>
      <w:proofErr w:type="gramStart"/>
      <w:r>
        <w:rPr>
          <w:rFonts w:ascii="仿宋_GB2312" w:eastAsia="仿宋_GB2312" w:hAnsi="宋体" w:cs="Times New Roman" w:hint="eastAsia"/>
          <w:color w:val="000000"/>
          <w:kern w:val="0"/>
          <w:sz w:val="32"/>
          <w:szCs w:val="32"/>
        </w:rPr>
        <w:t>含车辆</w:t>
      </w:r>
      <w:proofErr w:type="gramEnd"/>
      <w:r>
        <w:rPr>
          <w:rFonts w:ascii="仿宋_GB2312" w:eastAsia="仿宋_GB2312" w:hAnsi="宋体" w:cs="Times New Roman" w:hint="eastAsia"/>
          <w:color w:val="000000"/>
          <w:kern w:val="0"/>
          <w:sz w:val="32"/>
          <w:szCs w:val="32"/>
        </w:rPr>
        <w:t>购置税、牌照费）。</w:t>
      </w:r>
    </w:p>
    <w:p w:rsidR="007620A2" w:rsidRDefault="00147453" w:rsidP="00915F0C">
      <w:pPr>
        <w:widowControl/>
        <w:spacing w:line="60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7620A2" w:rsidRDefault="00147453" w:rsidP="00915F0C">
      <w:pPr>
        <w:tabs>
          <w:tab w:val="left" w:pos="235"/>
        </w:tabs>
        <w:spacing w:line="600" w:lineRule="exact"/>
        <w:ind w:firstLineChars="200" w:firstLine="643"/>
        <w:jc w:val="left"/>
        <w:rPr>
          <w:rFonts w:ascii="仿宋_GB2312" w:eastAsia="仿宋_GB2312" w:hAnsi="Cambria" w:cs="Arial Black"/>
          <w:kern w:val="0"/>
          <w:sz w:val="32"/>
          <w:szCs w:val="32"/>
        </w:rPr>
      </w:pPr>
      <w:r>
        <w:rPr>
          <w:rFonts w:ascii="仿宋_GB2312" w:eastAsia="仿宋_GB2312" w:hAnsi="宋体" w:cs="Times New Roman" w:hint="eastAsia"/>
          <w:b/>
          <w:bCs/>
          <w:color w:val="000000"/>
          <w:kern w:val="0"/>
          <w:sz w:val="32"/>
          <w:szCs w:val="32"/>
        </w:rPr>
        <w:t>（十六）经费形式: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 Black" w:hint="eastAsia"/>
          <w:kern w:val="0"/>
          <w:sz w:val="32"/>
          <w:szCs w:val="32"/>
        </w:rPr>
        <w:t>可分为财政拨款、财政性资金基本保证、财政性资金定额或定项补助、财政性资金零补助四类。</w:t>
      </w:r>
    </w:p>
    <w:p w:rsidR="007620A2" w:rsidRDefault="007620A2" w:rsidP="00E00E51">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rsidP="00677EA5">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rsidP="00677EA5">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pPr>
    </w:p>
    <w:p w:rsidR="007620A2" w:rsidRDefault="007620A2">
      <w:pPr>
        <w:widowControl/>
        <w:spacing w:after="160" w:line="580" w:lineRule="exact"/>
        <w:rPr>
          <w:rFonts w:ascii="Times New Roman" w:eastAsia="黑体" w:hAnsi="Times New Roman" w:cs="Times New Roman"/>
          <w:sz w:val="32"/>
          <w:szCs w:val="32"/>
        </w:rPr>
        <w:sectPr w:rsidR="007620A2">
          <w:headerReference w:type="default" r:id="rId26"/>
          <w:pgSz w:w="11906" w:h="16838"/>
          <w:pgMar w:top="2098" w:right="1531" w:bottom="1984" w:left="1531" w:header="851" w:footer="992" w:gutter="0"/>
          <w:pgNumType w:fmt="numberInDash"/>
          <w:cols w:space="0"/>
          <w:titlePg/>
          <w:docGrid w:type="lines" w:linePitch="312"/>
        </w:sectPr>
      </w:pPr>
    </w:p>
    <w:p w:rsidR="007620A2" w:rsidRDefault="007620A2">
      <w:pPr>
        <w:rPr>
          <w:rFonts w:ascii="黑体" w:eastAsia="黑体" w:hAnsi="黑体" w:cs="黑体"/>
          <w:sz w:val="56"/>
          <w:szCs w:val="72"/>
        </w:rPr>
        <w:sectPr w:rsidR="007620A2">
          <w:type w:val="continuous"/>
          <w:pgSz w:w="11906" w:h="16838"/>
          <w:pgMar w:top="2098" w:right="1531" w:bottom="1984" w:left="1531" w:header="851" w:footer="992" w:gutter="0"/>
          <w:pgNumType w:fmt="numberInDash"/>
          <w:cols w:space="0"/>
          <w:titlePg/>
          <w:docGrid w:type="lines" w:linePitch="312"/>
        </w:sectPr>
      </w:pPr>
    </w:p>
    <w:tbl>
      <w:tblPr>
        <w:tblpPr w:leftFromText="180" w:rightFromText="180" w:vertAnchor="page" w:horzAnchor="page" w:tblpX="1" w:tblpY="901"/>
        <w:tblW w:w="14440" w:type="dxa"/>
        <w:tblLook w:val="04A0" w:firstRow="1" w:lastRow="0" w:firstColumn="1" w:lastColumn="0" w:noHBand="0" w:noVBand="1"/>
      </w:tblPr>
      <w:tblGrid>
        <w:gridCol w:w="4340"/>
        <w:gridCol w:w="580"/>
        <w:gridCol w:w="2300"/>
        <w:gridCol w:w="4340"/>
        <w:gridCol w:w="580"/>
        <w:gridCol w:w="2300"/>
      </w:tblGrid>
      <w:tr w:rsidR="00677EA5" w:rsidRPr="00677EA5" w:rsidTr="00E00E51">
        <w:trPr>
          <w:trHeight w:val="375"/>
        </w:trPr>
        <w:tc>
          <w:tcPr>
            <w:tcW w:w="434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58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nil"/>
              <w:right w:val="nil"/>
            </w:tcBorders>
            <w:shd w:val="clear" w:color="000000" w:fill="FFFFFF"/>
            <w:noWrap/>
            <w:vAlign w:val="center"/>
            <w:hideMark/>
          </w:tcPr>
          <w:p w:rsidR="00677EA5" w:rsidRPr="00677EA5" w:rsidRDefault="00677EA5" w:rsidP="00E00E51">
            <w:pPr>
              <w:widowControl/>
              <w:jc w:val="center"/>
              <w:rPr>
                <w:rFonts w:ascii="黑体" w:eastAsia="黑体" w:hAnsi="黑体" w:cs="Arial"/>
                <w:color w:val="000000"/>
                <w:kern w:val="0"/>
                <w:sz w:val="30"/>
                <w:szCs w:val="30"/>
              </w:rPr>
            </w:pPr>
          </w:p>
        </w:tc>
        <w:tc>
          <w:tcPr>
            <w:tcW w:w="434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58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nil"/>
              <w:right w:val="single" w:sz="4" w:space="0" w:color="808080"/>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r>
      <w:tr w:rsidR="00677EA5" w:rsidRPr="00677EA5" w:rsidTr="00E00E51">
        <w:trPr>
          <w:trHeight w:val="300"/>
        </w:trPr>
        <w:tc>
          <w:tcPr>
            <w:tcW w:w="434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Tahoma" w:eastAsia="宋体" w:hAnsi="Tahoma" w:cs="Tahoma"/>
                <w:kern w:val="0"/>
                <w:sz w:val="16"/>
                <w:szCs w:val="16"/>
              </w:rPr>
            </w:pPr>
          </w:p>
        </w:tc>
        <w:tc>
          <w:tcPr>
            <w:tcW w:w="58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434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580" w:type="dxa"/>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nil"/>
              <w:right w:val="single" w:sz="4" w:space="0" w:color="808080"/>
            </w:tcBorders>
            <w:shd w:val="clear" w:color="000000" w:fill="FFFFFF"/>
            <w:noWrap/>
            <w:vAlign w:val="center"/>
            <w:hideMark/>
          </w:tcPr>
          <w:p w:rsidR="00677EA5" w:rsidRPr="00677EA5" w:rsidRDefault="00677EA5" w:rsidP="00E00E51">
            <w:pPr>
              <w:widowControl/>
              <w:jc w:val="right"/>
              <w:rPr>
                <w:rFonts w:ascii="宋体" w:eastAsia="宋体" w:hAnsi="宋体" w:cs="Arial"/>
                <w:color w:val="000000"/>
                <w:kern w:val="0"/>
                <w:sz w:val="22"/>
                <w:szCs w:val="22"/>
              </w:rPr>
            </w:pPr>
          </w:p>
        </w:tc>
      </w:tr>
      <w:tr w:rsidR="00677EA5" w:rsidRPr="00677EA5" w:rsidTr="00E00E51">
        <w:trPr>
          <w:trHeight w:val="458"/>
        </w:trPr>
        <w:tc>
          <w:tcPr>
            <w:tcW w:w="4340" w:type="dxa"/>
            <w:tcBorders>
              <w:top w:val="nil"/>
              <w:left w:val="nil"/>
              <w:bottom w:val="single" w:sz="4" w:space="0" w:color="808080"/>
              <w:right w:val="nil"/>
            </w:tcBorders>
            <w:shd w:val="clear" w:color="000000" w:fill="FFFFFF"/>
            <w:noWrap/>
            <w:vAlign w:val="center"/>
            <w:hideMark/>
          </w:tcPr>
          <w:p w:rsidR="00677EA5" w:rsidRPr="00677EA5" w:rsidRDefault="00677EA5" w:rsidP="00E00E51">
            <w:pPr>
              <w:widowControl/>
              <w:jc w:val="left"/>
              <w:rPr>
                <w:rFonts w:ascii="宋体" w:eastAsia="宋体" w:hAnsi="宋体" w:cs="Arial"/>
                <w:color w:val="000000"/>
                <w:kern w:val="0"/>
                <w:sz w:val="22"/>
                <w:szCs w:val="22"/>
              </w:rPr>
            </w:pPr>
          </w:p>
        </w:tc>
        <w:tc>
          <w:tcPr>
            <w:tcW w:w="580" w:type="dxa"/>
            <w:tcBorders>
              <w:top w:val="nil"/>
              <w:left w:val="nil"/>
              <w:bottom w:val="single" w:sz="4" w:space="0" w:color="808080"/>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single" w:sz="4" w:space="0" w:color="808080"/>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4340" w:type="dxa"/>
            <w:tcBorders>
              <w:top w:val="nil"/>
              <w:left w:val="nil"/>
              <w:bottom w:val="single" w:sz="4" w:space="0" w:color="808080"/>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580" w:type="dxa"/>
            <w:tcBorders>
              <w:top w:val="nil"/>
              <w:left w:val="nil"/>
              <w:bottom w:val="single" w:sz="4" w:space="0" w:color="808080"/>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18"/>
                <w:szCs w:val="18"/>
              </w:rPr>
            </w:pPr>
          </w:p>
        </w:tc>
        <w:tc>
          <w:tcPr>
            <w:tcW w:w="2300" w:type="dxa"/>
            <w:tcBorders>
              <w:top w:val="nil"/>
              <w:left w:val="nil"/>
              <w:bottom w:val="single" w:sz="4" w:space="0" w:color="808080"/>
              <w:right w:val="single" w:sz="4" w:space="0" w:color="808080"/>
            </w:tcBorders>
            <w:shd w:val="clear" w:color="000000" w:fill="FFFFFF"/>
            <w:noWrap/>
            <w:vAlign w:val="center"/>
            <w:hideMark/>
          </w:tcPr>
          <w:p w:rsidR="00677EA5" w:rsidRPr="00677EA5" w:rsidRDefault="00677EA5" w:rsidP="00E00E51">
            <w:pPr>
              <w:widowControl/>
              <w:jc w:val="right"/>
              <w:rPr>
                <w:rFonts w:ascii="宋体" w:eastAsia="宋体" w:hAnsi="宋体" w:cs="Arial"/>
                <w:color w:val="000000"/>
                <w:kern w:val="0"/>
                <w:sz w:val="22"/>
                <w:szCs w:val="22"/>
              </w:rPr>
            </w:pPr>
          </w:p>
        </w:tc>
      </w:tr>
      <w:tr w:rsidR="00677EA5" w:rsidRPr="00677EA5" w:rsidTr="00E00E51">
        <w:trPr>
          <w:trHeight w:val="300"/>
        </w:trPr>
        <w:tc>
          <w:tcPr>
            <w:tcW w:w="14440" w:type="dxa"/>
            <w:gridSpan w:val="6"/>
            <w:tcBorders>
              <w:top w:val="nil"/>
              <w:left w:val="nil"/>
              <w:bottom w:val="nil"/>
              <w:right w:val="nil"/>
            </w:tcBorders>
            <w:shd w:val="clear" w:color="000000" w:fill="FFFFFF"/>
            <w:noWrap/>
            <w:vAlign w:val="center"/>
            <w:hideMark/>
          </w:tcPr>
          <w:p w:rsidR="00677EA5" w:rsidRPr="00677EA5" w:rsidRDefault="00677EA5" w:rsidP="00E00E51">
            <w:pPr>
              <w:widowControl/>
              <w:jc w:val="left"/>
              <w:rPr>
                <w:rFonts w:ascii="宋体" w:eastAsia="宋体" w:hAnsi="宋体" w:cs="Arial"/>
                <w:kern w:val="0"/>
                <w:sz w:val="20"/>
                <w:szCs w:val="20"/>
              </w:rPr>
            </w:pPr>
          </w:p>
        </w:tc>
      </w:tr>
    </w:tbl>
    <w:p w:rsidR="007620A2" w:rsidRDefault="004F106F">
      <w:pPr>
        <w:spacing w:line="400" w:lineRule="exact"/>
        <w:jc w:val="center"/>
        <w:rPr>
          <w:rFonts w:ascii="黑体" w:eastAsia="黑体" w:hAnsi="宋体" w:cs="黑体"/>
          <w:color w:val="000000"/>
          <w:kern w:val="0"/>
          <w:sz w:val="28"/>
          <w:szCs w:val="28"/>
        </w:rPr>
        <w:sectPr w:rsidR="007620A2">
          <w:pgSz w:w="11906" w:h="16838"/>
          <w:pgMar w:top="2098" w:right="1531" w:bottom="1984" w:left="1531" w:header="851" w:footer="992" w:gutter="0"/>
          <w:cols w:space="425"/>
          <w:docGrid w:type="lines" w:linePitch="312"/>
        </w:sectPr>
      </w:pPr>
      <w:r>
        <w:rPr>
          <w:noProof/>
          <w:sz w:val="72"/>
        </w:rPr>
        <w:pict>
          <v:shape id="_x0000_s1037" type="#_x0000_t202" style="position:absolute;left:0;text-align:left;margin-left:-95.75pt;margin-top:-1.7pt;width:613.65pt;height:519.85pt;z-index:251663872;mso-position-horizontal-relative:text;mso-position-vertical-relative:text;v-text-anchor:middle" o:gfxdata="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cevmzcAAAA&#10;DQEAAA8AAAAAAAAAAQAgAAAAIgAAAGRycy9kb3ducmV2LnhtbFBLAQIUABQAAAAIAIdO4kDLXY5P&#10;iwIAAFsFAAAOAAAAAAAAAAEAIAAAACsBAABkcnMvZTJvRG9jLnhtbFBLBQYAAAAABgAGAFkBAAAo&#10;BgAAAAA=&#10;" fillcolor="#7f7f7f" strokecolor="#a6a6a6" strokeweight="1pt">
            <v:fill r:id="rId17" o:title="image2" type="pattern"/>
            <v:stroke joinstyle="round"/>
            <v:textbox>
              <w:txbxContent>
                <w:p w:rsidR="00176A73" w:rsidRDefault="00176A73">
                  <w:pPr>
                    <w:widowControl/>
                    <w:jc w:val="center"/>
                    <w:rPr>
                      <w:rFonts w:ascii="黑体" w:eastAsia="黑体" w:hAnsi="黑体" w:cs="黑体"/>
                      <w:color w:val="000000" w:themeColor="text1"/>
                      <w:sz w:val="90"/>
                      <w:szCs w:val="90"/>
                    </w:rPr>
                  </w:pPr>
                  <w:r>
                    <w:rPr>
                      <w:rFonts w:ascii="黑体" w:eastAsia="黑体" w:hAnsi="黑体" w:cs="黑体" w:hint="eastAsia"/>
                      <w:color w:val="000000" w:themeColor="text1"/>
                      <w:sz w:val="90"/>
                      <w:szCs w:val="90"/>
                    </w:rPr>
                    <w:t xml:space="preserve">第四部分 </w:t>
                  </w:r>
                </w:p>
                <w:p w:rsidR="00176A73" w:rsidRDefault="00176A73">
                  <w:pPr>
                    <w:widowControl/>
                    <w:jc w:val="center"/>
                  </w:pPr>
                  <w:r>
                    <w:rPr>
                      <w:rFonts w:ascii="黑体" w:eastAsia="黑体" w:hAnsi="黑体" w:cs="黑体" w:hint="eastAsia"/>
                      <w:color w:val="000000" w:themeColor="text1"/>
                      <w:sz w:val="90"/>
                      <w:szCs w:val="90"/>
                    </w:rPr>
                    <w:t>2020年度部门决算报表</w:t>
                  </w:r>
                </w:p>
                <w:p w:rsidR="00176A73" w:rsidRDefault="00176A73"/>
              </w:txbxContent>
            </v:textbox>
          </v:shape>
        </w:pict>
      </w:r>
    </w:p>
    <w:tbl>
      <w:tblPr>
        <w:tblW w:w="9582" w:type="dxa"/>
        <w:jc w:val="center"/>
        <w:tblLayout w:type="fixed"/>
        <w:tblCellMar>
          <w:left w:w="0" w:type="dxa"/>
          <w:right w:w="0" w:type="dxa"/>
        </w:tblCellMar>
        <w:tblLook w:val="04A0" w:firstRow="1" w:lastRow="0" w:firstColumn="1" w:lastColumn="0" w:noHBand="0" w:noVBand="1"/>
      </w:tblPr>
      <w:tblGrid>
        <w:gridCol w:w="1034"/>
        <w:gridCol w:w="59"/>
        <w:gridCol w:w="59"/>
        <w:gridCol w:w="1362"/>
        <w:gridCol w:w="1009"/>
        <w:gridCol w:w="1009"/>
        <w:gridCol w:w="1009"/>
        <w:gridCol w:w="1009"/>
        <w:gridCol w:w="1009"/>
        <w:gridCol w:w="2023"/>
      </w:tblGrid>
      <w:tr w:rsidR="007620A2">
        <w:trPr>
          <w:trHeight w:val="670"/>
          <w:jc w:val="center"/>
        </w:trPr>
        <w:tc>
          <w:tcPr>
            <w:tcW w:w="9582" w:type="dxa"/>
            <w:gridSpan w:val="10"/>
            <w:tcBorders>
              <w:top w:val="nil"/>
              <w:left w:val="nil"/>
              <w:bottom w:val="nil"/>
              <w:right w:val="nil"/>
            </w:tcBorders>
            <w:shd w:val="clear" w:color="auto" w:fill="auto"/>
            <w:tcMar>
              <w:top w:w="15" w:type="dxa"/>
              <w:left w:w="15" w:type="dxa"/>
              <w:right w:w="15" w:type="dxa"/>
            </w:tcMar>
            <w:vAlign w:val="bottom"/>
          </w:tcPr>
          <w:tbl>
            <w:tblPr>
              <w:tblW w:w="9080" w:type="dxa"/>
              <w:tblLayout w:type="fixed"/>
              <w:tblLook w:val="04A0" w:firstRow="1" w:lastRow="0" w:firstColumn="1" w:lastColumn="0" w:noHBand="0" w:noVBand="1"/>
            </w:tblPr>
            <w:tblGrid>
              <w:gridCol w:w="2900"/>
              <w:gridCol w:w="580"/>
              <w:gridCol w:w="1300"/>
              <w:gridCol w:w="2620"/>
              <w:gridCol w:w="520"/>
              <w:gridCol w:w="1160"/>
            </w:tblGrid>
            <w:tr w:rsidR="006A048F" w:rsidRPr="006A048F" w:rsidTr="006A048F">
              <w:trPr>
                <w:trHeight w:val="375"/>
              </w:trPr>
              <w:tc>
                <w:tcPr>
                  <w:tcW w:w="9080" w:type="dxa"/>
                  <w:gridSpan w:val="6"/>
                  <w:tcBorders>
                    <w:top w:val="nil"/>
                    <w:left w:val="nil"/>
                    <w:bottom w:val="nil"/>
                    <w:right w:val="nil"/>
                  </w:tcBorders>
                  <w:shd w:val="clear" w:color="000000" w:fill="FFFFFF"/>
                  <w:vAlign w:val="center"/>
                  <w:hideMark/>
                </w:tcPr>
                <w:p w:rsidR="006A048F" w:rsidRPr="006A048F" w:rsidRDefault="006A048F" w:rsidP="006A048F">
                  <w:pPr>
                    <w:widowControl/>
                    <w:jc w:val="center"/>
                    <w:rPr>
                      <w:rFonts w:ascii="黑体" w:eastAsia="黑体" w:hAnsi="黑体" w:cs="Arial"/>
                      <w:kern w:val="0"/>
                      <w:sz w:val="28"/>
                      <w:szCs w:val="28"/>
                    </w:rPr>
                  </w:pPr>
                  <w:r w:rsidRPr="006A048F">
                    <w:rPr>
                      <w:rFonts w:ascii="黑体" w:eastAsia="黑体" w:hAnsi="黑体" w:cs="Arial" w:hint="eastAsia"/>
                      <w:kern w:val="0"/>
                      <w:sz w:val="28"/>
                      <w:szCs w:val="28"/>
                    </w:rPr>
                    <w:lastRenderedPageBreak/>
                    <w:t>收入支出决算总表</w:t>
                  </w:r>
                </w:p>
              </w:tc>
            </w:tr>
            <w:tr w:rsidR="006A048F" w:rsidRPr="006A048F" w:rsidTr="006A048F">
              <w:trPr>
                <w:trHeight w:val="300"/>
              </w:trPr>
              <w:tc>
                <w:tcPr>
                  <w:tcW w:w="2900" w:type="dxa"/>
                  <w:tcBorders>
                    <w:top w:val="nil"/>
                    <w:left w:val="nil"/>
                    <w:bottom w:val="nil"/>
                    <w:right w:val="nil"/>
                  </w:tcBorders>
                  <w:shd w:val="clear" w:color="000000" w:fill="FFFFFF"/>
                  <w:vAlign w:val="center"/>
                  <w:hideMark/>
                </w:tcPr>
                <w:p w:rsidR="006A048F" w:rsidRPr="006A048F" w:rsidRDefault="006A048F" w:rsidP="006A048F">
                  <w:pPr>
                    <w:widowControl/>
                    <w:jc w:val="left"/>
                    <w:rPr>
                      <w:rFonts w:ascii="Tahoma" w:eastAsia="宋体" w:hAnsi="Tahoma" w:cs="Tahoma"/>
                      <w:kern w:val="0"/>
                      <w:sz w:val="16"/>
                      <w:szCs w:val="16"/>
                    </w:rPr>
                  </w:pPr>
                  <w:r w:rsidRPr="006A048F">
                    <w:rPr>
                      <w:rFonts w:ascii="Tahoma" w:eastAsia="宋体" w:hAnsi="Tahoma" w:cs="Tahoma"/>
                      <w:kern w:val="0"/>
                      <w:sz w:val="16"/>
                      <w:szCs w:val="16"/>
                    </w:rPr>
                    <w:t xml:space="preserve">　</w:t>
                  </w:r>
                </w:p>
              </w:tc>
              <w:tc>
                <w:tcPr>
                  <w:tcW w:w="580" w:type="dxa"/>
                  <w:tcBorders>
                    <w:top w:val="nil"/>
                    <w:left w:val="nil"/>
                    <w:bottom w:val="nil"/>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1300" w:type="dxa"/>
                  <w:tcBorders>
                    <w:top w:val="nil"/>
                    <w:left w:val="nil"/>
                    <w:bottom w:val="nil"/>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nil"/>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1680" w:type="dxa"/>
                  <w:gridSpan w:val="2"/>
                  <w:tcBorders>
                    <w:top w:val="nil"/>
                    <w:left w:val="nil"/>
                    <w:bottom w:val="nil"/>
                    <w:right w:val="nil"/>
                  </w:tcBorders>
                  <w:shd w:val="clear" w:color="000000" w:fill="FFFFFF"/>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公开01表</w:t>
                  </w:r>
                </w:p>
              </w:tc>
            </w:tr>
            <w:tr w:rsidR="006A048F" w:rsidRPr="006A048F" w:rsidTr="006A048F">
              <w:trPr>
                <w:trHeight w:val="312"/>
              </w:trPr>
              <w:tc>
                <w:tcPr>
                  <w:tcW w:w="3480" w:type="dxa"/>
                  <w:gridSpan w:val="2"/>
                  <w:tcBorders>
                    <w:top w:val="nil"/>
                    <w:left w:val="nil"/>
                    <w:bottom w:val="single" w:sz="4" w:space="0" w:color="auto"/>
                    <w:right w:val="nil"/>
                  </w:tcBorders>
                  <w:shd w:val="clear" w:color="000000" w:fill="FFFFFF"/>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编制单位：秦皇岛市第三医院</w:t>
                  </w:r>
                </w:p>
              </w:tc>
              <w:tc>
                <w:tcPr>
                  <w:tcW w:w="1300" w:type="dxa"/>
                  <w:tcBorders>
                    <w:top w:val="nil"/>
                    <w:left w:val="nil"/>
                    <w:bottom w:val="single" w:sz="4" w:space="0" w:color="auto"/>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auto"/>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1680" w:type="dxa"/>
                  <w:gridSpan w:val="2"/>
                  <w:tcBorders>
                    <w:top w:val="nil"/>
                    <w:left w:val="nil"/>
                    <w:bottom w:val="single" w:sz="4" w:space="0" w:color="auto"/>
                    <w:right w:val="nil"/>
                  </w:tcBorders>
                  <w:shd w:val="clear" w:color="000000" w:fill="FFFFFF"/>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金额单位：万元</w:t>
                  </w:r>
                </w:p>
              </w:tc>
            </w:tr>
            <w:tr w:rsidR="006A048F" w:rsidRPr="006A048F" w:rsidTr="006A048F">
              <w:trPr>
                <w:trHeight w:val="261"/>
              </w:trPr>
              <w:tc>
                <w:tcPr>
                  <w:tcW w:w="4780" w:type="dxa"/>
                  <w:gridSpan w:val="3"/>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收入</w:t>
                  </w:r>
                </w:p>
              </w:tc>
              <w:tc>
                <w:tcPr>
                  <w:tcW w:w="4300" w:type="dxa"/>
                  <w:gridSpan w:val="3"/>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支出</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项目</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行次</w:t>
                  </w:r>
                </w:p>
              </w:tc>
              <w:tc>
                <w:tcPr>
                  <w:tcW w:w="130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金额</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项目</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行次</w:t>
                  </w:r>
                </w:p>
              </w:tc>
              <w:tc>
                <w:tcPr>
                  <w:tcW w:w="116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金额</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栏次</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130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栏次</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116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一、一般公共预算财政拨款收入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1,686.08</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一、一般公共服务支出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32</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C06372">
                  <w:pPr>
                    <w:widowControl/>
                    <w:ind w:right="90"/>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二、政府性基金预算财政拨款收入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10,000.00</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二、外交支出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33</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52"/>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三、国有资本经营预算财政拨款收入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三、国防支出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34</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四、上级补助收入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四、公共安全支出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35</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五、事业收入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19,432.02</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五、教育支出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36</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六、经营收入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6</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六、科学技术支出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37</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七、附属单位上缴收入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7</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七、文化旅游体育与传媒支出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38</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八、其他收入</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8</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1,745.60</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八、社会保障和就业支出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39</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9</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九、卫生健康支出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40</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22,861.53</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10</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十、节能环保支出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41</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11</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十一、城乡社区支出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42</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12</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十二、农林水支出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43</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13</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十三、交通运输支出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44</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14</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十四、资源勘探工业信息等支出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45</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15</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十五、商业服务业等支出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46</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16</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十六、金融支出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47</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17</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十七、援助其他地区支出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48</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18</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十八、自然资源海洋气象等支出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49</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19</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十九、住房保障支出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50</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20</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二十、粮油物资储备支出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51</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21</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二十一、国有资本经营预算支出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52</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22</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二十二、灾害防治及应急管理支出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53</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23</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二十三、其他支出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54</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10,300.00</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b/>
                      <w:bCs/>
                      <w:kern w:val="0"/>
                      <w:sz w:val="18"/>
                      <w:szCs w:val="18"/>
                    </w:rPr>
                  </w:pPr>
                  <w:r w:rsidRPr="006A048F">
                    <w:rPr>
                      <w:rFonts w:ascii="宋体" w:eastAsia="宋体" w:hAnsi="宋体" w:cs="Arial" w:hint="eastAsia"/>
                      <w:b/>
                      <w:bCs/>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24</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二十四、债务还本支出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55</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25</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二十五、债务付息支出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56</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26</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二十六、抗</w:t>
                  </w:r>
                  <w:proofErr w:type="gramStart"/>
                  <w:r w:rsidRPr="006A048F">
                    <w:rPr>
                      <w:rFonts w:ascii="宋体" w:eastAsia="宋体" w:hAnsi="宋体" w:cs="Arial" w:hint="eastAsia"/>
                      <w:kern w:val="0"/>
                      <w:sz w:val="18"/>
                      <w:szCs w:val="18"/>
                    </w:rPr>
                    <w:t>疫</w:t>
                  </w:r>
                  <w:proofErr w:type="gramEnd"/>
                  <w:r w:rsidRPr="006A048F">
                    <w:rPr>
                      <w:rFonts w:ascii="宋体" w:eastAsia="宋体" w:hAnsi="宋体" w:cs="Arial" w:hint="eastAsia"/>
                      <w:kern w:val="0"/>
                      <w:sz w:val="18"/>
                      <w:szCs w:val="18"/>
                    </w:rPr>
                    <w:t>特别国债安排的</w:t>
                  </w:r>
                  <w:r w:rsidRPr="006A048F">
                    <w:rPr>
                      <w:rFonts w:ascii="宋体" w:eastAsia="宋体" w:hAnsi="宋体" w:cs="Arial" w:hint="eastAsia"/>
                      <w:kern w:val="0"/>
                      <w:sz w:val="18"/>
                      <w:szCs w:val="18"/>
                    </w:rPr>
                    <w:lastRenderedPageBreak/>
                    <w:t>支出</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lastRenderedPageBreak/>
                    <w:t>57</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b/>
                      <w:bCs/>
                      <w:kern w:val="0"/>
                      <w:sz w:val="18"/>
                      <w:szCs w:val="18"/>
                    </w:rPr>
                  </w:pPr>
                  <w:r w:rsidRPr="006A048F">
                    <w:rPr>
                      <w:rFonts w:ascii="宋体" w:eastAsia="宋体" w:hAnsi="宋体" w:cs="Arial" w:hint="eastAsia"/>
                      <w:b/>
                      <w:bCs/>
                      <w:kern w:val="0"/>
                      <w:sz w:val="18"/>
                      <w:szCs w:val="18"/>
                    </w:rPr>
                    <w:lastRenderedPageBreak/>
                    <w:t>本年收入合计</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27</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32,863.70</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b/>
                      <w:bCs/>
                      <w:kern w:val="0"/>
                      <w:sz w:val="18"/>
                      <w:szCs w:val="18"/>
                    </w:rPr>
                  </w:pPr>
                  <w:r w:rsidRPr="006A048F">
                    <w:rPr>
                      <w:rFonts w:ascii="宋体" w:eastAsia="宋体" w:hAnsi="宋体" w:cs="Arial" w:hint="eastAsia"/>
                      <w:b/>
                      <w:bCs/>
                      <w:kern w:val="0"/>
                      <w:sz w:val="18"/>
                      <w:szCs w:val="18"/>
                    </w:rPr>
                    <w:t>本年支出合计</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58</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33,161.53</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使用非财政拨款结余</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28</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结余分配</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59</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年初结转和结余</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29</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2,163.22</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年末结转和结余</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60</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1,865.39</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8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30</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61</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 xml:space="preserve">　</w:t>
                  </w:r>
                </w:p>
              </w:tc>
            </w:tr>
            <w:tr w:rsidR="006A048F" w:rsidRPr="006A048F" w:rsidTr="006A048F">
              <w:trPr>
                <w:trHeight w:val="261"/>
              </w:trPr>
              <w:tc>
                <w:tcPr>
                  <w:tcW w:w="2900" w:type="dxa"/>
                  <w:tcBorders>
                    <w:top w:val="nil"/>
                    <w:left w:val="single" w:sz="4" w:space="0" w:color="000000"/>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b/>
                      <w:bCs/>
                      <w:kern w:val="0"/>
                      <w:sz w:val="18"/>
                      <w:szCs w:val="18"/>
                    </w:rPr>
                  </w:pPr>
                  <w:r w:rsidRPr="006A048F">
                    <w:rPr>
                      <w:rFonts w:ascii="宋体" w:eastAsia="宋体" w:hAnsi="宋体" w:cs="Arial" w:hint="eastAsia"/>
                      <w:b/>
                      <w:bCs/>
                      <w:kern w:val="0"/>
                      <w:sz w:val="18"/>
                      <w:szCs w:val="18"/>
                    </w:rPr>
                    <w:t>总计</w:t>
                  </w:r>
                </w:p>
              </w:tc>
              <w:tc>
                <w:tcPr>
                  <w:tcW w:w="580" w:type="dxa"/>
                  <w:tcBorders>
                    <w:top w:val="nil"/>
                    <w:left w:val="nil"/>
                    <w:bottom w:val="single" w:sz="12"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31</w:t>
                  </w:r>
                </w:p>
              </w:tc>
              <w:tc>
                <w:tcPr>
                  <w:tcW w:w="130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35,026.92</w:t>
                  </w:r>
                </w:p>
              </w:tc>
              <w:tc>
                <w:tcPr>
                  <w:tcW w:w="26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left"/>
                    <w:rPr>
                      <w:rFonts w:ascii="宋体" w:eastAsia="宋体" w:hAnsi="宋体" w:cs="Arial"/>
                      <w:b/>
                      <w:bCs/>
                      <w:kern w:val="0"/>
                      <w:sz w:val="18"/>
                      <w:szCs w:val="18"/>
                    </w:rPr>
                  </w:pPr>
                  <w:r w:rsidRPr="006A048F">
                    <w:rPr>
                      <w:rFonts w:ascii="宋体" w:eastAsia="宋体" w:hAnsi="宋体" w:cs="Arial" w:hint="eastAsia"/>
                      <w:b/>
                      <w:bCs/>
                      <w:kern w:val="0"/>
                      <w:sz w:val="18"/>
                      <w:szCs w:val="18"/>
                    </w:rPr>
                    <w:t>总计</w:t>
                  </w:r>
                </w:p>
              </w:tc>
              <w:tc>
                <w:tcPr>
                  <w:tcW w:w="520" w:type="dxa"/>
                  <w:tcBorders>
                    <w:top w:val="nil"/>
                    <w:left w:val="nil"/>
                    <w:bottom w:val="single" w:sz="4" w:space="0" w:color="000000"/>
                    <w:right w:val="single" w:sz="4" w:space="0" w:color="000000"/>
                  </w:tcBorders>
                  <w:shd w:val="clear" w:color="000000" w:fill="C0C0C0"/>
                  <w:vAlign w:val="center"/>
                  <w:hideMark/>
                </w:tcPr>
                <w:p w:rsidR="006A048F" w:rsidRPr="006A048F" w:rsidRDefault="006A048F" w:rsidP="006A048F">
                  <w:pPr>
                    <w:widowControl/>
                    <w:jc w:val="center"/>
                    <w:rPr>
                      <w:rFonts w:ascii="宋体" w:eastAsia="宋体" w:hAnsi="宋体" w:cs="Arial"/>
                      <w:kern w:val="0"/>
                      <w:sz w:val="18"/>
                      <w:szCs w:val="18"/>
                    </w:rPr>
                  </w:pPr>
                  <w:r w:rsidRPr="006A048F">
                    <w:rPr>
                      <w:rFonts w:ascii="宋体" w:eastAsia="宋体" w:hAnsi="宋体" w:cs="Arial" w:hint="eastAsia"/>
                      <w:kern w:val="0"/>
                      <w:sz w:val="18"/>
                      <w:szCs w:val="18"/>
                    </w:rPr>
                    <w:t>62</w:t>
                  </w:r>
                </w:p>
              </w:tc>
              <w:tc>
                <w:tcPr>
                  <w:tcW w:w="1160" w:type="dxa"/>
                  <w:tcBorders>
                    <w:top w:val="nil"/>
                    <w:left w:val="nil"/>
                    <w:bottom w:val="single" w:sz="4" w:space="0" w:color="000000"/>
                    <w:right w:val="single" w:sz="4" w:space="0" w:color="000000"/>
                  </w:tcBorders>
                  <w:shd w:val="clear" w:color="000000" w:fill="FFFFFF"/>
                  <w:vAlign w:val="center"/>
                  <w:hideMark/>
                </w:tcPr>
                <w:p w:rsidR="006A048F" w:rsidRPr="006A048F" w:rsidRDefault="006A048F" w:rsidP="006A048F">
                  <w:pPr>
                    <w:widowControl/>
                    <w:jc w:val="right"/>
                    <w:rPr>
                      <w:rFonts w:ascii="宋体" w:eastAsia="宋体" w:hAnsi="宋体" w:cs="Arial"/>
                      <w:kern w:val="0"/>
                      <w:sz w:val="18"/>
                      <w:szCs w:val="18"/>
                    </w:rPr>
                  </w:pPr>
                  <w:r w:rsidRPr="006A048F">
                    <w:rPr>
                      <w:rFonts w:ascii="宋体" w:eastAsia="宋体" w:hAnsi="宋体" w:cs="Arial" w:hint="eastAsia"/>
                      <w:kern w:val="0"/>
                      <w:sz w:val="18"/>
                      <w:szCs w:val="18"/>
                    </w:rPr>
                    <w:t>35,026.92</w:t>
                  </w:r>
                </w:p>
              </w:tc>
            </w:tr>
            <w:tr w:rsidR="006A048F" w:rsidRPr="006A048F" w:rsidTr="006A048F">
              <w:trPr>
                <w:trHeight w:val="300"/>
              </w:trPr>
              <w:tc>
                <w:tcPr>
                  <w:tcW w:w="9080" w:type="dxa"/>
                  <w:gridSpan w:val="6"/>
                  <w:tcBorders>
                    <w:top w:val="nil"/>
                    <w:left w:val="nil"/>
                    <w:bottom w:val="nil"/>
                    <w:right w:val="nil"/>
                  </w:tcBorders>
                  <w:shd w:val="clear" w:color="000000" w:fill="FFFFFF"/>
                  <w:vAlign w:val="center"/>
                  <w:hideMark/>
                </w:tcPr>
                <w:p w:rsidR="006A048F" w:rsidRPr="006A048F" w:rsidRDefault="006A048F" w:rsidP="006A048F">
                  <w:pPr>
                    <w:widowControl/>
                    <w:jc w:val="left"/>
                    <w:rPr>
                      <w:rFonts w:ascii="宋体" w:eastAsia="宋体" w:hAnsi="宋体" w:cs="Arial"/>
                      <w:kern w:val="0"/>
                      <w:sz w:val="18"/>
                      <w:szCs w:val="18"/>
                    </w:rPr>
                  </w:pPr>
                  <w:r w:rsidRPr="006A048F">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6A048F">
                    <w:rPr>
                      <w:rFonts w:ascii="宋体" w:eastAsia="宋体" w:hAnsi="宋体" w:cs="Arial" w:hint="eastAsia"/>
                      <w:kern w:val="0"/>
                      <w:sz w:val="18"/>
                      <w:szCs w:val="18"/>
                    </w:rPr>
                    <w:t>本年度的总收支和年末结转结余情况。本套报表金额单位转换时可能存在尾数误差。</w:t>
                  </w:r>
                </w:p>
              </w:tc>
            </w:tr>
          </w:tbl>
          <w:p w:rsidR="007620A2" w:rsidRDefault="007620A2">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tbl>
            <w:tblPr>
              <w:tblW w:w="9403" w:type="dxa"/>
              <w:tblLayout w:type="fixed"/>
              <w:tblLook w:val="04A0" w:firstRow="1" w:lastRow="0" w:firstColumn="1" w:lastColumn="0" w:noHBand="0" w:noVBand="1"/>
            </w:tblPr>
            <w:tblGrid>
              <w:gridCol w:w="274"/>
              <w:gridCol w:w="236"/>
              <w:gridCol w:w="236"/>
              <w:gridCol w:w="175"/>
              <w:gridCol w:w="1122"/>
              <w:gridCol w:w="1246"/>
              <w:gridCol w:w="1246"/>
              <w:gridCol w:w="696"/>
              <w:gridCol w:w="1222"/>
              <w:gridCol w:w="598"/>
              <w:gridCol w:w="958"/>
              <w:gridCol w:w="1394"/>
            </w:tblGrid>
            <w:tr w:rsidR="007E6D9E" w:rsidRPr="007E6D9E" w:rsidTr="007E6D9E">
              <w:trPr>
                <w:trHeight w:val="375"/>
              </w:trPr>
              <w:tc>
                <w:tcPr>
                  <w:tcW w:w="9403" w:type="dxa"/>
                  <w:gridSpan w:val="12"/>
                  <w:tcBorders>
                    <w:top w:val="nil"/>
                    <w:left w:val="nil"/>
                    <w:bottom w:val="nil"/>
                    <w:right w:val="nil"/>
                  </w:tcBorders>
                  <w:shd w:val="clear" w:color="000000" w:fill="FFFFFF"/>
                  <w:noWrap/>
                  <w:vAlign w:val="center"/>
                  <w:hideMark/>
                </w:tcPr>
                <w:p w:rsidR="007E6D9E" w:rsidRPr="007E6D9E" w:rsidRDefault="007E6D9E" w:rsidP="007E6D9E">
                  <w:pPr>
                    <w:widowControl/>
                    <w:jc w:val="center"/>
                    <w:rPr>
                      <w:rFonts w:ascii="黑体" w:eastAsia="黑体" w:hAnsi="黑体" w:cs="Arial"/>
                      <w:kern w:val="0"/>
                      <w:sz w:val="28"/>
                      <w:szCs w:val="28"/>
                    </w:rPr>
                  </w:pPr>
                  <w:r w:rsidRPr="007E6D9E">
                    <w:rPr>
                      <w:rFonts w:ascii="黑体" w:eastAsia="黑体" w:hAnsi="黑体" w:cs="Arial" w:hint="eastAsia"/>
                      <w:kern w:val="0"/>
                      <w:sz w:val="28"/>
                      <w:szCs w:val="28"/>
                    </w:rPr>
                    <w:lastRenderedPageBreak/>
                    <w:t>收入决算表</w:t>
                  </w:r>
                </w:p>
              </w:tc>
            </w:tr>
            <w:tr w:rsidR="007E6D9E" w:rsidRPr="007E6D9E" w:rsidTr="007E6D9E">
              <w:trPr>
                <w:trHeight w:val="300"/>
              </w:trPr>
              <w:tc>
                <w:tcPr>
                  <w:tcW w:w="274"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Tahoma" w:eastAsia="宋体" w:hAnsi="Tahoma" w:cs="Tahoma"/>
                      <w:kern w:val="0"/>
                      <w:sz w:val="16"/>
                      <w:szCs w:val="16"/>
                    </w:rPr>
                  </w:pPr>
                  <w:r w:rsidRPr="007E6D9E">
                    <w:rPr>
                      <w:rFonts w:ascii="Tahoma" w:eastAsia="宋体" w:hAnsi="Tahoma" w:cs="Tahoma"/>
                      <w:kern w:val="0"/>
                      <w:sz w:val="16"/>
                      <w:szCs w:val="16"/>
                    </w:rPr>
                    <w:t xml:space="preserve">　</w:t>
                  </w:r>
                </w:p>
              </w:tc>
              <w:tc>
                <w:tcPr>
                  <w:tcW w:w="236"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236"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297" w:type="dxa"/>
                  <w:gridSpan w:val="2"/>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246"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246"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696"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222"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598"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958" w:type="dxa"/>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394" w:type="dxa"/>
                  <w:tcBorders>
                    <w:top w:val="nil"/>
                    <w:left w:val="nil"/>
                    <w:bottom w:val="nil"/>
                    <w:right w:val="nil"/>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公开02表</w:t>
                  </w:r>
                </w:p>
              </w:tc>
            </w:tr>
            <w:tr w:rsidR="007E6D9E" w:rsidRPr="007E6D9E" w:rsidTr="007E6D9E">
              <w:trPr>
                <w:trHeight w:val="300"/>
              </w:trPr>
              <w:tc>
                <w:tcPr>
                  <w:tcW w:w="3289" w:type="dxa"/>
                  <w:gridSpan w:val="6"/>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color w:val="000000"/>
                      <w:kern w:val="0"/>
                      <w:sz w:val="18"/>
                      <w:szCs w:val="18"/>
                    </w:rPr>
                  </w:pPr>
                  <w:r w:rsidRPr="007E6D9E">
                    <w:rPr>
                      <w:rFonts w:ascii="宋体" w:eastAsia="宋体" w:hAnsi="宋体" w:cs="Arial" w:hint="eastAsia"/>
                      <w:color w:val="000000"/>
                      <w:kern w:val="0"/>
                      <w:sz w:val="18"/>
                      <w:szCs w:val="18"/>
                    </w:rPr>
                    <w:t>编制单位：秦皇岛市第三医院</w:t>
                  </w:r>
                </w:p>
              </w:tc>
              <w:tc>
                <w:tcPr>
                  <w:tcW w:w="1246" w:type="dxa"/>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696" w:type="dxa"/>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222" w:type="dxa"/>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598" w:type="dxa"/>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958" w:type="dxa"/>
                  <w:tcBorders>
                    <w:top w:val="nil"/>
                    <w:left w:val="nil"/>
                    <w:bottom w:val="single" w:sz="4" w:space="0" w:color="808080"/>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w:t>
                  </w:r>
                </w:p>
              </w:tc>
              <w:tc>
                <w:tcPr>
                  <w:tcW w:w="1394" w:type="dxa"/>
                  <w:tcBorders>
                    <w:top w:val="nil"/>
                    <w:left w:val="nil"/>
                    <w:bottom w:val="single" w:sz="4" w:space="0" w:color="auto"/>
                    <w:right w:val="nil"/>
                  </w:tcBorders>
                  <w:shd w:val="clear" w:color="000000" w:fill="FFFFFF"/>
                  <w:noWrap/>
                  <w:vAlign w:val="center"/>
                  <w:hideMark/>
                </w:tcPr>
                <w:p w:rsidR="007E6D9E" w:rsidRPr="007E6D9E" w:rsidRDefault="007E6D9E" w:rsidP="007E6D9E">
                  <w:pPr>
                    <w:widowControl/>
                    <w:jc w:val="right"/>
                    <w:rPr>
                      <w:rFonts w:ascii="宋体" w:eastAsia="宋体" w:hAnsi="宋体" w:cs="Arial"/>
                      <w:color w:val="000000"/>
                      <w:kern w:val="0"/>
                      <w:sz w:val="18"/>
                      <w:szCs w:val="18"/>
                    </w:rPr>
                  </w:pPr>
                  <w:r w:rsidRPr="007E6D9E">
                    <w:rPr>
                      <w:rFonts w:ascii="宋体" w:eastAsia="宋体" w:hAnsi="宋体" w:cs="Arial" w:hint="eastAsia"/>
                      <w:color w:val="000000"/>
                      <w:kern w:val="0"/>
                      <w:sz w:val="18"/>
                      <w:szCs w:val="18"/>
                    </w:rPr>
                    <w:t>金额单位：万元</w:t>
                  </w:r>
                </w:p>
              </w:tc>
            </w:tr>
            <w:tr w:rsidR="007E6D9E" w:rsidRPr="007E6D9E" w:rsidTr="007E6D9E">
              <w:trPr>
                <w:trHeight w:val="300"/>
              </w:trPr>
              <w:tc>
                <w:tcPr>
                  <w:tcW w:w="2043"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项目</w:t>
                  </w:r>
                </w:p>
              </w:tc>
              <w:tc>
                <w:tcPr>
                  <w:tcW w:w="1246"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本年收入合计</w:t>
                  </w:r>
                </w:p>
              </w:tc>
              <w:tc>
                <w:tcPr>
                  <w:tcW w:w="1246"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财政拨款收入</w:t>
                  </w:r>
                </w:p>
              </w:tc>
              <w:tc>
                <w:tcPr>
                  <w:tcW w:w="696"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上级补助收入</w:t>
                  </w:r>
                </w:p>
              </w:tc>
              <w:tc>
                <w:tcPr>
                  <w:tcW w:w="1222"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事业收入</w:t>
                  </w:r>
                </w:p>
              </w:tc>
              <w:tc>
                <w:tcPr>
                  <w:tcW w:w="598"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经营收入</w:t>
                  </w:r>
                </w:p>
              </w:tc>
              <w:tc>
                <w:tcPr>
                  <w:tcW w:w="958"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附属单位上缴收入</w:t>
                  </w:r>
                </w:p>
              </w:tc>
              <w:tc>
                <w:tcPr>
                  <w:tcW w:w="1394" w:type="dxa"/>
                  <w:vMerge w:val="restart"/>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其他收入</w:t>
                  </w:r>
                </w:p>
              </w:tc>
            </w:tr>
            <w:tr w:rsidR="007E6D9E" w:rsidRPr="007E6D9E" w:rsidTr="007E6D9E">
              <w:trPr>
                <w:trHeight w:val="312"/>
              </w:trPr>
              <w:tc>
                <w:tcPr>
                  <w:tcW w:w="921" w:type="dxa"/>
                  <w:gridSpan w:val="4"/>
                  <w:vMerge w:val="restart"/>
                  <w:tcBorders>
                    <w:top w:val="nil"/>
                    <w:left w:val="single" w:sz="4" w:space="0" w:color="000000"/>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功能分类科目编码</w:t>
                  </w:r>
                </w:p>
              </w:tc>
              <w:tc>
                <w:tcPr>
                  <w:tcW w:w="1122" w:type="dxa"/>
                  <w:vMerge w:val="restart"/>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科目名称</w:t>
                  </w: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69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22"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59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95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394"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r>
            <w:tr w:rsidR="007E6D9E" w:rsidRPr="007E6D9E" w:rsidTr="007E6D9E">
              <w:trPr>
                <w:trHeight w:val="312"/>
              </w:trPr>
              <w:tc>
                <w:tcPr>
                  <w:tcW w:w="921" w:type="dxa"/>
                  <w:gridSpan w:val="4"/>
                  <w:vMerge/>
                  <w:tcBorders>
                    <w:top w:val="nil"/>
                    <w:left w:val="single" w:sz="4" w:space="0" w:color="000000"/>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122"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69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22"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59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95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394"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r>
            <w:tr w:rsidR="007E6D9E" w:rsidRPr="007E6D9E" w:rsidTr="007E6D9E">
              <w:trPr>
                <w:trHeight w:val="312"/>
              </w:trPr>
              <w:tc>
                <w:tcPr>
                  <w:tcW w:w="921" w:type="dxa"/>
                  <w:gridSpan w:val="4"/>
                  <w:vMerge/>
                  <w:tcBorders>
                    <w:top w:val="nil"/>
                    <w:left w:val="single" w:sz="4" w:space="0" w:color="000000"/>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122"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4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696"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222"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59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958"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c>
                <w:tcPr>
                  <w:tcW w:w="1394" w:type="dxa"/>
                  <w:vMerge/>
                  <w:tcBorders>
                    <w:top w:val="nil"/>
                    <w:left w:val="nil"/>
                    <w:bottom w:val="single" w:sz="4" w:space="0" w:color="000000"/>
                    <w:right w:val="single" w:sz="4" w:space="0" w:color="000000"/>
                  </w:tcBorders>
                  <w:vAlign w:val="center"/>
                  <w:hideMark/>
                </w:tcPr>
                <w:p w:rsidR="007E6D9E" w:rsidRPr="007E6D9E" w:rsidRDefault="007E6D9E" w:rsidP="007E6D9E">
                  <w:pPr>
                    <w:widowControl/>
                    <w:jc w:val="left"/>
                    <w:rPr>
                      <w:rFonts w:ascii="宋体" w:eastAsia="宋体" w:hAnsi="宋体" w:cs="Arial"/>
                      <w:kern w:val="0"/>
                      <w:sz w:val="18"/>
                      <w:szCs w:val="18"/>
                    </w:rPr>
                  </w:pPr>
                </w:p>
              </w:tc>
            </w:tr>
            <w:tr w:rsidR="007E6D9E" w:rsidRPr="007E6D9E" w:rsidTr="007E6D9E">
              <w:trPr>
                <w:trHeight w:val="300"/>
              </w:trPr>
              <w:tc>
                <w:tcPr>
                  <w:tcW w:w="2043"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栏次</w:t>
                  </w:r>
                </w:p>
              </w:tc>
              <w:tc>
                <w:tcPr>
                  <w:tcW w:w="1246"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1</w:t>
                  </w:r>
                </w:p>
              </w:tc>
              <w:tc>
                <w:tcPr>
                  <w:tcW w:w="1246"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2</w:t>
                  </w:r>
                </w:p>
              </w:tc>
              <w:tc>
                <w:tcPr>
                  <w:tcW w:w="696"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3</w:t>
                  </w:r>
                </w:p>
              </w:tc>
              <w:tc>
                <w:tcPr>
                  <w:tcW w:w="12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4</w:t>
                  </w:r>
                </w:p>
              </w:tc>
              <w:tc>
                <w:tcPr>
                  <w:tcW w:w="598"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5</w:t>
                  </w:r>
                </w:p>
              </w:tc>
              <w:tc>
                <w:tcPr>
                  <w:tcW w:w="958"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6</w:t>
                  </w:r>
                </w:p>
              </w:tc>
              <w:tc>
                <w:tcPr>
                  <w:tcW w:w="1394"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center"/>
                    <w:rPr>
                      <w:rFonts w:ascii="宋体" w:eastAsia="宋体" w:hAnsi="宋体" w:cs="Arial"/>
                      <w:kern w:val="0"/>
                      <w:sz w:val="18"/>
                      <w:szCs w:val="18"/>
                    </w:rPr>
                  </w:pPr>
                  <w:r w:rsidRPr="007E6D9E">
                    <w:rPr>
                      <w:rFonts w:ascii="宋体" w:eastAsia="宋体" w:hAnsi="宋体" w:cs="Arial" w:hint="eastAsia"/>
                      <w:kern w:val="0"/>
                      <w:sz w:val="18"/>
                      <w:szCs w:val="18"/>
                    </w:rPr>
                    <w:t>7</w:t>
                  </w:r>
                </w:p>
              </w:tc>
            </w:tr>
            <w:tr w:rsidR="007E6D9E" w:rsidRPr="007E6D9E" w:rsidTr="007E6D9E">
              <w:trPr>
                <w:trHeight w:val="300"/>
              </w:trPr>
              <w:tc>
                <w:tcPr>
                  <w:tcW w:w="2043" w:type="dxa"/>
                  <w:gridSpan w:val="5"/>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合计</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32,863.70</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11,686.08</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19,432.02</w:t>
                  </w: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1,745.60</w:t>
                  </w: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210</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卫生健康支出</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22,563.70</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1,386.08</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19,432.02</w:t>
                  </w: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1,745.60</w:t>
                  </w: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21001</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卫生健康管理事务</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33.20</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33.20</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2100102</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一般行政管理事务</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30.00</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30.00</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2100199</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其他卫生健康管理事务支出</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3.20</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3.20</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21002</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公立医院</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21,962.62</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785.00</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19,432.02</w:t>
                  </w: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1,745.60</w:t>
                  </w: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2100201</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综合医院</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483.97</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483.97</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2100203</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传染病医院</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21,425.62</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248.00</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19,432.02</w:t>
                  </w: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1,745.60</w:t>
                  </w: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2100299</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其他公立医院支出</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53.03</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53.03</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21004</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公共卫生</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567.88</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567.88</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2100408</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基本公共卫生服务</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5.25</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5.25</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2100409</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重大公共卫生服务</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282.24</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282.24</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2100410</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突发公共卫生事件应急处理</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280.39</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280.39</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229</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其他支出</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10,300.00</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10,300.00</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22904</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其他政府性基金及对应专项债务收入安排的支出</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10,000.00</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10,000.00</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2290402</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其他地方</w:t>
                  </w:r>
                  <w:r w:rsidRPr="007E6D9E">
                    <w:rPr>
                      <w:rFonts w:ascii="宋体" w:eastAsia="宋体" w:hAnsi="宋体" w:cs="Arial" w:hint="eastAsia"/>
                      <w:kern w:val="0"/>
                      <w:sz w:val="18"/>
                      <w:szCs w:val="18"/>
                    </w:rPr>
                    <w:lastRenderedPageBreak/>
                    <w:t>自行试点项目收益专项债券收入安排的支出</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lastRenderedPageBreak/>
                    <w:t>10,000.00</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10,000.00</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F106AF">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lastRenderedPageBreak/>
                    <w:t>22999</w:t>
                  </w:r>
                </w:p>
              </w:tc>
              <w:tc>
                <w:tcPr>
                  <w:tcW w:w="1122" w:type="dxa"/>
                  <w:tcBorders>
                    <w:top w:val="nil"/>
                    <w:left w:val="nil"/>
                    <w:bottom w:val="single" w:sz="4" w:space="0" w:color="000000"/>
                    <w:right w:val="single" w:sz="4" w:space="0" w:color="000000"/>
                  </w:tcBorders>
                  <w:shd w:val="clear" w:color="000000" w:fill="C0C0C0"/>
                  <w:vAlign w:val="center"/>
                  <w:hideMark/>
                </w:tcPr>
                <w:p w:rsidR="007E6D9E" w:rsidRPr="007E6D9E" w:rsidRDefault="007E6D9E" w:rsidP="007E6D9E">
                  <w:pPr>
                    <w:widowControl/>
                    <w:jc w:val="left"/>
                    <w:rPr>
                      <w:rFonts w:ascii="宋体" w:eastAsia="宋体" w:hAnsi="宋体" w:cs="Arial"/>
                      <w:b/>
                      <w:bCs/>
                      <w:kern w:val="0"/>
                      <w:sz w:val="18"/>
                      <w:szCs w:val="18"/>
                    </w:rPr>
                  </w:pPr>
                  <w:r w:rsidRPr="007E6D9E">
                    <w:rPr>
                      <w:rFonts w:ascii="宋体" w:eastAsia="宋体" w:hAnsi="宋体" w:cs="Arial" w:hint="eastAsia"/>
                      <w:b/>
                      <w:bCs/>
                      <w:kern w:val="0"/>
                      <w:sz w:val="18"/>
                      <w:szCs w:val="18"/>
                    </w:rPr>
                    <w:t>其他支出</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300.00</w:t>
                  </w:r>
                </w:p>
              </w:tc>
              <w:tc>
                <w:tcPr>
                  <w:tcW w:w="124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r w:rsidRPr="007E6D9E">
                    <w:rPr>
                      <w:rFonts w:ascii="宋体" w:eastAsia="宋体" w:hAnsi="宋体" w:cs="Arial" w:hint="eastAsia"/>
                      <w:b/>
                      <w:bCs/>
                      <w:kern w:val="0"/>
                      <w:sz w:val="18"/>
                      <w:szCs w:val="18"/>
                    </w:rPr>
                    <w:t>300.00</w:t>
                  </w:r>
                </w:p>
              </w:tc>
              <w:tc>
                <w:tcPr>
                  <w:tcW w:w="696"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222"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59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958"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c>
                <w:tcPr>
                  <w:tcW w:w="1394" w:type="dxa"/>
                  <w:tcBorders>
                    <w:top w:val="nil"/>
                    <w:left w:val="nil"/>
                    <w:bottom w:val="single" w:sz="4" w:space="0" w:color="000000"/>
                    <w:right w:val="single" w:sz="4" w:space="0" w:color="000000"/>
                  </w:tcBorders>
                  <w:shd w:val="clear" w:color="000000" w:fill="C0C0C0"/>
                  <w:noWrap/>
                  <w:vAlign w:val="center"/>
                  <w:hideMark/>
                </w:tcPr>
                <w:p w:rsidR="007E6D9E" w:rsidRPr="007E6D9E" w:rsidRDefault="007E6D9E" w:rsidP="007E6D9E">
                  <w:pPr>
                    <w:widowControl/>
                    <w:jc w:val="right"/>
                    <w:rPr>
                      <w:rFonts w:ascii="宋体" w:eastAsia="宋体" w:hAnsi="宋体" w:cs="Arial"/>
                      <w:b/>
                      <w:bCs/>
                      <w:kern w:val="0"/>
                      <w:sz w:val="18"/>
                      <w:szCs w:val="18"/>
                    </w:rPr>
                  </w:pPr>
                </w:p>
              </w:tc>
            </w:tr>
            <w:tr w:rsidR="007E6D9E" w:rsidRPr="007E6D9E" w:rsidTr="007E6D9E">
              <w:trPr>
                <w:trHeight w:val="300"/>
              </w:trPr>
              <w:tc>
                <w:tcPr>
                  <w:tcW w:w="921" w:type="dxa"/>
                  <w:gridSpan w:val="4"/>
                  <w:tcBorders>
                    <w:top w:val="nil"/>
                    <w:left w:val="single" w:sz="4" w:space="0" w:color="000000"/>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2299901</w:t>
                  </w:r>
                </w:p>
              </w:tc>
              <w:tc>
                <w:tcPr>
                  <w:tcW w:w="1122" w:type="dxa"/>
                  <w:tcBorders>
                    <w:top w:val="nil"/>
                    <w:left w:val="nil"/>
                    <w:bottom w:val="single" w:sz="4" w:space="0" w:color="000000"/>
                    <w:right w:val="single" w:sz="4" w:space="0" w:color="000000"/>
                  </w:tcBorders>
                  <w:shd w:val="clear" w:color="000000" w:fill="CCFFFF"/>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 xml:space="preserve">  其他支出</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300.00</w:t>
                  </w:r>
                </w:p>
              </w:tc>
              <w:tc>
                <w:tcPr>
                  <w:tcW w:w="124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r w:rsidRPr="007E6D9E">
                    <w:rPr>
                      <w:rFonts w:ascii="宋体" w:eastAsia="宋体" w:hAnsi="宋体" w:cs="Arial" w:hint="eastAsia"/>
                      <w:kern w:val="0"/>
                      <w:sz w:val="18"/>
                      <w:szCs w:val="18"/>
                    </w:rPr>
                    <w:t>300.00</w:t>
                  </w:r>
                </w:p>
              </w:tc>
              <w:tc>
                <w:tcPr>
                  <w:tcW w:w="696"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222"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59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958"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c>
                <w:tcPr>
                  <w:tcW w:w="1394" w:type="dxa"/>
                  <w:tcBorders>
                    <w:top w:val="nil"/>
                    <w:left w:val="nil"/>
                    <w:bottom w:val="single" w:sz="4" w:space="0" w:color="000000"/>
                    <w:right w:val="single" w:sz="4" w:space="0" w:color="000000"/>
                  </w:tcBorders>
                  <w:shd w:val="clear" w:color="000000" w:fill="FFFFFF"/>
                  <w:noWrap/>
                  <w:vAlign w:val="center"/>
                  <w:hideMark/>
                </w:tcPr>
                <w:p w:rsidR="007E6D9E" w:rsidRPr="007E6D9E" w:rsidRDefault="007E6D9E" w:rsidP="007E6D9E">
                  <w:pPr>
                    <w:widowControl/>
                    <w:jc w:val="right"/>
                    <w:rPr>
                      <w:rFonts w:ascii="宋体" w:eastAsia="宋体" w:hAnsi="宋体" w:cs="Arial"/>
                      <w:kern w:val="0"/>
                      <w:sz w:val="18"/>
                      <w:szCs w:val="18"/>
                    </w:rPr>
                  </w:pPr>
                </w:p>
              </w:tc>
            </w:tr>
            <w:tr w:rsidR="007E6D9E" w:rsidRPr="007E6D9E" w:rsidTr="007E6D9E">
              <w:trPr>
                <w:trHeight w:val="300"/>
              </w:trPr>
              <w:tc>
                <w:tcPr>
                  <w:tcW w:w="9403" w:type="dxa"/>
                  <w:gridSpan w:val="12"/>
                  <w:tcBorders>
                    <w:top w:val="nil"/>
                    <w:left w:val="nil"/>
                    <w:bottom w:val="nil"/>
                    <w:right w:val="nil"/>
                  </w:tcBorders>
                  <w:shd w:val="clear" w:color="000000" w:fill="FFFFFF"/>
                  <w:noWrap/>
                  <w:vAlign w:val="center"/>
                  <w:hideMark/>
                </w:tcPr>
                <w:p w:rsidR="007E6D9E" w:rsidRPr="007E6D9E" w:rsidRDefault="007E6D9E" w:rsidP="007E6D9E">
                  <w:pPr>
                    <w:widowControl/>
                    <w:jc w:val="left"/>
                    <w:rPr>
                      <w:rFonts w:ascii="宋体" w:eastAsia="宋体" w:hAnsi="宋体" w:cs="Arial"/>
                      <w:kern w:val="0"/>
                      <w:sz w:val="18"/>
                      <w:szCs w:val="18"/>
                    </w:rPr>
                  </w:pPr>
                  <w:r w:rsidRPr="007E6D9E">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7E6D9E">
                    <w:rPr>
                      <w:rFonts w:ascii="宋体" w:eastAsia="宋体" w:hAnsi="宋体" w:cs="Arial" w:hint="eastAsia"/>
                      <w:kern w:val="0"/>
                      <w:sz w:val="18"/>
                      <w:szCs w:val="18"/>
                    </w:rPr>
                    <w:t>本年度取得的各项收入情况。</w:t>
                  </w:r>
                </w:p>
              </w:tc>
            </w:tr>
          </w:tbl>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p w:rsidR="00E00E51" w:rsidRDefault="00E00E51">
            <w:pPr>
              <w:widowControl/>
              <w:jc w:val="center"/>
              <w:textAlignment w:val="bottom"/>
              <w:rPr>
                <w:rFonts w:ascii="黑体" w:eastAsia="黑体" w:hAnsi="宋体" w:cs="黑体"/>
                <w:color w:val="000000"/>
                <w:sz w:val="28"/>
                <w:szCs w:val="28"/>
              </w:rPr>
            </w:pPr>
          </w:p>
        </w:tc>
      </w:tr>
      <w:tr w:rsidR="007620A2">
        <w:trPr>
          <w:trHeight w:val="357"/>
          <w:jc w:val="center"/>
        </w:trPr>
        <w:tc>
          <w:tcPr>
            <w:tcW w:w="1034"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2023" w:type="dxa"/>
            <w:tcBorders>
              <w:top w:val="nil"/>
              <w:left w:val="nil"/>
              <w:bottom w:val="nil"/>
              <w:right w:val="nil"/>
            </w:tcBorders>
            <w:shd w:val="clear" w:color="auto" w:fill="auto"/>
            <w:tcMar>
              <w:top w:w="15" w:type="dxa"/>
              <w:left w:w="15" w:type="dxa"/>
              <w:right w:w="15" w:type="dxa"/>
            </w:tcMar>
            <w:vAlign w:val="bottom"/>
          </w:tcPr>
          <w:p w:rsidR="007620A2" w:rsidRDefault="007620A2">
            <w:pPr>
              <w:widowControl/>
              <w:jc w:val="right"/>
              <w:textAlignment w:val="bottom"/>
              <w:rPr>
                <w:rFonts w:ascii="宋体" w:eastAsia="宋体" w:hAnsi="宋体" w:cs="宋体"/>
                <w:color w:val="000000"/>
                <w:sz w:val="20"/>
                <w:szCs w:val="20"/>
              </w:rPr>
            </w:pPr>
          </w:p>
        </w:tc>
      </w:tr>
      <w:tr w:rsidR="007620A2">
        <w:trPr>
          <w:trHeight w:val="357"/>
          <w:jc w:val="center"/>
        </w:trPr>
        <w:tc>
          <w:tcPr>
            <w:tcW w:w="1034" w:type="dxa"/>
            <w:tcBorders>
              <w:top w:val="nil"/>
              <w:left w:val="nil"/>
              <w:bottom w:val="nil"/>
              <w:right w:val="nil"/>
            </w:tcBorders>
            <w:shd w:val="clear" w:color="auto" w:fill="auto"/>
            <w:tcMar>
              <w:top w:w="15" w:type="dxa"/>
              <w:left w:w="15" w:type="dxa"/>
              <w:right w:w="15" w:type="dxa"/>
            </w:tcMar>
            <w:vAlign w:val="bottom"/>
          </w:tcPr>
          <w:p w:rsidR="007620A2" w:rsidRDefault="007620A2">
            <w:pPr>
              <w:widowControl/>
              <w:jc w:val="left"/>
              <w:textAlignment w:val="bottom"/>
              <w:rPr>
                <w:rFonts w:ascii="宋体" w:eastAsia="宋体" w:hAnsi="宋体" w:cs="宋体"/>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362"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rsidR="007620A2" w:rsidRDefault="007620A2">
            <w:pPr>
              <w:rPr>
                <w:rFonts w:ascii="Arial" w:hAnsi="Arial" w:cs="Arial"/>
                <w:color w:val="000000"/>
                <w:sz w:val="20"/>
                <w:szCs w:val="20"/>
              </w:rPr>
            </w:pPr>
          </w:p>
        </w:tc>
        <w:tc>
          <w:tcPr>
            <w:tcW w:w="3032" w:type="dxa"/>
            <w:gridSpan w:val="2"/>
            <w:tcBorders>
              <w:top w:val="nil"/>
              <w:left w:val="nil"/>
              <w:bottom w:val="nil"/>
              <w:right w:val="nil"/>
            </w:tcBorders>
            <w:shd w:val="clear" w:color="auto" w:fill="auto"/>
            <w:tcMar>
              <w:top w:w="15" w:type="dxa"/>
              <w:left w:w="15" w:type="dxa"/>
              <w:right w:w="15" w:type="dxa"/>
            </w:tcMar>
            <w:vAlign w:val="bottom"/>
          </w:tcPr>
          <w:p w:rsidR="007620A2" w:rsidRDefault="007620A2">
            <w:pPr>
              <w:widowControl/>
              <w:jc w:val="right"/>
              <w:textAlignment w:val="bottom"/>
              <w:rPr>
                <w:rFonts w:ascii="宋体" w:eastAsia="宋体" w:hAnsi="宋体" w:cs="宋体"/>
                <w:color w:val="000000"/>
                <w:sz w:val="20"/>
                <w:szCs w:val="20"/>
              </w:rPr>
            </w:pPr>
          </w:p>
        </w:tc>
      </w:tr>
      <w:tr w:rsidR="007620A2">
        <w:trPr>
          <w:trHeight w:val="385"/>
          <w:jc w:val="center"/>
        </w:trPr>
        <w:tc>
          <w:tcPr>
            <w:tcW w:w="9582" w:type="dxa"/>
            <w:gridSpan w:val="10"/>
            <w:tcBorders>
              <w:top w:val="nil"/>
              <w:left w:val="nil"/>
              <w:bottom w:val="nil"/>
              <w:right w:val="nil"/>
            </w:tcBorders>
            <w:shd w:val="clear" w:color="auto" w:fill="auto"/>
            <w:tcMar>
              <w:top w:w="15" w:type="dxa"/>
              <w:left w:w="15" w:type="dxa"/>
              <w:right w:w="15" w:type="dxa"/>
            </w:tcMar>
            <w:vAlign w:val="center"/>
          </w:tcPr>
          <w:p w:rsidR="007620A2" w:rsidRDefault="007620A2">
            <w:pPr>
              <w:widowControl/>
              <w:jc w:val="left"/>
              <w:textAlignment w:val="center"/>
              <w:rPr>
                <w:rFonts w:ascii="宋体" w:eastAsia="宋体" w:hAnsi="宋体" w:cs="宋体"/>
                <w:color w:val="000000"/>
                <w:sz w:val="22"/>
              </w:rPr>
            </w:pPr>
          </w:p>
        </w:tc>
      </w:tr>
    </w:tbl>
    <w:p w:rsidR="007620A2" w:rsidRDefault="007620A2">
      <w:pPr>
        <w:jc w:val="left"/>
      </w:pPr>
    </w:p>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tbl>
      <w:tblPr>
        <w:tblW w:w="8923" w:type="dxa"/>
        <w:tblInd w:w="96" w:type="dxa"/>
        <w:tblLook w:val="04A0" w:firstRow="1" w:lastRow="0" w:firstColumn="1" w:lastColumn="0" w:noHBand="0" w:noVBand="1"/>
      </w:tblPr>
      <w:tblGrid>
        <w:gridCol w:w="315"/>
        <w:gridCol w:w="265"/>
        <w:gridCol w:w="266"/>
        <w:gridCol w:w="2105"/>
        <w:gridCol w:w="1329"/>
        <w:gridCol w:w="1197"/>
        <w:gridCol w:w="1197"/>
        <w:gridCol w:w="797"/>
        <w:gridCol w:w="665"/>
        <w:gridCol w:w="799"/>
      </w:tblGrid>
      <w:tr w:rsidR="00A36F49" w:rsidRPr="00A36F49" w:rsidTr="00A36F49">
        <w:trPr>
          <w:trHeight w:val="368"/>
        </w:trPr>
        <w:tc>
          <w:tcPr>
            <w:tcW w:w="8923" w:type="dxa"/>
            <w:gridSpan w:val="10"/>
            <w:tcBorders>
              <w:top w:val="nil"/>
              <w:left w:val="nil"/>
              <w:bottom w:val="nil"/>
              <w:right w:val="nil"/>
            </w:tcBorders>
            <w:shd w:val="clear" w:color="000000" w:fill="FFFFFF"/>
            <w:noWrap/>
            <w:vAlign w:val="center"/>
            <w:hideMark/>
          </w:tcPr>
          <w:p w:rsidR="00A36F49" w:rsidRPr="00A36F49" w:rsidRDefault="00A36F49" w:rsidP="00A36F49">
            <w:pPr>
              <w:widowControl/>
              <w:jc w:val="center"/>
              <w:rPr>
                <w:rFonts w:ascii="黑体" w:eastAsia="黑体" w:hAnsi="黑体" w:cs="Arial"/>
                <w:kern w:val="0"/>
                <w:sz w:val="28"/>
                <w:szCs w:val="28"/>
              </w:rPr>
            </w:pPr>
            <w:r w:rsidRPr="00A36F49">
              <w:rPr>
                <w:rFonts w:ascii="黑体" w:eastAsia="黑体" w:hAnsi="黑体" w:cs="Arial" w:hint="eastAsia"/>
                <w:kern w:val="0"/>
                <w:sz w:val="28"/>
                <w:szCs w:val="28"/>
              </w:rPr>
              <w:lastRenderedPageBreak/>
              <w:t>支出决算表</w:t>
            </w:r>
          </w:p>
        </w:tc>
      </w:tr>
      <w:tr w:rsidR="00A36F49" w:rsidRPr="00A36F49" w:rsidTr="00A36F49">
        <w:trPr>
          <w:trHeight w:val="295"/>
        </w:trPr>
        <w:tc>
          <w:tcPr>
            <w:tcW w:w="311"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Tahoma" w:eastAsia="宋体" w:hAnsi="Tahoma" w:cs="Tahoma"/>
                <w:kern w:val="0"/>
                <w:sz w:val="16"/>
                <w:szCs w:val="16"/>
              </w:rPr>
            </w:pPr>
            <w:r w:rsidRPr="00A36F49">
              <w:rPr>
                <w:rFonts w:ascii="Tahoma" w:eastAsia="宋体" w:hAnsi="Tahoma" w:cs="Tahoma"/>
                <w:kern w:val="0"/>
                <w:sz w:val="16"/>
                <w:szCs w:val="16"/>
              </w:rPr>
              <w:t xml:space="preserve">　</w:t>
            </w:r>
          </w:p>
        </w:tc>
        <w:tc>
          <w:tcPr>
            <w:tcW w:w="261"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262"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2105"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329"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197"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197"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797" w:type="dxa"/>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464" w:type="dxa"/>
            <w:gridSpan w:val="2"/>
            <w:tcBorders>
              <w:top w:val="nil"/>
              <w:left w:val="nil"/>
              <w:bottom w:val="nil"/>
              <w:right w:val="nil"/>
            </w:tcBorders>
            <w:shd w:val="clear" w:color="000000" w:fill="FFFFFF"/>
            <w:noWrap/>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公开03表</w:t>
            </w:r>
          </w:p>
        </w:tc>
      </w:tr>
      <w:tr w:rsidR="00A36F49" w:rsidRPr="00A36F49" w:rsidTr="00A36F49">
        <w:trPr>
          <w:trHeight w:val="295"/>
        </w:trPr>
        <w:tc>
          <w:tcPr>
            <w:tcW w:w="2938" w:type="dxa"/>
            <w:gridSpan w:val="4"/>
            <w:tcBorders>
              <w:top w:val="nil"/>
              <w:left w:val="nil"/>
              <w:bottom w:val="single" w:sz="4" w:space="0" w:color="808080"/>
              <w:right w:val="nil"/>
            </w:tcBorders>
            <w:shd w:val="clear" w:color="000000" w:fill="FFFFFF"/>
            <w:noWrap/>
            <w:vAlign w:val="center"/>
            <w:hideMark/>
          </w:tcPr>
          <w:p w:rsidR="00A36F49" w:rsidRPr="00A36F49" w:rsidRDefault="00A36F49" w:rsidP="00A36F49">
            <w:pPr>
              <w:widowControl/>
              <w:jc w:val="left"/>
              <w:rPr>
                <w:rFonts w:ascii="宋体" w:eastAsia="宋体" w:hAnsi="宋体" w:cs="Arial"/>
                <w:color w:val="000000"/>
                <w:kern w:val="0"/>
                <w:sz w:val="18"/>
                <w:szCs w:val="18"/>
              </w:rPr>
            </w:pPr>
            <w:r w:rsidRPr="00A36F49">
              <w:rPr>
                <w:rFonts w:ascii="宋体" w:eastAsia="宋体" w:hAnsi="宋体" w:cs="Arial" w:hint="eastAsia"/>
                <w:color w:val="000000"/>
                <w:kern w:val="0"/>
                <w:sz w:val="18"/>
                <w:szCs w:val="18"/>
              </w:rPr>
              <w:t>编制单位：秦皇岛市第三医院</w:t>
            </w:r>
          </w:p>
        </w:tc>
        <w:tc>
          <w:tcPr>
            <w:tcW w:w="1329" w:type="dxa"/>
            <w:tcBorders>
              <w:top w:val="nil"/>
              <w:left w:val="nil"/>
              <w:bottom w:val="single" w:sz="4" w:space="0" w:color="808080"/>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197" w:type="dxa"/>
            <w:tcBorders>
              <w:top w:val="nil"/>
              <w:left w:val="nil"/>
              <w:bottom w:val="single" w:sz="4" w:space="0" w:color="808080"/>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197" w:type="dxa"/>
            <w:tcBorders>
              <w:top w:val="nil"/>
              <w:left w:val="nil"/>
              <w:bottom w:val="single" w:sz="4" w:space="0" w:color="808080"/>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797" w:type="dxa"/>
            <w:tcBorders>
              <w:top w:val="nil"/>
              <w:left w:val="nil"/>
              <w:bottom w:val="single" w:sz="4" w:space="0" w:color="808080"/>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w:t>
            </w:r>
          </w:p>
        </w:tc>
        <w:tc>
          <w:tcPr>
            <w:tcW w:w="1464" w:type="dxa"/>
            <w:gridSpan w:val="2"/>
            <w:tcBorders>
              <w:top w:val="nil"/>
              <w:left w:val="nil"/>
              <w:bottom w:val="nil"/>
              <w:right w:val="nil"/>
            </w:tcBorders>
            <w:shd w:val="clear" w:color="000000" w:fill="FFFFFF"/>
            <w:noWrap/>
            <w:vAlign w:val="center"/>
            <w:hideMark/>
          </w:tcPr>
          <w:p w:rsidR="00A36F49" w:rsidRPr="00A36F49" w:rsidRDefault="00A36F49" w:rsidP="00A36F49">
            <w:pPr>
              <w:widowControl/>
              <w:jc w:val="center"/>
              <w:rPr>
                <w:rFonts w:ascii="宋体" w:eastAsia="宋体" w:hAnsi="宋体" w:cs="Arial"/>
                <w:color w:val="000000"/>
                <w:kern w:val="0"/>
                <w:sz w:val="18"/>
                <w:szCs w:val="18"/>
              </w:rPr>
            </w:pPr>
            <w:r w:rsidRPr="00A36F49">
              <w:rPr>
                <w:rFonts w:ascii="宋体" w:eastAsia="宋体" w:hAnsi="宋体" w:cs="Arial" w:hint="eastAsia"/>
                <w:color w:val="000000"/>
                <w:kern w:val="0"/>
                <w:sz w:val="18"/>
                <w:szCs w:val="18"/>
              </w:rPr>
              <w:t>金额单位：万元</w:t>
            </w:r>
          </w:p>
        </w:tc>
      </w:tr>
      <w:tr w:rsidR="00A36F49" w:rsidRPr="00A36F49" w:rsidTr="00A36F49">
        <w:trPr>
          <w:trHeight w:val="295"/>
        </w:trPr>
        <w:tc>
          <w:tcPr>
            <w:tcW w:w="2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项目</w:t>
            </w:r>
          </w:p>
        </w:tc>
        <w:tc>
          <w:tcPr>
            <w:tcW w:w="1329"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本年支出合计</w:t>
            </w:r>
          </w:p>
        </w:tc>
        <w:tc>
          <w:tcPr>
            <w:tcW w:w="1197"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基本支出</w:t>
            </w:r>
          </w:p>
        </w:tc>
        <w:tc>
          <w:tcPr>
            <w:tcW w:w="1197"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项目支出</w:t>
            </w:r>
          </w:p>
        </w:tc>
        <w:tc>
          <w:tcPr>
            <w:tcW w:w="797"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上缴上级支出</w:t>
            </w:r>
          </w:p>
        </w:tc>
        <w:tc>
          <w:tcPr>
            <w:tcW w:w="665"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经营支出</w:t>
            </w:r>
          </w:p>
        </w:tc>
        <w:tc>
          <w:tcPr>
            <w:tcW w:w="798" w:type="dxa"/>
            <w:vMerge w:val="restart"/>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对附属单位补助支出</w:t>
            </w:r>
          </w:p>
        </w:tc>
      </w:tr>
      <w:tr w:rsidR="00A36F49" w:rsidRPr="00A36F49" w:rsidTr="00A36F49">
        <w:trPr>
          <w:trHeight w:val="312"/>
        </w:trPr>
        <w:tc>
          <w:tcPr>
            <w:tcW w:w="833"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功能分类科目编码</w:t>
            </w:r>
          </w:p>
        </w:tc>
        <w:tc>
          <w:tcPr>
            <w:tcW w:w="2105" w:type="dxa"/>
            <w:vMerge w:val="restart"/>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科目名称</w:t>
            </w:r>
          </w:p>
        </w:tc>
        <w:tc>
          <w:tcPr>
            <w:tcW w:w="1329"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665"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8"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r>
      <w:tr w:rsidR="00A36F49" w:rsidRPr="00A36F49" w:rsidTr="00A36F49">
        <w:trPr>
          <w:trHeight w:val="312"/>
        </w:trPr>
        <w:tc>
          <w:tcPr>
            <w:tcW w:w="833" w:type="dxa"/>
            <w:gridSpan w:val="3"/>
            <w:vMerge/>
            <w:tcBorders>
              <w:top w:val="nil"/>
              <w:left w:val="single" w:sz="4" w:space="0" w:color="000000"/>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2105"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329"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665"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8"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r>
      <w:tr w:rsidR="00A36F49" w:rsidRPr="00A36F49" w:rsidTr="00A36F49">
        <w:trPr>
          <w:trHeight w:val="312"/>
        </w:trPr>
        <w:tc>
          <w:tcPr>
            <w:tcW w:w="833" w:type="dxa"/>
            <w:gridSpan w:val="3"/>
            <w:vMerge/>
            <w:tcBorders>
              <w:top w:val="nil"/>
              <w:left w:val="single" w:sz="4" w:space="0" w:color="000000"/>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2105"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329"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11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7"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665"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c>
          <w:tcPr>
            <w:tcW w:w="798" w:type="dxa"/>
            <w:vMerge/>
            <w:tcBorders>
              <w:top w:val="nil"/>
              <w:left w:val="nil"/>
              <w:bottom w:val="single" w:sz="4" w:space="0" w:color="000000"/>
              <w:right w:val="single" w:sz="4" w:space="0" w:color="000000"/>
            </w:tcBorders>
            <w:vAlign w:val="center"/>
            <w:hideMark/>
          </w:tcPr>
          <w:p w:rsidR="00A36F49" w:rsidRPr="00A36F49" w:rsidRDefault="00A36F49" w:rsidP="00A36F49">
            <w:pPr>
              <w:widowControl/>
              <w:jc w:val="left"/>
              <w:rPr>
                <w:rFonts w:ascii="宋体" w:eastAsia="宋体" w:hAnsi="宋体" w:cs="Arial"/>
                <w:kern w:val="0"/>
                <w:sz w:val="18"/>
                <w:szCs w:val="18"/>
              </w:rPr>
            </w:pPr>
          </w:p>
        </w:tc>
      </w:tr>
      <w:tr w:rsidR="00A36F49" w:rsidRPr="00A36F49" w:rsidTr="00A36F49">
        <w:trPr>
          <w:trHeight w:val="295"/>
        </w:trPr>
        <w:tc>
          <w:tcPr>
            <w:tcW w:w="2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栏次</w:t>
            </w:r>
          </w:p>
        </w:tc>
        <w:tc>
          <w:tcPr>
            <w:tcW w:w="1329"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1</w:t>
            </w:r>
          </w:p>
        </w:tc>
        <w:tc>
          <w:tcPr>
            <w:tcW w:w="1197"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2</w:t>
            </w:r>
          </w:p>
        </w:tc>
        <w:tc>
          <w:tcPr>
            <w:tcW w:w="1197"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3</w:t>
            </w:r>
          </w:p>
        </w:tc>
        <w:tc>
          <w:tcPr>
            <w:tcW w:w="797"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4</w:t>
            </w:r>
          </w:p>
        </w:tc>
        <w:tc>
          <w:tcPr>
            <w:tcW w:w="66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5</w:t>
            </w:r>
          </w:p>
        </w:tc>
        <w:tc>
          <w:tcPr>
            <w:tcW w:w="798"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center"/>
              <w:rPr>
                <w:rFonts w:ascii="宋体" w:eastAsia="宋体" w:hAnsi="宋体" w:cs="Arial"/>
                <w:kern w:val="0"/>
                <w:sz w:val="18"/>
                <w:szCs w:val="18"/>
              </w:rPr>
            </w:pPr>
            <w:r w:rsidRPr="00A36F49">
              <w:rPr>
                <w:rFonts w:ascii="宋体" w:eastAsia="宋体" w:hAnsi="宋体" w:cs="Arial" w:hint="eastAsia"/>
                <w:kern w:val="0"/>
                <w:sz w:val="18"/>
                <w:szCs w:val="18"/>
              </w:rPr>
              <w:t>6</w:t>
            </w:r>
          </w:p>
        </w:tc>
      </w:tr>
      <w:tr w:rsidR="00A36F49" w:rsidRPr="00A36F49" w:rsidTr="00A36F49">
        <w:trPr>
          <w:trHeight w:val="295"/>
        </w:trPr>
        <w:tc>
          <w:tcPr>
            <w:tcW w:w="2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合计</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33,161.53</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21,395.75</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11,765.78</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210</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卫生健康支出</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22,861.53</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21,395.75</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1,465.78</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21001</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卫生健康管理事务</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49.59</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49.59</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2100102</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一般行政管理事务</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46.39</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46.39</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2100199</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其他卫生健康管理事务支出</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3.20</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3.20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21002</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公立医院</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22,207.34</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21,395.75</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811.60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2100201</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综合医院</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483.97</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483.97</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2100203</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传染病医院</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21,670.34</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21,395.75</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274.60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2100299</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其他公立医院支出</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53.03</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53.03</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21004</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公共卫生</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539.60</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539.60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2100408</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基本公共卫生服务</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5.00</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5.00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2100409</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重大公共卫生服务</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259.01</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259.01</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2100410</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突发公共卫生事件应急处理</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275.59</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275.59</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21007</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计划生育事务</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65.00</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65.00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2100717</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计划生育服务</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65.00</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65.00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229</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其他支出</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10,300.00</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10,300.00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22904</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其他政府性基金及对应专项债务收入安排的支出</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10,000.00</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10,000.00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2290402</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其他地方自行试点项目收益专项债券收入安排的支出</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10,000.00</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10,000.00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22999</w:t>
            </w:r>
          </w:p>
        </w:tc>
        <w:tc>
          <w:tcPr>
            <w:tcW w:w="2105" w:type="dxa"/>
            <w:tcBorders>
              <w:top w:val="nil"/>
              <w:left w:val="nil"/>
              <w:bottom w:val="single" w:sz="4" w:space="0" w:color="000000"/>
              <w:right w:val="single" w:sz="4" w:space="0" w:color="000000"/>
            </w:tcBorders>
            <w:shd w:val="clear" w:color="000000" w:fill="C0C0C0"/>
            <w:vAlign w:val="center"/>
            <w:hideMark/>
          </w:tcPr>
          <w:p w:rsidR="00A36F49" w:rsidRPr="00A36F49" w:rsidRDefault="00A36F49" w:rsidP="00A36F49">
            <w:pPr>
              <w:widowControl/>
              <w:jc w:val="left"/>
              <w:rPr>
                <w:rFonts w:ascii="宋体" w:eastAsia="宋体" w:hAnsi="宋体" w:cs="Arial"/>
                <w:b/>
                <w:bCs/>
                <w:kern w:val="0"/>
                <w:sz w:val="18"/>
                <w:szCs w:val="18"/>
              </w:rPr>
            </w:pPr>
            <w:r w:rsidRPr="00A36F49">
              <w:rPr>
                <w:rFonts w:ascii="宋体" w:eastAsia="宋体" w:hAnsi="宋体" w:cs="Arial" w:hint="eastAsia"/>
                <w:b/>
                <w:bCs/>
                <w:kern w:val="0"/>
                <w:sz w:val="18"/>
                <w:szCs w:val="18"/>
              </w:rPr>
              <w:t>其他支出</w:t>
            </w:r>
          </w:p>
        </w:tc>
        <w:tc>
          <w:tcPr>
            <w:tcW w:w="1329"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300.00</w:t>
            </w: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11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r w:rsidRPr="00A36F49">
              <w:rPr>
                <w:rFonts w:ascii="宋体" w:eastAsia="宋体" w:hAnsi="宋体" w:cs="Arial" w:hint="eastAsia"/>
                <w:b/>
                <w:bCs/>
                <w:kern w:val="0"/>
                <w:sz w:val="18"/>
                <w:szCs w:val="18"/>
              </w:rPr>
              <w:t>300.00</w:t>
            </w:r>
          </w:p>
        </w:tc>
        <w:tc>
          <w:tcPr>
            <w:tcW w:w="797"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665"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c>
          <w:tcPr>
            <w:tcW w:w="798" w:type="dxa"/>
            <w:tcBorders>
              <w:top w:val="nil"/>
              <w:left w:val="nil"/>
              <w:bottom w:val="single" w:sz="4" w:space="0" w:color="000000"/>
              <w:right w:val="single" w:sz="4" w:space="0" w:color="000000"/>
            </w:tcBorders>
            <w:shd w:val="clear" w:color="000000" w:fill="C0C0C0"/>
            <w:noWrap/>
            <w:vAlign w:val="center"/>
            <w:hideMark/>
          </w:tcPr>
          <w:p w:rsidR="00A36F49" w:rsidRPr="00A36F49" w:rsidRDefault="00A36F49" w:rsidP="00A36F49">
            <w:pPr>
              <w:widowControl/>
              <w:jc w:val="right"/>
              <w:rPr>
                <w:rFonts w:ascii="宋体" w:eastAsia="宋体" w:hAnsi="宋体" w:cs="Arial"/>
                <w:b/>
                <w:bCs/>
                <w:kern w:val="0"/>
                <w:sz w:val="18"/>
                <w:szCs w:val="18"/>
              </w:rPr>
            </w:pPr>
          </w:p>
        </w:tc>
      </w:tr>
      <w:tr w:rsidR="00A36F49" w:rsidRPr="00A36F49" w:rsidTr="00A36F49">
        <w:trPr>
          <w:trHeight w:val="295"/>
        </w:trPr>
        <w:tc>
          <w:tcPr>
            <w:tcW w:w="833"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2299901</w:t>
            </w:r>
          </w:p>
        </w:tc>
        <w:tc>
          <w:tcPr>
            <w:tcW w:w="2105" w:type="dxa"/>
            <w:tcBorders>
              <w:top w:val="nil"/>
              <w:left w:val="nil"/>
              <w:bottom w:val="single" w:sz="4" w:space="0" w:color="000000"/>
              <w:right w:val="single" w:sz="4" w:space="0" w:color="000000"/>
            </w:tcBorders>
            <w:shd w:val="clear" w:color="000000" w:fill="CCFFFF"/>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 xml:space="preserve">  其他支出</w:t>
            </w:r>
          </w:p>
        </w:tc>
        <w:tc>
          <w:tcPr>
            <w:tcW w:w="1329"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300.00</w:t>
            </w: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11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r w:rsidRPr="00A36F49">
              <w:rPr>
                <w:rFonts w:ascii="宋体" w:eastAsia="宋体" w:hAnsi="宋体" w:cs="Arial" w:hint="eastAsia"/>
                <w:kern w:val="0"/>
                <w:sz w:val="18"/>
                <w:szCs w:val="18"/>
              </w:rPr>
              <w:t>300.00</w:t>
            </w:r>
          </w:p>
        </w:tc>
        <w:tc>
          <w:tcPr>
            <w:tcW w:w="797"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665"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c>
          <w:tcPr>
            <w:tcW w:w="798" w:type="dxa"/>
            <w:tcBorders>
              <w:top w:val="nil"/>
              <w:left w:val="nil"/>
              <w:bottom w:val="single" w:sz="4" w:space="0" w:color="000000"/>
              <w:right w:val="single" w:sz="4" w:space="0" w:color="000000"/>
            </w:tcBorders>
            <w:shd w:val="clear" w:color="000000" w:fill="FFFFFF"/>
            <w:noWrap/>
            <w:vAlign w:val="center"/>
            <w:hideMark/>
          </w:tcPr>
          <w:p w:rsidR="00A36F49" w:rsidRPr="00A36F49" w:rsidRDefault="00A36F49" w:rsidP="00A36F49">
            <w:pPr>
              <w:widowControl/>
              <w:jc w:val="right"/>
              <w:rPr>
                <w:rFonts w:ascii="宋体" w:eastAsia="宋体" w:hAnsi="宋体" w:cs="Arial"/>
                <w:kern w:val="0"/>
                <w:sz w:val="18"/>
                <w:szCs w:val="18"/>
              </w:rPr>
            </w:pPr>
          </w:p>
        </w:tc>
      </w:tr>
      <w:tr w:rsidR="00A36F49" w:rsidRPr="00A36F49" w:rsidTr="00A36F49">
        <w:trPr>
          <w:trHeight w:val="295"/>
        </w:trPr>
        <w:tc>
          <w:tcPr>
            <w:tcW w:w="8923" w:type="dxa"/>
            <w:gridSpan w:val="10"/>
            <w:tcBorders>
              <w:top w:val="nil"/>
              <w:left w:val="nil"/>
              <w:bottom w:val="nil"/>
              <w:right w:val="nil"/>
            </w:tcBorders>
            <w:shd w:val="clear" w:color="000000" w:fill="FFFFFF"/>
            <w:noWrap/>
            <w:vAlign w:val="center"/>
            <w:hideMark/>
          </w:tcPr>
          <w:p w:rsidR="00A36F49" w:rsidRPr="00A36F49" w:rsidRDefault="00A36F49" w:rsidP="00A36F49">
            <w:pPr>
              <w:widowControl/>
              <w:jc w:val="left"/>
              <w:rPr>
                <w:rFonts w:ascii="宋体" w:eastAsia="宋体" w:hAnsi="宋体" w:cs="Arial"/>
                <w:kern w:val="0"/>
                <w:sz w:val="18"/>
                <w:szCs w:val="18"/>
              </w:rPr>
            </w:pPr>
            <w:r w:rsidRPr="00A36F49">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A36F49">
              <w:rPr>
                <w:rFonts w:ascii="宋体" w:eastAsia="宋体" w:hAnsi="宋体" w:cs="Arial" w:hint="eastAsia"/>
                <w:kern w:val="0"/>
                <w:sz w:val="18"/>
                <w:szCs w:val="18"/>
              </w:rPr>
              <w:t>本年度各项支出情况。</w:t>
            </w:r>
          </w:p>
        </w:tc>
      </w:tr>
    </w:tbl>
    <w:p w:rsidR="00AF2D08" w:rsidRDefault="00AF2D08"/>
    <w:p w:rsidR="00AF2D08" w:rsidRDefault="00AF2D08"/>
    <w:p w:rsidR="00AF2D08" w:rsidRDefault="00AF2D08"/>
    <w:p w:rsidR="00AF2D08" w:rsidRDefault="00AF2D08"/>
    <w:p w:rsidR="00AF2D08" w:rsidRDefault="00AF2D08"/>
    <w:tbl>
      <w:tblPr>
        <w:tblW w:w="8964" w:type="dxa"/>
        <w:tblInd w:w="96" w:type="dxa"/>
        <w:tblLook w:val="04A0" w:firstRow="1" w:lastRow="0" w:firstColumn="1" w:lastColumn="0" w:noHBand="0" w:noVBand="1"/>
      </w:tblPr>
      <w:tblGrid>
        <w:gridCol w:w="1522"/>
        <w:gridCol w:w="436"/>
        <w:gridCol w:w="1035"/>
        <w:gridCol w:w="1620"/>
        <w:gridCol w:w="435"/>
        <w:gridCol w:w="1243"/>
        <w:gridCol w:w="994"/>
        <w:gridCol w:w="1091"/>
        <w:gridCol w:w="588"/>
      </w:tblGrid>
      <w:tr w:rsidR="006C1087" w:rsidRPr="006C1087" w:rsidTr="007D1EF3">
        <w:trPr>
          <w:trHeight w:val="589"/>
        </w:trPr>
        <w:tc>
          <w:tcPr>
            <w:tcW w:w="8964" w:type="dxa"/>
            <w:gridSpan w:val="9"/>
            <w:tcBorders>
              <w:top w:val="nil"/>
              <w:left w:val="nil"/>
              <w:bottom w:val="nil"/>
              <w:right w:val="nil"/>
            </w:tcBorders>
            <w:shd w:val="clear" w:color="000000" w:fill="FFFFFF"/>
            <w:noWrap/>
            <w:vAlign w:val="center"/>
            <w:hideMark/>
          </w:tcPr>
          <w:p w:rsidR="006C1087" w:rsidRPr="006C1087" w:rsidRDefault="006C1087" w:rsidP="006C1087">
            <w:pPr>
              <w:widowControl/>
              <w:jc w:val="center"/>
              <w:rPr>
                <w:rFonts w:ascii="黑体" w:eastAsia="黑体" w:hAnsi="黑体" w:cs="Arial"/>
                <w:kern w:val="0"/>
                <w:sz w:val="28"/>
                <w:szCs w:val="28"/>
              </w:rPr>
            </w:pPr>
            <w:r w:rsidRPr="006C1087">
              <w:rPr>
                <w:rFonts w:ascii="黑体" w:eastAsia="黑体" w:hAnsi="黑体" w:cs="Arial" w:hint="eastAsia"/>
                <w:kern w:val="0"/>
                <w:sz w:val="28"/>
                <w:szCs w:val="28"/>
              </w:rPr>
              <w:t>财政拨款收入支出决算总表</w:t>
            </w:r>
          </w:p>
        </w:tc>
      </w:tr>
      <w:tr w:rsidR="007D1EF3" w:rsidRPr="006C1087" w:rsidTr="007D1EF3">
        <w:trPr>
          <w:trHeight w:val="472"/>
        </w:trPr>
        <w:tc>
          <w:tcPr>
            <w:tcW w:w="1522"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Tahoma" w:eastAsia="宋体" w:hAnsi="Tahoma" w:cs="Tahoma"/>
                <w:kern w:val="0"/>
                <w:sz w:val="16"/>
                <w:szCs w:val="16"/>
              </w:rPr>
            </w:pPr>
            <w:r w:rsidRPr="006C1087">
              <w:rPr>
                <w:rFonts w:ascii="Tahoma" w:eastAsia="宋体" w:hAnsi="Tahoma" w:cs="Tahoma"/>
                <w:kern w:val="0"/>
                <w:sz w:val="16"/>
                <w:szCs w:val="16"/>
              </w:rPr>
              <w:t xml:space="preserve">　</w:t>
            </w:r>
          </w:p>
        </w:tc>
        <w:tc>
          <w:tcPr>
            <w:tcW w:w="436"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035"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5"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243"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994" w:type="dxa"/>
            <w:tcBorders>
              <w:top w:val="nil"/>
              <w:left w:val="nil"/>
              <w:bottom w:val="nil"/>
              <w:right w:val="nil"/>
            </w:tcBorders>
            <w:shd w:val="clear" w:color="000000" w:fill="FFFFFF"/>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79" w:type="dxa"/>
            <w:gridSpan w:val="2"/>
            <w:tcBorders>
              <w:top w:val="nil"/>
              <w:left w:val="nil"/>
              <w:bottom w:val="nil"/>
              <w:right w:val="nil"/>
            </w:tcBorders>
            <w:shd w:val="clear" w:color="000000" w:fill="FFFFFF"/>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公开04表</w:t>
            </w:r>
          </w:p>
        </w:tc>
      </w:tr>
      <w:tr w:rsidR="007D1EF3" w:rsidRPr="006C1087" w:rsidTr="007D1EF3">
        <w:trPr>
          <w:trHeight w:val="472"/>
        </w:trPr>
        <w:tc>
          <w:tcPr>
            <w:tcW w:w="2993" w:type="dxa"/>
            <w:gridSpan w:val="3"/>
            <w:tcBorders>
              <w:top w:val="nil"/>
              <w:left w:val="nil"/>
              <w:bottom w:val="single" w:sz="4" w:space="0" w:color="808080"/>
              <w:right w:val="nil"/>
            </w:tcBorders>
            <w:shd w:val="clear" w:color="000000" w:fill="FFFFFF"/>
            <w:noWrap/>
            <w:vAlign w:val="center"/>
            <w:hideMark/>
          </w:tcPr>
          <w:p w:rsidR="007D1EF3" w:rsidRPr="006C1087" w:rsidRDefault="007D1EF3" w:rsidP="006C1087">
            <w:pPr>
              <w:widowControl/>
              <w:jc w:val="left"/>
              <w:rPr>
                <w:rFonts w:ascii="宋体" w:eastAsia="宋体" w:hAnsi="宋体" w:cs="Arial"/>
                <w:color w:val="000000"/>
                <w:kern w:val="0"/>
                <w:sz w:val="18"/>
                <w:szCs w:val="18"/>
              </w:rPr>
            </w:pPr>
            <w:r w:rsidRPr="006C1087">
              <w:rPr>
                <w:rFonts w:ascii="宋体" w:eastAsia="宋体" w:hAnsi="宋体" w:cs="Arial" w:hint="eastAsia"/>
                <w:color w:val="000000"/>
                <w:kern w:val="0"/>
                <w:sz w:val="18"/>
                <w:szCs w:val="18"/>
              </w:rPr>
              <w:t>编制单位：秦皇岛市第</w:t>
            </w:r>
            <w:r>
              <w:rPr>
                <w:rFonts w:ascii="宋体" w:eastAsia="宋体" w:hAnsi="宋体" w:cs="Arial" w:hint="eastAsia"/>
                <w:color w:val="000000"/>
                <w:kern w:val="0"/>
                <w:sz w:val="18"/>
                <w:szCs w:val="18"/>
              </w:rPr>
              <w:t>三医院</w:t>
            </w:r>
          </w:p>
        </w:tc>
        <w:tc>
          <w:tcPr>
            <w:tcW w:w="1620" w:type="dxa"/>
            <w:tcBorders>
              <w:top w:val="nil"/>
              <w:left w:val="nil"/>
              <w:bottom w:val="single" w:sz="4" w:space="0" w:color="808080"/>
              <w:right w:val="nil"/>
            </w:tcBorders>
            <w:shd w:val="clear" w:color="000000" w:fill="FFFFFF"/>
            <w:noWrap/>
            <w:vAlign w:val="center"/>
            <w:hideMark/>
          </w:tcPr>
          <w:p w:rsidR="007D1EF3" w:rsidRPr="006C1087" w:rsidRDefault="007D1EF3"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5" w:type="dxa"/>
            <w:tcBorders>
              <w:top w:val="nil"/>
              <w:left w:val="nil"/>
              <w:bottom w:val="single" w:sz="4" w:space="0" w:color="808080"/>
              <w:right w:val="nil"/>
            </w:tcBorders>
            <w:shd w:val="clear" w:color="000000" w:fill="FFFFFF"/>
            <w:noWrap/>
            <w:vAlign w:val="center"/>
            <w:hideMark/>
          </w:tcPr>
          <w:p w:rsidR="007D1EF3" w:rsidRPr="006C1087" w:rsidRDefault="007D1EF3"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243" w:type="dxa"/>
            <w:tcBorders>
              <w:top w:val="nil"/>
              <w:left w:val="nil"/>
              <w:bottom w:val="single" w:sz="4" w:space="0" w:color="808080"/>
              <w:right w:val="nil"/>
            </w:tcBorders>
            <w:shd w:val="clear" w:color="000000" w:fill="FFFFFF"/>
            <w:noWrap/>
            <w:vAlign w:val="center"/>
            <w:hideMark/>
          </w:tcPr>
          <w:p w:rsidR="007D1EF3" w:rsidRPr="006C1087" w:rsidRDefault="007D1EF3"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994" w:type="dxa"/>
            <w:tcBorders>
              <w:top w:val="nil"/>
              <w:left w:val="nil"/>
              <w:bottom w:val="single" w:sz="4" w:space="0" w:color="808080"/>
              <w:right w:val="nil"/>
            </w:tcBorders>
            <w:shd w:val="clear" w:color="000000" w:fill="FFFFFF"/>
            <w:noWrap/>
            <w:vAlign w:val="center"/>
            <w:hideMark/>
          </w:tcPr>
          <w:p w:rsidR="007D1EF3" w:rsidRPr="006C1087" w:rsidRDefault="007D1EF3"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79" w:type="dxa"/>
            <w:gridSpan w:val="2"/>
            <w:tcBorders>
              <w:top w:val="nil"/>
              <w:left w:val="nil"/>
              <w:bottom w:val="single" w:sz="4" w:space="0" w:color="auto"/>
              <w:right w:val="nil"/>
            </w:tcBorders>
            <w:shd w:val="clear" w:color="000000" w:fill="FFFFFF"/>
            <w:noWrap/>
            <w:vAlign w:val="center"/>
            <w:hideMark/>
          </w:tcPr>
          <w:p w:rsidR="007D1EF3" w:rsidRPr="006C1087" w:rsidRDefault="007D1EF3" w:rsidP="006C1087">
            <w:pPr>
              <w:widowControl/>
              <w:jc w:val="center"/>
              <w:rPr>
                <w:rFonts w:ascii="宋体" w:eastAsia="宋体" w:hAnsi="宋体" w:cs="Arial"/>
                <w:color w:val="000000"/>
                <w:kern w:val="0"/>
                <w:sz w:val="18"/>
                <w:szCs w:val="18"/>
              </w:rPr>
            </w:pPr>
            <w:r w:rsidRPr="006C1087">
              <w:rPr>
                <w:rFonts w:ascii="宋体" w:eastAsia="宋体" w:hAnsi="宋体" w:cs="Arial" w:hint="eastAsia"/>
                <w:color w:val="000000"/>
                <w:kern w:val="0"/>
                <w:sz w:val="18"/>
                <w:szCs w:val="18"/>
              </w:rPr>
              <w:t>金额单位：万元</w:t>
            </w:r>
          </w:p>
        </w:tc>
      </w:tr>
      <w:tr w:rsidR="006C1087" w:rsidRPr="006C1087" w:rsidTr="007D1EF3">
        <w:trPr>
          <w:trHeight w:val="472"/>
        </w:trPr>
        <w:tc>
          <w:tcPr>
            <w:tcW w:w="2993"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收     入</w:t>
            </w:r>
          </w:p>
        </w:tc>
        <w:tc>
          <w:tcPr>
            <w:tcW w:w="5971" w:type="dxa"/>
            <w:gridSpan w:val="6"/>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支     出</w:t>
            </w:r>
          </w:p>
        </w:tc>
      </w:tr>
      <w:tr w:rsidR="007D1EF3" w:rsidRPr="006C1087" w:rsidTr="00A20D92">
        <w:trPr>
          <w:trHeight w:val="491"/>
        </w:trPr>
        <w:tc>
          <w:tcPr>
            <w:tcW w:w="1522"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项目</w:t>
            </w:r>
          </w:p>
        </w:tc>
        <w:tc>
          <w:tcPr>
            <w:tcW w:w="436"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行次</w:t>
            </w:r>
          </w:p>
        </w:tc>
        <w:tc>
          <w:tcPr>
            <w:tcW w:w="1035"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金额</w:t>
            </w:r>
          </w:p>
        </w:tc>
        <w:tc>
          <w:tcPr>
            <w:tcW w:w="1620"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A20D92">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项目</w:t>
            </w:r>
          </w:p>
        </w:tc>
        <w:tc>
          <w:tcPr>
            <w:tcW w:w="435"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行次</w:t>
            </w:r>
          </w:p>
        </w:tc>
        <w:tc>
          <w:tcPr>
            <w:tcW w:w="1243" w:type="dxa"/>
            <w:vMerge w:val="restart"/>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合计</w:t>
            </w:r>
          </w:p>
        </w:tc>
        <w:tc>
          <w:tcPr>
            <w:tcW w:w="994"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一般公共预算财政拨款</w:t>
            </w:r>
          </w:p>
        </w:tc>
        <w:tc>
          <w:tcPr>
            <w:tcW w:w="1091"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政府性基金预算财政拨款</w:t>
            </w:r>
          </w:p>
        </w:tc>
        <w:tc>
          <w:tcPr>
            <w:tcW w:w="588" w:type="dxa"/>
            <w:vMerge w:val="restart"/>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国有资本经营预算财政拨款</w:t>
            </w:r>
          </w:p>
        </w:tc>
      </w:tr>
      <w:tr w:rsidR="007D1EF3" w:rsidRPr="006C1087" w:rsidTr="007D1EF3">
        <w:trPr>
          <w:trHeight w:val="943"/>
        </w:trPr>
        <w:tc>
          <w:tcPr>
            <w:tcW w:w="1522" w:type="dxa"/>
            <w:vMerge/>
            <w:tcBorders>
              <w:top w:val="nil"/>
              <w:left w:val="single" w:sz="4" w:space="0" w:color="000000"/>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436"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1035"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1620"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435"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1243"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994"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1091"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c>
          <w:tcPr>
            <w:tcW w:w="588" w:type="dxa"/>
            <w:vMerge/>
            <w:tcBorders>
              <w:top w:val="nil"/>
              <w:left w:val="nil"/>
              <w:bottom w:val="single" w:sz="4" w:space="0" w:color="000000"/>
              <w:right w:val="single" w:sz="4" w:space="0" w:color="000000"/>
            </w:tcBorders>
            <w:vAlign w:val="center"/>
            <w:hideMark/>
          </w:tcPr>
          <w:p w:rsidR="006C1087" w:rsidRPr="006C1087" w:rsidRDefault="006C1087" w:rsidP="006C1087">
            <w:pPr>
              <w:widowControl/>
              <w:jc w:val="lef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栏次</w:t>
            </w:r>
          </w:p>
        </w:tc>
        <w:tc>
          <w:tcPr>
            <w:tcW w:w="436"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0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w:t>
            </w:r>
          </w:p>
        </w:tc>
        <w:tc>
          <w:tcPr>
            <w:tcW w:w="1620" w:type="dxa"/>
            <w:tcBorders>
              <w:top w:val="nil"/>
              <w:left w:val="nil"/>
              <w:bottom w:val="single" w:sz="4" w:space="0" w:color="000000"/>
              <w:right w:val="single" w:sz="4" w:space="0" w:color="000000"/>
            </w:tcBorders>
            <w:shd w:val="clear" w:color="000000" w:fill="C0C0C0"/>
            <w:noWrap/>
            <w:vAlign w:val="bottom"/>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栏次</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243"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w:t>
            </w:r>
          </w:p>
        </w:tc>
        <w:tc>
          <w:tcPr>
            <w:tcW w:w="994"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w:t>
            </w:r>
          </w:p>
        </w:tc>
        <w:tc>
          <w:tcPr>
            <w:tcW w:w="1091"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w:t>
            </w:r>
          </w:p>
        </w:tc>
        <w:tc>
          <w:tcPr>
            <w:tcW w:w="588"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w:t>
            </w: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一、一般公共预算财政拨款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1,686.08</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一、一般公共服务支出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33</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二、政府性基金预算财政拨款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10,000.00</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二、外交支出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34</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三、国有资本经营财政拨款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三、国防支出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35</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四、公共安全支出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36</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五、教育支出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37</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六、科学技术支出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38</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7</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七、文化旅游体育与传媒支出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39</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8</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八、社会保障和就业支出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40</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9</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九、卫生健康支出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41</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1,465.78</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1,465.78</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10</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十、节能环保支出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42</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11</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十一、城乡社区支出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43</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12</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十二、农林水支出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44</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13</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十三、交通运输支出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45</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A23D8B">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14</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十四、资源勘探工业信息等支出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46</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lastRenderedPageBreak/>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15</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十五、商业服务业等支出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47</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16</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十六、金融支出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48</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17</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十七、援助其他地区支出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49</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18</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十八、自然资源海洋气象等支出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50</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19</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十九、住房保障支出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51</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A23D8B">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20</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二十、粮油物资储备支出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52</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21</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二十一、国有资本经营预算支出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53</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22</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二十二、灾害防治及应急管理支出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54</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A23D8B">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23</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二十三、其他支出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55</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10,300.00</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300.00</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10,000.00</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b/>
                <w:bCs/>
                <w:kern w:val="0"/>
                <w:sz w:val="18"/>
                <w:szCs w:val="18"/>
              </w:rPr>
            </w:pPr>
            <w:r w:rsidRPr="006C1087">
              <w:rPr>
                <w:rFonts w:ascii="宋体" w:eastAsia="宋体" w:hAnsi="宋体" w:cs="Arial" w:hint="eastAsia"/>
                <w:b/>
                <w:bCs/>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24</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二十四、债务还本支出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56</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A23D8B">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25</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二十五、债务付息支出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57</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26</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二十六、抗</w:t>
            </w:r>
            <w:proofErr w:type="gramStart"/>
            <w:r w:rsidRPr="006C1087">
              <w:rPr>
                <w:rFonts w:ascii="宋体" w:eastAsia="宋体" w:hAnsi="宋体" w:cs="Arial" w:hint="eastAsia"/>
                <w:kern w:val="0"/>
                <w:sz w:val="18"/>
                <w:szCs w:val="18"/>
              </w:rPr>
              <w:t>疫</w:t>
            </w:r>
            <w:proofErr w:type="gramEnd"/>
            <w:r w:rsidRPr="006C1087">
              <w:rPr>
                <w:rFonts w:ascii="宋体" w:eastAsia="宋体" w:hAnsi="宋体" w:cs="Arial" w:hint="eastAsia"/>
                <w:kern w:val="0"/>
                <w:sz w:val="18"/>
                <w:szCs w:val="18"/>
              </w:rPr>
              <w:t>特别国债安排的支出</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58</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b/>
                <w:bCs/>
                <w:kern w:val="0"/>
                <w:sz w:val="18"/>
                <w:szCs w:val="18"/>
              </w:rPr>
            </w:pPr>
            <w:r w:rsidRPr="006C1087">
              <w:rPr>
                <w:rFonts w:ascii="宋体" w:eastAsia="宋体" w:hAnsi="宋体" w:cs="Arial" w:hint="eastAsia"/>
                <w:b/>
                <w:bCs/>
                <w:kern w:val="0"/>
                <w:sz w:val="18"/>
                <w:szCs w:val="18"/>
              </w:rPr>
              <w:t>本年收入合计</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27</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11,686.08</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b/>
                <w:bCs/>
                <w:kern w:val="0"/>
                <w:sz w:val="18"/>
                <w:szCs w:val="18"/>
              </w:rPr>
            </w:pPr>
            <w:r w:rsidRPr="006C1087">
              <w:rPr>
                <w:rFonts w:ascii="宋体" w:eastAsia="宋体" w:hAnsi="宋体" w:cs="Arial" w:hint="eastAsia"/>
                <w:b/>
                <w:bCs/>
                <w:kern w:val="0"/>
                <w:sz w:val="18"/>
                <w:szCs w:val="18"/>
              </w:rPr>
              <w:t>本年支出合计</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59</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11,765.78</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1,765.78</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10,000.00</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年初财政拨款结转和结余</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28</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207.70</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年末财政拨款结转和结余</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60</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128.00</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128.00</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一般公共预算财政拨款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29</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207.70</w:t>
            </w: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61</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政府性基金预算财政拨款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30</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62</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国有资本经营预算财政拨款</w:t>
            </w:r>
          </w:p>
        </w:tc>
        <w:tc>
          <w:tcPr>
            <w:tcW w:w="436"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31</w:t>
            </w:r>
          </w:p>
        </w:tc>
        <w:tc>
          <w:tcPr>
            <w:tcW w:w="1035" w:type="dxa"/>
            <w:tcBorders>
              <w:top w:val="nil"/>
              <w:left w:val="nil"/>
              <w:bottom w:val="single" w:sz="4" w:space="0" w:color="000000"/>
              <w:right w:val="single" w:sz="4" w:space="0" w:color="000000"/>
            </w:tcBorders>
            <w:shd w:val="clear" w:color="000000" w:fill="FFFFFF"/>
            <w:vAlign w:val="center"/>
            <w:hideMark/>
          </w:tcPr>
          <w:p w:rsidR="006C1087" w:rsidRPr="006C1087" w:rsidRDefault="006C1087" w:rsidP="006C1087">
            <w:pPr>
              <w:widowControl/>
              <w:jc w:val="right"/>
              <w:rPr>
                <w:rFonts w:ascii="宋体" w:eastAsia="宋体" w:hAnsi="宋体" w:cs="Arial"/>
                <w:kern w:val="0"/>
                <w:sz w:val="18"/>
                <w:szCs w:val="18"/>
              </w:rPr>
            </w:pPr>
          </w:p>
        </w:tc>
        <w:tc>
          <w:tcPr>
            <w:tcW w:w="1620" w:type="dxa"/>
            <w:tcBorders>
              <w:top w:val="nil"/>
              <w:left w:val="nil"/>
              <w:bottom w:val="single" w:sz="4" w:space="0" w:color="000000"/>
              <w:right w:val="single" w:sz="4" w:space="0" w:color="000000"/>
            </w:tcBorders>
            <w:shd w:val="clear" w:color="000000" w:fill="C0C0C0"/>
            <w:vAlign w:val="center"/>
            <w:hideMark/>
          </w:tcPr>
          <w:p w:rsidR="006C1087" w:rsidRPr="006C1087" w:rsidRDefault="006C1087" w:rsidP="006C1087">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63</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 xml:space="preserve">　</w:t>
            </w:r>
          </w:p>
        </w:tc>
      </w:tr>
      <w:tr w:rsidR="007D1EF3" w:rsidRPr="006C1087" w:rsidTr="007D1EF3">
        <w:trPr>
          <w:trHeight w:val="472"/>
        </w:trPr>
        <w:tc>
          <w:tcPr>
            <w:tcW w:w="1522" w:type="dxa"/>
            <w:tcBorders>
              <w:top w:val="nil"/>
              <w:left w:val="single" w:sz="4" w:space="0" w:color="000000"/>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left"/>
              <w:rPr>
                <w:rFonts w:ascii="宋体" w:eastAsia="宋体" w:hAnsi="宋体" w:cs="Arial"/>
                <w:b/>
                <w:bCs/>
                <w:kern w:val="0"/>
                <w:sz w:val="18"/>
                <w:szCs w:val="18"/>
              </w:rPr>
            </w:pPr>
            <w:r w:rsidRPr="006C1087">
              <w:rPr>
                <w:rFonts w:ascii="宋体" w:eastAsia="宋体" w:hAnsi="宋体" w:cs="Arial" w:hint="eastAsia"/>
                <w:b/>
                <w:bCs/>
                <w:kern w:val="0"/>
                <w:sz w:val="18"/>
                <w:szCs w:val="18"/>
              </w:rPr>
              <w:t>总计</w:t>
            </w:r>
          </w:p>
        </w:tc>
        <w:tc>
          <w:tcPr>
            <w:tcW w:w="436" w:type="dxa"/>
            <w:tcBorders>
              <w:top w:val="nil"/>
              <w:left w:val="nil"/>
              <w:bottom w:val="single" w:sz="12"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32</w:t>
            </w:r>
          </w:p>
        </w:tc>
        <w:tc>
          <w:tcPr>
            <w:tcW w:w="1035"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11,893.78</w:t>
            </w:r>
          </w:p>
        </w:tc>
        <w:tc>
          <w:tcPr>
            <w:tcW w:w="1620"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left"/>
              <w:rPr>
                <w:rFonts w:ascii="宋体" w:eastAsia="宋体" w:hAnsi="宋体" w:cs="Arial"/>
                <w:b/>
                <w:bCs/>
                <w:kern w:val="0"/>
                <w:sz w:val="18"/>
                <w:szCs w:val="18"/>
              </w:rPr>
            </w:pPr>
            <w:r w:rsidRPr="006C1087">
              <w:rPr>
                <w:rFonts w:ascii="宋体" w:eastAsia="宋体" w:hAnsi="宋体" w:cs="Arial" w:hint="eastAsia"/>
                <w:b/>
                <w:bCs/>
                <w:kern w:val="0"/>
                <w:sz w:val="18"/>
                <w:szCs w:val="18"/>
              </w:rPr>
              <w:t>总计</w:t>
            </w:r>
          </w:p>
        </w:tc>
        <w:tc>
          <w:tcPr>
            <w:tcW w:w="435" w:type="dxa"/>
            <w:tcBorders>
              <w:top w:val="nil"/>
              <w:left w:val="nil"/>
              <w:bottom w:val="single" w:sz="4" w:space="0" w:color="000000"/>
              <w:right w:val="single" w:sz="4" w:space="0" w:color="000000"/>
            </w:tcBorders>
            <w:shd w:val="clear" w:color="000000" w:fill="C0C0C0"/>
            <w:noWrap/>
            <w:vAlign w:val="center"/>
            <w:hideMark/>
          </w:tcPr>
          <w:p w:rsidR="006C1087" w:rsidRPr="006C1087" w:rsidRDefault="006C1087" w:rsidP="006C1087">
            <w:pPr>
              <w:widowControl/>
              <w:jc w:val="center"/>
              <w:rPr>
                <w:rFonts w:ascii="宋体" w:eastAsia="宋体" w:hAnsi="宋体" w:cs="Arial"/>
                <w:kern w:val="0"/>
                <w:sz w:val="18"/>
                <w:szCs w:val="18"/>
              </w:rPr>
            </w:pPr>
            <w:r w:rsidRPr="006C1087">
              <w:rPr>
                <w:rFonts w:ascii="宋体" w:eastAsia="宋体" w:hAnsi="宋体" w:cs="Arial" w:hint="eastAsia"/>
                <w:kern w:val="0"/>
                <w:sz w:val="18"/>
                <w:szCs w:val="18"/>
              </w:rPr>
              <w:t>64</w:t>
            </w:r>
          </w:p>
        </w:tc>
        <w:tc>
          <w:tcPr>
            <w:tcW w:w="1243"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11,893.78</w:t>
            </w:r>
          </w:p>
        </w:tc>
        <w:tc>
          <w:tcPr>
            <w:tcW w:w="994"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1,893.78</w:t>
            </w:r>
          </w:p>
        </w:tc>
        <w:tc>
          <w:tcPr>
            <w:tcW w:w="1091"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r w:rsidRPr="006C1087">
              <w:rPr>
                <w:rFonts w:ascii="宋体" w:eastAsia="宋体" w:hAnsi="宋体" w:cs="Arial" w:hint="eastAsia"/>
                <w:kern w:val="0"/>
                <w:sz w:val="18"/>
                <w:szCs w:val="18"/>
              </w:rPr>
              <w:t>10,000.00</w:t>
            </w:r>
          </w:p>
        </w:tc>
        <w:tc>
          <w:tcPr>
            <w:tcW w:w="588" w:type="dxa"/>
            <w:tcBorders>
              <w:top w:val="nil"/>
              <w:left w:val="nil"/>
              <w:bottom w:val="single" w:sz="4" w:space="0" w:color="000000"/>
              <w:right w:val="single" w:sz="4" w:space="0" w:color="000000"/>
            </w:tcBorders>
            <w:shd w:val="clear" w:color="000000" w:fill="FFFFFF"/>
            <w:noWrap/>
            <w:vAlign w:val="center"/>
            <w:hideMark/>
          </w:tcPr>
          <w:p w:rsidR="006C1087" w:rsidRPr="006C1087" w:rsidRDefault="006C1087" w:rsidP="006C1087">
            <w:pPr>
              <w:widowControl/>
              <w:jc w:val="right"/>
              <w:rPr>
                <w:rFonts w:ascii="宋体" w:eastAsia="宋体" w:hAnsi="宋体" w:cs="Arial"/>
                <w:kern w:val="0"/>
                <w:sz w:val="18"/>
                <w:szCs w:val="18"/>
              </w:rPr>
            </w:pPr>
          </w:p>
        </w:tc>
      </w:tr>
      <w:tr w:rsidR="006C1087" w:rsidRPr="006C1087" w:rsidTr="007D1EF3">
        <w:trPr>
          <w:trHeight w:val="472"/>
        </w:trPr>
        <w:tc>
          <w:tcPr>
            <w:tcW w:w="8964" w:type="dxa"/>
            <w:gridSpan w:val="9"/>
            <w:tcBorders>
              <w:top w:val="nil"/>
              <w:left w:val="nil"/>
              <w:bottom w:val="nil"/>
              <w:right w:val="nil"/>
            </w:tcBorders>
            <w:shd w:val="clear" w:color="000000" w:fill="FFFFFF"/>
            <w:noWrap/>
            <w:vAlign w:val="center"/>
            <w:hideMark/>
          </w:tcPr>
          <w:p w:rsidR="006C1087" w:rsidRPr="006C1087" w:rsidRDefault="006C1087" w:rsidP="007D1EF3">
            <w:pPr>
              <w:widowControl/>
              <w:jc w:val="left"/>
              <w:rPr>
                <w:rFonts w:ascii="宋体" w:eastAsia="宋体" w:hAnsi="宋体" w:cs="Arial"/>
                <w:kern w:val="0"/>
                <w:sz w:val="18"/>
                <w:szCs w:val="18"/>
              </w:rPr>
            </w:pPr>
            <w:r w:rsidRPr="006C1087">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6C1087">
              <w:rPr>
                <w:rFonts w:ascii="宋体" w:eastAsia="宋体" w:hAnsi="宋体" w:cs="Arial" w:hint="eastAsia"/>
                <w:kern w:val="0"/>
                <w:sz w:val="18"/>
                <w:szCs w:val="18"/>
              </w:rPr>
              <w:t>本年度一般公共预算财政拨款、政府性基金预算财政拨款和国有资本经营预算财政拨款的总收支和年末结转结余情况。</w:t>
            </w:r>
          </w:p>
        </w:tc>
      </w:tr>
    </w:tbl>
    <w:p w:rsidR="00AF2D08" w:rsidRDefault="00AF2D08"/>
    <w:p w:rsidR="00AF2D08" w:rsidRDefault="00AF2D08"/>
    <w:p w:rsidR="00AF2D08" w:rsidRDefault="00AF2D08"/>
    <w:p w:rsidR="00AF2D08" w:rsidRDefault="00AF2D08"/>
    <w:tbl>
      <w:tblPr>
        <w:tblW w:w="8550" w:type="dxa"/>
        <w:tblInd w:w="96" w:type="dxa"/>
        <w:tblLook w:val="04A0" w:firstRow="1" w:lastRow="0" w:firstColumn="1" w:lastColumn="0" w:noHBand="0" w:noVBand="1"/>
      </w:tblPr>
      <w:tblGrid>
        <w:gridCol w:w="317"/>
        <w:gridCol w:w="265"/>
        <w:gridCol w:w="265"/>
        <w:gridCol w:w="3283"/>
        <w:gridCol w:w="1465"/>
        <w:gridCol w:w="1241"/>
        <w:gridCol w:w="1906"/>
      </w:tblGrid>
      <w:tr w:rsidR="00E06EDE" w:rsidRPr="00E06EDE" w:rsidTr="00ED273F">
        <w:trPr>
          <w:trHeight w:val="375"/>
        </w:trPr>
        <w:tc>
          <w:tcPr>
            <w:tcW w:w="8550" w:type="dxa"/>
            <w:gridSpan w:val="7"/>
            <w:tcBorders>
              <w:top w:val="nil"/>
              <w:left w:val="nil"/>
              <w:bottom w:val="nil"/>
            </w:tcBorders>
            <w:shd w:val="clear" w:color="000000" w:fill="FFFFFF"/>
            <w:noWrap/>
            <w:vAlign w:val="center"/>
            <w:hideMark/>
          </w:tcPr>
          <w:p w:rsidR="00E06EDE" w:rsidRPr="00E06EDE" w:rsidRDefault="00E06EDE" w:rsidP="00E06EDE">
            <w:pPr>
              <w:widowControl/>
              <w:jc w:val="center"/>
              <w:rPr>
                <w:rFonts w:ascii="黑体" w:eastAsia="黑体" w:hAnsi="黑体" w:cs="Arial"/>
                <w:kern w:val="0"/>
                <w:sz w:val="28"/>
                <w:szCs w:val="28"/>
              </w:rPr>
            </w:pPr>
            <w:r w:rsidRPr="00E06EDE">
              <w:rPr>
                <w:rFonts w:ascii="黑体" w:eastAsia="黑体" w:hAnsi="黑体" w:cs="Arial" w:hint="eastAsia"/>
                <w:kern w:val="0"/>
                <w:sz w:val="28"/>
                <w:szCs w:val="28"/>
              </w:rPr>
              <w:lastRenderedPageBreak/>
              <w:t>一般公共预算财政拨款支出决算表</w:t>
            </w:r>
          </w:p>
        </w:tc>
      </w:tr>
      <w:tr w:rsidR="00E06EDE" w:rsidRPr="00E06EDE" w:rsidTr="007F4158">
        <w:trPr>
          <w:trHeight w:val="300"/>
        </w:trPr>
        <w:tc>
          <w:tcPr>
            <w:tcW w:w="266"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Tahoma" w:eastAsia="宋体" w:hAnsi="Tahoma" w:cs="Tahoma"/>
                <w:kern w:val="0"/>
                <w:sz w:val="16"/>
                <w:szCs w:val="16"/>
              </w:rPr>
            </w:pPr>
            <w:r w:rsidRPr="00E06EDE">
              <w:rPr>
                <w:rFonts w:ascii="Tahoma" w:eastAsia="宋体" w:hAnsi="Tahoma" w:cs="Tahoma"/>
                <w:kern w:val="0"/>
                <w:sz w:val="16"/>
                <w:szCs w:val="16"/>
              </w:rPr>
              <w:t xml:space="preserve">　</w:t>
            </w:r>
          </w:p>
        </w:tc>
        <w:tc>
          <w:tcPr>
            <w:tcW w:w="211"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78"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3283"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465"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241" w:type="dxa"/>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906" w:type="dxa"/>
            <w:tcBorders>
              <w:top w:val="nil"/>
              <w:left w:val="nil"/>
            </w:tcBorders>
            <w:shd w:val="clear" w:color="000000" w:fill="FFFFFF"/>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公开05表</w:t>
            </w:r>
          </w:p>
        </w:tc>
      </w:tr>
      <w:tr w:rsidR="00E06EDE" w:rsidRPr="00E06EDE" w:rsidTr="007F4158">
        <w:trPr>
          <w:trHeight w:val="300"/>
        </w:trPr>
        <w:tc>
          <w:tcPr>
            <w:tcW w:w="3938" w:type="dxa"/>
            <w:gridSpan w:val="4"/>
            <w:tcBorders>
              <w:top w:val="nil"/>
              <w:left w:val="nil"/>
              <w:bottom w:val="single" w:sz="4" w:space="0" w:color="808080"/>
              <w:right w:val="nil"/>
            </w:tcBorders>
            <w:shd w:val="clear" w:color="000000" w:fill="FFFFFF"/>
            <w:noWrap/>
            <w:vAlign w:val="center"/>
            <w:hideMark/>
          </w:tcPr>
          <w:p w:rsidR="00E06EDE" w:rsidRPr="00E06EDE" w:rsidRDefault="00E06EDE" w:rsidP="00E06EDE">
            <w:pPr>
              <w:widowControl/>
              <w:jc w:val="left"/>
              <w:rPr>
                <w:rFonts w:ascii="宋体" w:eastAsia="宋体" w:hAnsi="宋体" w:cs="Arial"/>
                <w:color w:val="000000"/>
                <w:kern w:val="0"/>
                <w:sz w:val="18"/>
                <w:szCs w:val="18"/>
              </w:rPr>
            </w:pPr>
            <w:r w:rsidRPr="00E06EDE">
              <w:rPr>
                <w:rFonts w:ascii="宋体" w:eastAsia="宋体" w:hAnsi="宋体" w:cs="Arial" w:hint="eastAsia"/>
                <w:color w:val="000000"/>
                <w:kern w:val="0"/>
                <w:sz w:val="18"/>
                <w:szCs w:val="18"/>
              </w:rPr>
              <w:t>编制单位：秦皇岛市第三医院</w:t>
            </w:r>
          </w:p>
        </w:tc>
        <w:tc>
          <w:tcPr>
            <w:tcW w:w="1465" w:type="dxa"/>
            <w:tcBorders>
              <w:top w:val="nil"/>
              <w:left w:val="nil"/>
              <w:bottom w:val="single" w:sz="4" w:space="0" w:color="808080"/>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241" w:type="dxa"/>
            <w:tcBorders>
              <w:top w:val="nil"/>
              <w:left w:val="nil"/>
              <w:bottom w:val="single" w:sz="4" w:space="0" w:color="808080"/>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w:t>
            </w:r>
          </w:p>
        </w:tc>
        <w:tc>
          <w:tcPr>
            <w:tcW w:w="1906" w:type="dxa"/>
            <w:tcBorders>
              <w:top w:val="nil"/>
              <w:left w:val="nil"/>
            </w:tcBorders>
            <w:shd w:val="clear" w:color="000000" w:fill="FFFFFF"/>
            <w:noWrap/>
            <w:vAlign w:val="center"/>
            <w:hideMark/>
          </w:tcPr>
          <w:p w:rsidR="00E06EDE" w:rsidRPr="00E06EDE" w:rsidRDefault="00E06EDE" w:rsidP="00E06EDE">
            <w:pPr>
              <w:widowControl/>
              <w:jc w:val="center"/>
              <w:rPr>
                <w:rFonts w:ascii="宋体" w:eastAsia="宋体" w:hAnsi="宋体" w:cs="Arial"/>
                <w:color w:val="000000"/>
                <w:kern w:val="0"/>
                <w:sz w:val="18"/>
                <w:szCs w:val="18"/>
              </w:rPr>
            </w:pPr>
            <w:r w:rsidRPr="00E06EDE">
              <w:rPr>
                <w:rFonts w:ascii="宋体" w:eastAsia="宋体" w:hAnsi="宋体" w:cs="Arial" w:hint="eastAsia"/>
                <w:color w:val="000000"/>
                <w:kern w:val="0"/>
                <w:sz w:val="18"/>
                <w:szCs w:val="18"/>
              </w:rPr>
              <w:t>金额单位：万元</w:t>
            </w:r>
          </w:p>
        </w:tc>
      </w:tr>
      <w:tr w:rsidR="00E06EDE" w:rsidRPr="00E06EDE" w:rsidTr="00E06EDE">
        <w:trPr>
          <w:trHeight w:val="300"/>
        </w:trPr>
        <w:tc>
          <w:tcPr>
            <w:tcW w:w="3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项目</w:t>
            </w:r>
          </w:p>
        </w:tc>
        <w:tc>
          <w:tcPr>
            <w:tcW w:w="4612" w:type="dxa"/>
            <w:gridSpan w:val="3"/>
            <w:tcBorders>
              <w:top w:val="nil"/>
              <w:left w:val="nil"/>
              <w:bottom w:val="single" w:sz="4" w:space="0" w:color="000000"/>
              <w:right w:val="single" w:sz="4" w:space="0" w:color="000000"/>
            </w:tcBorders>
            <w:shd w:val="clear" w:color="000000" w:fill="C0C0C0"/>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本年支出</w:t>
            </w:r>
          </w:p>
        </w:tc>
      </w:tr>
      <w:tr w:rsidR="00E06EDE" w:rsidRPr="00E06EDE" w:rsidTr="00E06EDE">
        <w:trPr>
          <w:trHeight w:val="312"/>
        </w:trPr>
        <w:tc>
          <w:tcPr>
            <w:tcW w:w="655"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功能分类科目编码</w:t>
            </w:r>
          </w:p>
        </w:tc>
        <w:tc>
          <w:tcPr>
            <w:tcW w:w="3283" w:type="dxa"/>
            <w:vMerge w:val="restart"/>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科目名称</w:t>
            </w:r>
          </w:p>
        </w:tc>
        <w:tc>
          <w:tcPr>
            <w:tcW w:w="1465" w:type="dxa"/>
            <w:vMerge w:val="restart"/>
            <w:tcBorders>
              <w:top w:val="nil"/>
              <w:left w:val="nil"/>
              <w:bottom w:val="single" w:sz="4" w:space="0" w:color="000000"/>
              <w:right w:val="single" w:sz="4" w:space="0" w:color="000000"/>
            </w:tcBorders>
            <w:shd w:val="clear" w:color="000000" w:fill="C0C0C0"/>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小计</w:t>
            </w:r>
          </w:p>
        </w:tc>
        <w:tc>
          <w:tcPr>
            <w:tcW w:w="1241" w:type="dxa"/>
            <w:vMerge w:val="restart"/>
            <w:tcBorders>
              <w:top w:val="nil"/>
              <w:left w:val="nil"/>
              <w:bottom w:val="single" w:sz="4" w:space="0" w:color="000000"/>
              <w:right w:val="single" w:sz="4" w:space="0" w:color="000000"/>
            </w:tcBorders>
            <w:shd w:val="clear" w:color="000000" w:fill="C0C0C0"/>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基本支出</w:t>
            </w:r>
          </w:p>
        </w:tc>
        <w:tc>
          <w:tcPr>
            <w:tcW w:w="1906" w:type="dxa"/>
            <w:vMerge w:val="restart"/>
            <w:tcBorders>
              <w:top w:val="nil"/>
              <w:left w:val="nil"/>
              <w:bottom w:val="single" w:sz="4" w:space="0" w:color="000000"/>
              <w:right w:val="single" w:sz="4" w:space="0" w:color="000000"/>
            </w:tcBorders>
            <w:shd w:val="clear" w:color="000000" w:fill="C0C0C0"/>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项目支出</w:t>
            </w:r>
          </w:p>
        </w:tc>
      </w:tr>
      <w:tr w:rsidR="00E06EDE" w:rsidRPr="00E06EDE" w:rsidTr="00E06EDE">
        <w:trPr>
          <w:trHeight w:val="312"/>
        </w:trPr>
        <w:tc>
          <w:tcPr>
            <w:tcW w:w="655" w:type="dxa"/>
            <w:gridSpan w:val="3"/>
            <w:vMerge/>
            <w:tcBorders>
              <w:top w:val="nil"/>
              <w:left w:val="single" w:sz="4" w:space="0" w:color="000000"/>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3283"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465"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241"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906"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r>
      <w:tr w:rsidR="00E06EDE" w:rsidRPr="00E06EDE" w:rsidTr="00E06EDE">
        <w:trPr>
          <w:trHeight w:val="312"/>
        </w:trPr>
        <w:tc>
          <w:tcPr>
            <w:tcW w:w="655" w:type="dxa"/>
            <w:gridSpan w:val="3"/>
            <w:vMerge/>
            <w:tcBorders>
              <w:top w:val="nil"/>
              <w:left w:val="single" w:sz="4" w:space="0" w:color="000000"/>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3283"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465"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241"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c>
          <w:tcPr>
            <w:tcW w:w="1906" w:type="dxa"/>
            <w:vMerge/>
            <w:tcBorders>
              <w:top w:val="nil"/>
              <w:left w:val="nil"/>
              <w:bottom w:val="single" w:sz="4" w:space="0" w:color="000000"/>
              <w:right w:val="single" w:sz="4" w:space="0" w:color="000000"/>
            </w:tcBorders>
            <w:vAlign w:val="center"/>
            <w:hideMark/>
          </w:tcPr>
          <w:p w:rsidR="00E06EDE" w:rsidRPr="00E06EDE" w:rsidRDefault="00E06EDE" w:rsidP="00E06EDE">
            <w:pPr>
              <w:widowControl/>
              <w:jc w:val="left"/>
              <w:rPr>
                <w:rFonts w:ascii="宋体" w:eastAsia="宋体" w:hAnsi="宋体" w:cs="Arial"/>
                <w:kern w:val="0"/>
                <w:sz w:val="18"/>
                <w:szCs w:val="18"/>
              </w:rPr>
            </w:pPr>
          </w:p>
        </w:tc>
      </w:tr>
      <w:tr w:rsidR="00E06EDE" w:rsidRPr="00E06EDE" w:rsidTr="00E06EDE">
        <w:trPr>
          <w:trHeight w:val="300"/>
        </w:trPr>
        <w:tc>
          <w:tcPr>
            <w:tcW w:w="3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栏次</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1</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2</w:t>
            </w: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center"/>
              <w:rPr>
                <w:rFonts w:ascii="宋体" w:eastAsia="宋体" w:hAnsi="宋体" w:cs="Arial"/>
                <w:kern w:val="0"/>
                <w:sz w:val="18"/>
                <w:szCs w:val="18"/>
              </w:rPr>
            </w:pPr>
            <w:r w:rsidRPr="00E06EDE">
              <w:rPr>
                <w:rFonts w:ascii="宋体" w:eastAsia="宋体" w:hAnsi="宋体" w:cs="Arial" w:hint="eastAsia"/>
                <w:kern w:val="0"/>
                <w:sz w:val="18"/>
                <w:szCs w:val="18"/>
              </w:rPr>
              <w:t>3</w:t>
            </w:r>
          </w:p>
        </w:tc>
      </w:tr>
      <w:tr w:rsidR="00E06EDE" w:rsidRPr="00E06EDE" w:rsidTr="00E06EDE">
        <w:trPr>
          <w:trHeight w:val="300"/>
        </w:trPr>
        <w:tc>
          <w:tcPr>
            <w:tcW w:w="393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合计</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1,765.78</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1,765.78</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210</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卫生健康支出</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1,465.78</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1,465.78</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21001</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卫生健康管理事务</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49.59</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49.59</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2100102</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一般行政管理事务</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46.39</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F8452D">
            <w:pPr>
              <w:widowControl/>
              <w:ind w:right="90"/>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46.39</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2100199</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其他卫生健康管理事务支出</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3.20</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3.20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21002</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公立医院</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811.60</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811.60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2100201</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综合医院</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483.97</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483.97</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2100203</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传染病医院</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274.60</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274.60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2100299</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其他公立医院支出</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53.03</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53.03</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21004</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公共卫生</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539.60</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539.60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2100408</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基本公共卫生服务</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5.00</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5.00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2100409</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重大公共卫生服务</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259.01</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259.01</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2100410</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突发公共卫生事件应急处理</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275.59</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275.59</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21007</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计划生育事务</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65.00</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65.00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2100717</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计划生育服务</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65.00</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65.00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229</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其他支出</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300.00</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300.00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22999</w:t>
            </w:r>
          </w:p>
        </w:tc>
        <w:tc>
          <w:tcPr>
            <w:tcW w:w="3283"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left"/>
              <w:rPr>
                <w:rFonts w:ascii="宋体" w:eastAsia="宋体" w:hAnsi="宋体" w:cs="Arial"/>
                <w:b/>
                <w:bCs/>
                <w:kern w:val="0"/>
                <w:sz w:val="18"/>
                <w:szCs w:val="18"/>
              </w:rPr>
            </w:pPr>
            <w:r w:rsidRPr="00E06EDE">
              <w:rPr>
                <w:rFonts w:ascii="宋体" w:eastAsia="宋体" w:hAnsi="宋体" w:cs="Arial" w:hint="eastAsia"/>
                <w:b/>
                <w:bCs/>
                <w:kern w:val="0"/>
                <w:sz w:val="18"/>
                <w:szCs w:val="18"/>
              </w:rPr>
              <w:t>其他支出</w:t>
            </w:r>
          </w:p>
        </w:tc>
        <w:tc>
          <w:tcPr>
            <w:tcW w:w="1465"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300.00</w:t>
            </w:r>
          </w:p>
        </w:tc>
        <w:tc>
          <w:tcPr>
            <w:tcW w:w="1241"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p>
        </w:tc>
        <w:tc>
          <w:tcPr>
            <w:tcW w:w="1906" w:type="dxa"/>
            <w:tcBorders>
              <w:top w:val="nil"/>
              <w:left w:val="nil"/>
              <w:bottom w:val="single" w:sz="4" w:space="0" w:color="000000"/>
              <w:right w:val="single" w:sz="4" w:space="0" w:color="000000"/>
            </w:tcBorders>
            <w:shd w:val="clear" w:color="000000" w:fill="C0C0C0"/>
            <w:noWrap/>
            <w:vAlign w:val="center"/>
            <w:hideMark/>
          </w:tcPr>
          <w:p w:rsidR="00E06EDE" w:rsidRPr="00E06EDE" w:rsidRDefault="00E06EDE" w:rsidP="00E06EDE">
            <w:pPr>
              <w:widowControl/>
              <w:jc w:val="right"/>
              <w:rPr>
                <w:rFonts w:ascii="宋体" w:eastAsia="宋体" w:hAnsi="宋体" w:cs="Arial"/>
                <w:b/>
                <w:bCs/>
                <w:kern w:val="0"/>
                <w:sz w:val="18"/>
                <w:szCs w:val="18"/>
              </w:rPr>
            </w:pPr>
            <w:r w:rsidRPr="00E06EDE">
              <w:rPr>
                <w:rFonts w:ascii="宋体" w:eastAsia="宋体" w:hAnsi="宋体" w:cs="Arial" w:hint="eastAsia"/>
                <w:b/>
                <w:bCs/>
                <w:kern w:val="0"/>
                <w:sz w:val="18"/>
                <w:szCs w:val="18"/>
              </w:rPr>
              <w:t>300.00</w:t>
            </w:r>
          </w:p>
        </w:tc>
      </w:tr>
      <w:tr w:rsidR="00E06EDE" w:rsidRPr="00E06EDE" w:rsidTr="00E06EDE">
        <w:trPr>
          <w:trHeight w:val="300"/>
        </w:trPr>
        <w:tc>
          <w:tcPr>
            <w:tcW w:w="655"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2299901</w:t>
            </w:r>
          </w:p>
        </w:tc>
        <w:tc>
          <w:tcPr>
            <w:tcW w:w="3283" w:type="dxa"/>
            <w:tcBorders>
              <w:top w:val="nil"/>
              <w:left w:val="nil"/>
              <w:bottom w:val="single" w:sz="4" w:space="0" w:color="000000"/>
              <w:right w:val="single" w:sz="4" w:space="0" w:color="000000"/>
            </w:tcBorders>
            <w:shd w:val="clear" w:color="000000" w:fill="CC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 xml:space="preserve">  其他支出</w:t>
            </w:r>
          </w:p>
        </w:tc>
        <w:tc>
          <w:tcPr>
            <w:tcW w:w="1465"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300.00</w:t>
            </w:r>
          </w:p>
        </w:tc>
        <w:tc>
          <w:tcPr>
            <w:tcW w:w="1241"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p>
        </w:tc>
        <w:tc>
          <w:tcPr>
            <w:tcW w:w="1906" w:type="dxa"/>
            <w:tcBorders>
              <w:top w:val="nil"/>
              <w:left w:val="nil"/>
              <w:bottom w:val="single" w:sz="4" w:space="0" w:color="000000"/>
              <w:right w:val="single" w:sz="4" w:space="0" w:color="000000"/>
            </w:tcBorders>
            <w:shd w:val="clear" w:color="000000" w:fill="FFFFFF"/>
            <w:noWrap/>
            <w:vAlign w:val="center"/>
            <w:hideMark/>
          </w:tcPr>
          <w:p w:rsidR="00E06EDE" w:rsidRPr="00E06EDE" w:rsidRDefault="00E06EDE" w:rsidP="00E06EDE">
            <w:pPr>
              <w:widowControl/>
              <w:jc w:val="right"/>
              <w:rPr>
                <w:rFonts w:ascii="宋体" w:eastAsia="宋体" w:hAnsi="宋体" w:cs="Arial"/>
                <w:kern w:val="0"/>
                <w:sz w:val="18"/>
                <w:szCs w:val="18"/>
              </w:rPr>
            </w:pPr>
            <w:r w:rsidRPr="00E06EDE">
              <w:rPr>
                <w:rFonts w:ascii="宋体" w:eastAsia="宋体" w:hAnsi="宋体" w:cs="Arial" w:hint="eastAsia"/>
                <w:kern w:val="0"/>
                <w:sz w:val="18"/>
                <w:szCs w:val="18"/>
              </w:rPr>
              <w:t>300.00</w:t>
            </w:r>
          </w:p>
        </w:tc>
      </w:tr>
      <w:tr w:rsidR="00E06EDE" w:rsidRPr="00E06EDE" w:rsidTr="00E06EDE">
        <w:trPr>
          <w:trHeight w:val="300"/>
        </w:trPr>
        <w:tc>
          <w:tcPr>
            <w:tcW w:w="8550" w:type="dxa"/>
            <w:gridSpan w:val="7"/>
            <w:tcBorders>
              <w:top w:val="nil"/>
              <w:left w:val="nil"/>
              <w:bottom w:val="nil"/>
              <w:right w:val="nil"/>
            </w:tcBorders>
            <w:shd w:val="clear" w:color="000000" w:fill="FFFFFF"/>
            <w:noWrap/>
            <w:vAlign w:val="center"/>
            <w:hideMark/>
          </w:tcPr>
          <w:p w:rsidR="00E06EDE" w:rsidRPr="00E06EDE" w:rsidRDefault="00E06EDE" w:rsidP="00E06EDE">
            <w:pPr>
              <w:widowControl/>
              <w:jc w:val="left"/>
              <w:rPr>
                <w:rFonts w:ascii="宋体" w:eastAsia="宋体" w:hAnsi="宋体" w:cs="Arial"/>
                <w:kern w:val="0"/>
                <w:sz w:val="18"/>
                <w:szCs w:val="18"/>
              </w:rPr>
            </w:pPr>
            <w:r w:rsidRPr="00E06EDE">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E06EDE">
              <w:rPr>
                <w:rFonts w:ascii="宋体" w:eastAsia="宋体" w:hAnsi="宋体" w:cs="Arial" w:hint="eastAsia"/>
                <w:kern w:val="0"/>
                <w:sz w:val="18"/>
                <w:szCs w:val="18"/>
              </w:rPr>
              <w:t>（或单位）本年度一般公共预算财政拨款支出情况。</w:t>
            </w:r>
          </w:p>
        </w:tc>
      </w:tr>
    </w:tbl>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AF2D08" w:rsidRDefault="00AF2D08"/>
    <w:p w:rsidR="007620A2" w:rsidRDefault="00147453">
      <w:r>
        <w:br w:type="page"/>
      </w:r>
    </w:p>
    <w:p w:rsidR="007620A2" w:rsidRDefault="007620A2">
      <w:pPr>
        <w:widowControl/>
        <w:jc w:val="center"/>
        <w:textAlignment w:val="center"/>
        <w:rPr>
          <w:rFonts w:ascii="黑体" w:eastAsia="黑体" w:hAnsi="宋体" w:cs="黑体"/>
          <w:color w:val="000000"/>
          <w:kern w:val="0"/>
          <w:sz w:val="28"/>
          <w:szCs w:val="28"/>
        </w:rPr>
        <w:sectPr w:rsidR="007620A2">
          <w:pgSz w:w="11906" w:h="16838"/>
          <w:pgMar w:top="2098" w:right="1531" w:bottom="1984" w:left="1531" w:header="851" w:footer="992" w:gutter="0"/>
          <w:cols w:space="425"/>
          <w:docGrid w:type="lines" w:linePitch="312"/>
        </w:sectPr>
      </w:pPr>
    </w:p>
    <w:tbl>
      <w:tblPr>
        <w:tblW w:w="12886" w:type="dxa"/>
        <w:jc w:val="center"/>
        <w:tblLayout w:type="fixed"/>
        <w:tblCellMar>
          <w:left w:w="0" w:type="dxa"/>
          <w:right w:w="0" w:type="dxa"/>
        </w:tblCellMar>
        <w:tblLook w:val="04A0" w:firstRow="1" w:lastRow="0" w:firstColumn="1" w:lastColumn="0" w:noHBand="0" w:noVBand="1"/>
      </w:tblPr>
      <w:tblGrid>
        <w:gridCol w:w="1146"/>
        <w:gridCol w:w="2267"/>
        <w:gridCol w:w="1206"/>
        <w:gridCol w:w="836"/>
        <w:gridCol w:w="2255"/>
        <w:gridCol w:w="884"/>
        <w:gridCol w:w="788"/>
        <w:gridCol w:w="3504"/>
      </w:tblGrid>
      <w:tr w:rsidR="007620A2" w:rsidTr="006777A8">
        <w:trPr>
          <w:trHeight w:val="258"/>
          <w:jc w:val="center"/>
        </w:trPr>
        <w:tc>
          <w:tcPr>
            <w:tcW w:w="12886" w:type="dxa"/>
            <w:gridSpan w:val="8"/>
            <w:tcBorders>
              <w:top w:val="nil"/>
              <w:left w:val="nil"/>
              <w:bottom w:val="nil"/>
              <w:right w:val="nil"/>
            </w:tcBorders>
            <w:shd w:val="clear" w:color="auto" w:fill="auto"/>
            <w:tcMar>
              <w:top w:w="15" w:type="dxa"/>
              <w:left w:w="15" w:type="dxa"/>
              <w:right w:w="15" w:type="dxa"/>
            </w:tcMar>
            <w:vAlign w:val="center"/>
          </w:tcPr>
          <w:tbl>
            <w:tblPr>
              <w:tblW w:w="11793" w:type="dxa"/>
              <w:tblLayout w:type="fixed"/>
              <w:tblLook w:val="04A0" w:firstRow="1" w:lastRow="0" w:firstColumn="1" w:lastColumn="0" w:noHBand="0" w:noVBand="1"/>
            </w:tblPr>
            <w:tblGrid>
              <w:gridCol w:w="703"/>
              <w:gridCol w:w="2647"/>
              <w:gridCol w:w="208"/>
              <w:gridCol w:w="718"/>
              <w:gridCol w:w="704"/>
              <w:gridCol w:w="1851"/>
              <w:gridCol w:w="252"/>
              <w:gridCol w:w="618"/>
              <w:gridCol w:w="704"/>
              <w:gridCol w:w="2462"/>
              <w:gridCol w:w="926"/>
            </w:tblGrid>
            <w:tr w:rsidR="006777A8" w:rsidRPr="006777A8" w:rsidTr="006777A8">
              <w:trPr>
                <w:trHeight w:val="246"/>
              </w:trPr>
              <w:tc>
                <w:tcPr>
                  <w:tcW w:w="11792" w:type="dxa"/>
                  <w:gridSpan w:val="11"/>
                  <w:tcBorders>
                    <w:top w:val="nil"/>
                    <w:left w:val="nil"/>
                    <w:bottom w:val="nil"/>
                    <w:right w:val="nil"/>
                  </w:tcBorders>
                  <w:shd w:val="clear" w:color="000000" w:fill="FFFFFF"/>
                  <w:noWrap/>
                  <w:vAlign w:val="center"/>
                  <w:hideMark/>
                </w:tcPr>
                <w:p w:rsidR="006777A8" w:rsidRPr="006777A8" w:rsidRDefault="006777A8" w:rsidP="006777A8">
                  <w:pPr>
                    <w:widowControl/>
                    <w:jc w:val="center"/>
                    <w:rPr>
                      <w:rFonts w:ascii="黑体" w:eastAsia="黑体" w:hAnsi="黑体" w:cs="Arial"/>
                      <w:kern w:val="0"/>
                      <w:sz w:val="28"/>
                      <w:szCs w:val="28"/>
                    </w:rPr>
                  </w:pPr>
                  <w:r w:rsidRPr="006777A8">
                    <w:rPr>
                      <w:rFonts w:ascii="黑体" w:eastAsia="黑体" w:hAnsi="黑体" w:cs="Arial" w:hint="eastAsia"/>
                      <w:kern w:val="0"/>
                      <w:sz w:val="28"/>
                      <w:szCs w:val="28"/>
                    </w:rPr>
                    <w:lastRenderedPageBreak/>
                    <w:t>一般公共预算财政拨款基本支出决算表</w:t>
                  </w:r>
                </w:p>
              </w:tc>
            </w:tr>
            <w:tr w:rsidR="006777A8" w:rsidRPr="006777A8" w:rsidTr="006777A8">
              <w:trPr>
                <w:trHeight w:val="197"/>
              </w:trPr>
              <w:tc>
                <w:tcPr>
                  <w:tcW w:w="704" w:type="dxa"/>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2647" w:type="dxa"/>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926" w:type="dxa"/>
                  <w:gridSpan w:val="2"/>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1851" w:type="dxa"/>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870" w:type="dxa"/>
                  <w:gridSpan w:val="2"/>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nil"/>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3387" w:type="dxa"/>
                  <w:gridSpan w:val="2"/>
                  <w:tcBorders>
                    <w:top w:val="nil"/>
                    <w:left w:val="nil"/>
                    <w:bottom w:val="nil"/>
                    <w:right w:val="nil"/>
                  </w:tcBorders>
                  <w:shd w:val="clear" w:color="000000" w:fill="FFFFFF"/>
                  <w:noWrap/>
                  <w:vAlign w:val="center"/>
                  <w:hideMark/>
                </w:tcPr>
                <w:p w:rsidR="006777A8" w:rsidRPr="006777A8" w:rsidRDefault="006777A8" w:rsidP="006777A8">
                  <w:pPr>
                    <w:widowControl/>
                    <w:jc w:val="right"/>
                    <w:rPr>
                      <w:rFonts w:ascii="宋体" w:eastAsia="宋体" w:hAnsi="宋体" w:cs="Arial"/>
                      <w:color w:val="000000"/>
                      <w:kern w:val="0"/>
                      <w:sz w:val="18"/>
                      <w:szCs w:val="18"/>
                    </w:rPr>
                  </w:pPr>
                  <w:r w:rsidRPr="006777A8">
                    <w:rPr>
                      <w:rFonts w:ascii="宋体" w:eastAsia="宋体" w:hAnsi="宋体" w:cs="Arial" w:hint="eastAsia"/>
                      <w:color w:val="000000"/>
                      <w:kern w:val="0"/>
                      <w:sz w:val="18"/>
                      <w:szCs w:val="18"/>
                    </w:rPr>
                    <w:t>公开06表</w:t>
                  </w:r>
                </w:p>
              </w:tc>
            </w:tr>
            <w:tr w:rsidR="006777A8" w:rsidRPr="006777A8" w:rsidTr="006777A8">
              <w:trPr>
                <w:trHeight w:val="197"/>
              </w:trPr>
              <w:tc>
                <w:tcPr>
                  <w:tcW w:w="3350" w:type="dxa"/>
                  <w:gridSpan w:val="2"/>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color w:val="000000"/>
                      <w:kern w:val="0"/>
                      <w:sz w:val="18"/>
                      <w:szCs w:val="18"/>
                    </w:rPr>
                  </w:pPr>
                  <w:r w:rsidRPr="006777A8">
                    <w:rPr>
                      <w:rFonts w:ascii="宋体" w:eastAsia="宋体" w:hAnsi="宋体" w:cs="Arial" w:hint="eastAsia"/>
                      <w:color w:val="000000"/>
                      <w:kern w:val="0"/>
                      <w:sz w:val="18"/>
                      <w:szCs w:val="18"/>
                    </w:rPr>
                    <w:t>编制单位：秦皇岛市第三医院</w:t>
                  </w:r>
                </w:p>
              </w:tc>
              <w:tc>
                <w:tcPr>
                  <w:tcW w:w="926" w:type="dxa"/>
                  <w:gridSpan w:val="2"/>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1851" w:type="dxa"/>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870" w:type="dxa"/>
                  <w:gridSpan w:val="2"/>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808080"/>
                    <w:right w:val="nil"/>
                  </w:tcBorders>
                  <w:shd w:val="clear" w:color="000000" w:fill="FFFFFF"/>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3387" w:type="dxa"/>
                  <w:gridSpan w:val="2"/>
                  <w:tcBorders>
                    <w:top w:val="nil"/>
                    <w:left w:val="nil"/>
                    <w:bottom w:val="single" w:sz="4" w:space="0" w:color="auto"/>
                    <w:right w:val="nil"/>
                  </w:tcBorders>
                  <w:shd w:val="clear" w:color="000000" w:fill="FFFFFF"/>
                  <w:noWrap/>
                  <w:vAlign w:val="center"/>
                  <w:hideMark/>
                </w:tcPr>
                <w:p w:rsidR="006777A8" w:rsidRPr="006777A8" w:rsidRDefault="006777A8" w:rsidP="006777A8">
                  <w:pPr>
                    <w:widowControl/>
                    <w:jc w:val="right"/>
                    <w:rPr>
                      <w:rFonts w:ascii="宋体" w:eastAsia="宋体" w:hAnsi="宋体" w:cs="Arial"/>
                      <w:color w:val="000000"/>
                      <w:kern w:val="0"/>
                      <w:sz w:val="18"/>
                      <w:szCs w:val="18"/>
                    </w:rPr>
                  </w:pPr>
                  <w:r w:rsidRPr="006777A8">
                    <w:rPr>
                      <w:rFonts w:ascii="宋体" w:eastAsia="宋体" w:hAnsi="宋体" w:cs="Arial" w:hint="eastAsia"/>
                      <w:color w:val="000000"/>
                      <w:kern w:val="0"/>
                      <w:sz w:val="18"/>
                      <w:szCs w:val="18"/>
                    </w:rPr>
                    <w:t>金额单位：万元</w:t>
                  </w:r>
                </w:p>
              </w:tc>
            </w:tr>
            <w:tr w:rsidR="006777A8" w:rsidRPr="006777A8" w:rsidTr="006777A8">
              <w:trPr>
                <w:trHeight w:val="197"/>
              </w:trPr>
              <w:tc>
                <w:tcPr>
                  <w:tcW w:w="4276"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人员经费</w:t>
                  </w:r>
                </w:p>
              </w:tc>
              <w:tc>
                <w:tcPr>
                  <w:tcW w:w="7516" w:type="dxa"/>
                  <w:gridSpan w:val="7"/>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公用经费</w:t>
                  </w:r>
                </w:p>
              </w:tc>
            </w:tr>
            <w:tr w:rsidR="006777A8" w:rsidRPr="006777A8" w:rsidTr="006777A8">
              <w:trPr>
                <w:trHeight w:val="312"/>
              </w:trPr>
              <w:tc>
                <w:tcPr>
                  <w:tcW w:w="704" w:type="dxa"/>
                  <w:vMerge w:val="restart"/>
                  <w:tcBorders>
                    <w:top w:val="nil"/>
                    <w:left w:val="single" w:sz="4" w:space="0" w:color="000000"/>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科目编码</w:t>
                  </w:r>
                </w:p>
              </w:tc>
              <w:tc>
                <w:tcPr>
                  <w:tcW w:w="2855" w:type="dxa"/>
                  <w:gridSpan w:val="2"/>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科目名称</w:t>
                  </w:r>
                </w:p>
              </w:tc>
              <w:tc>
                <w:tcPr>
                  <w:tcW w:w="717"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决算数</w:t>
                  </w:r>
                </w:p>
              </w:tc>
              <w:tc>
                <w:tcPr>
                  <w:tcW w:w="704"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科目编码</w:t>
                  </w:r>
                </w:p>
              </w:tc>
              <w:tc>
                <w:tcPr>
                  <w:tcW w:w="2103" w:type="dxa"/>
                  <w:gridSpan w:val="2"/>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科目名称</w:t>
                  </w:r>
                </w:p>
              </w:tc>
              <w:tc>
                <w:tcPr>
                  <w:tcW w:w="618"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决算数</w:t>
                  </w:r>
                </w:p>
              </w:tc>
              <w:tc>
                <w:tcPr>
                  <w:tcW w:w="704"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科目编码</w:t>
                  </w:r>
                </w:p>
              </w:tc>
              <w:tc>
                <w:tcPr>
                  <w:tcW w:w="2462"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科目名称</w:t>
                  </w:r>
                </w:p>
              </w:tc>
              <w:tc>
                <w:tcPr>
                  <w:tcW w:w="926" w:type="dxa"/>
                  <w:vMerge w:val="restart"/>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决算数</w:t>
                  </w:r>
                </w:p>
              </w:tc>
            </w:tr>
            <w:tr w:rsidR="006777A8" w:rsidRPr="006777A8" w:rsidTr="006777A8">
              <w:trPr>
                <w:trHeight w:val="312"/>
              </w:trPr>
              <w:tc>
                <w:tcPr>
                  <w:tcW w:w="704" w:type="dxa"/>
                  <w:vMerge/>
                  <w:tcBorders>
                    <w:top w:val="nil"/>
                    <w:left w:val="single" w:sz="4" w:space="0" w:color="000000"/>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2855" w:type="dxa"/>
                  <w:gridSpan w:val="2"/>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717"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704"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2103" w:type="dxa"/>
                  <w:gridSpan w:val="2"/>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618"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704"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2462"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c>
                <w:tcPr>
                  <w:tcW w:w="926" w:type="dxa"/>
                  <w:vMerge/>
                  <w:tcBorders>
                    <w:top w:val="nil"/>
                    <w:left w:val="nil"/>
                    <w:bottom w:val="single" w:sz="4" w:space="0" w:color="000000"/>
                    <w:right w:val="single" w:sz="4" w:space="0" w:color="000000"/>
                  </w:tcBorders>
                  <w:vAlign w:val="center"/>
                  <w:hideMark/>
                </w:tcPr>
                <w:p w:rsidR="006777A8" w:rsidRPr="006777A8" w:rsidRDefault="006777A8" w:rsidP="006777A8">
                  <w:pPr>
                    <w:widowControl/>
                    <w:jc w:val="left"/>
                    <w:rPr>
                      <w:rFonts w:ascii="宋体" w:eastAsia="宋体" w:hAnsi="宋体" w:cs="Arial"/>
                      <w:kern w:val="0"/>
                      <w:sz w:val="18"/>
                      <w:szCs w:val="18"/>
                    </w:rPr>
                  </w:pP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工资福利支出</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商品和服务支出</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307</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债务利息及费用支出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30101</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基本工资</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30201</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办公费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30701</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国内债务付息</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30102</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津贴补贴</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30202</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印刷费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30702</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国外债务付息</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30103</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奖金</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30203</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咨询费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资本性支出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30106</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伙食补助费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30204</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手续费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31001</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房屋建筑物购建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30107</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绩效工资</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30205</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水费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31002</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办公设备购置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30108</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机关事业单位基本养老保险缴费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30206</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电费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31003</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专用设备购置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30109</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职业年金缴费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30207</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邮电费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31005</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基础设施建设</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30110</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职工基本医疗保险缴费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30208</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取暖费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31006</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大型修缮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30111</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公务员医疗补助缴费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30209</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物业管理费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31007</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信息网络及软件购置更新</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30112</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其他社会保障缴费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30211</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差旅费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31008</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物资储备</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30113</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住房公积金</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30212</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因公出国（境）费用</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31009</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土地补偿</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30114</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医疗费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30213</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维修（护）费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31010</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安置补助</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30199</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其他工资福利支出</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30214</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租赁费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31011</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地上附着物和青苗补偿</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对个人和家庭的补助</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30215</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会议费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31012</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拆迁补偿</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30301</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离休费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30216</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培训费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31013</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公务用车购置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30302</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退休费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30217</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公务接待费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31019</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其他交通工具购置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30303</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退职（役）费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30218</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专用材料费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31021</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文物和陈列品购置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30304</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抚恤金</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30224</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被装购置费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31022</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无形资产购置</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lastRenderedPageBreak/>
                    <w:t>30305</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生活补助</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30225</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专用燃料费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31099</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其他资本性支出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30306</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救济费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30226</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劳务费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399</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其他支出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30307</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医疗费补助</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30227</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委托业务费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39906</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赠与</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30308</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助学金</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30228</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工会经费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39907</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国家赔偿费用支出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30309</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奖励金</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30229</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福利费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39908</w:t>
                  </w:r>
                </w:p>
              </w:tc>
              <w:tc>
                <w:tcPr>
                  <w:tcW w:w="2462" w:type="dxa"/>
                  <w:tcBorders>
                    <w:top w:val="nil"/>
                    <w:left w:val="nil"/>
                    <w:bottom w:val="single" w:sz="4" w:space="0" w:color="000000"/>
                    <w:right w:val="single" w:sz="4" w:space="0" w:color="000000"/>
                  </w:tcBorders>
                  <w:shd w:val="clear" w:color="000000" w:fill="C0C0C0"/>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对民间非营利组织和群众性自治组织补贴</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30310</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个人农业生产补贴</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30231</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公务用车运行维护费</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39999</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其他支出</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30311</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代缴社会保险费</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30239</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其他交通费用</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30399</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其他对个人和家庭的补助</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30240</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税金及附加费用</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704" w:type="dxa"/>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2855"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30299</w:t>
                  </w:r>
                </w:p>
              </w:tc>
              <w:tc>
                <w:tcPr>
                  <w:tcW w:w="2103" w:type="dxa"/>
                  <w:gridSpan w:val="2"/>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其他商品和服务支出</w:t>
                  </w:r>
                </w:p>
              </w:tc>
              <w:tc>
                <w:tcPr>
                  <w:tcW w:w="618"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704"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2462" w:type="dxa"/>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3559"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人员经费合计</w:t>
                  </w:r>
                </w:p>
              </w:tc>
              <w:tc>
                <w:tcPr>
                  <w:tcW w:w="717"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c>
                <w:tcPr>
                  <w:tcW w:w="6590" w:type="dxa"/>
                  <w:gridSpan w:val="6"/>
                  <w:tcBorders>
                    <w:top w:val="nil"/>
                    <w:left w:val="nil"/>
                    <w:bottom w:val="single" w:sz="4" w:space="0" w:color="000000"/>
                    <w:right w:val="single" w:sz="4" w:space="0" w:color="000000"/>
                  </w:tcBorders>
                  <w:shd w:val="clear" w:color="000000" w:fill="C0C0C0"/>
                  <w:noWrap/>
                  <w:vAlign w:val="center"/>
                  <w:hideMark/>
                </w:tcPr>
                <w:p w:rsidR="006777A8" w:rsidRPr="006777A8" w:rsidRDefault="006777A8" w:rsidP="006777A8">
                  <w:pPr>
                    <w:widowControl/>
                    <w:jc w:val="center"/>
                    <w:rPr>
                      <w:rFonts w:ascii="宋体" w:eastAsia="宋体" w:hAnsi="宋体" w:cs="Arial"/>
                      <w:kern w:val="0"/>
                      <w:sz w:val="18"/>
                      <w:szCs w:val="18"/>
                    </w:rPr>
                  </w:pPr>
                  <w:r w:rsidRPr="006777A8">
                    <w:rPr>
                      <w:rFonts w:ascii="宋体" w:eastAsia="宋体" w:hAnsi="宋体" w:cs="Arial" w:hint="eastAsia"/>
                      <w:kern w:val="0"/>
                      <w:sz w:val="18"/>
                      <w:szCs w:val="18"/>
                    </w:rPr>
                    <w:t>公用经费合计</w:t>
                  </w:r>
                </w:p>
              </w:tc>
              <w:tc>
                <w:tcPr>
                  <w:tcW w:w="926" w:type="dxa"/>
                  <w:tcBorders>
                    <w:top w:val="nil"/>
                    <w:left w:val="nil"/>
                    <w:bottom w:val="single" w:sz="4" w:space="0" w:color="000000"/>
                    <w:right w:val="single" w:sz="4" w:space="0" w:color="000000"/>
                  </w:tcBorders>
                  <w:shd w:val="clear" w:color="000000" w:fill="FFFFFF"/>
                  <w:noWrap/>
                  <w:vAlign w:val="center"/>
                  <w:hideMark/>
                </w:tcPr>
                <w:p w:rsidR="006777A8" w:rsidRPr="006777A8" w:rsidRDefault="006777A8" w:rsidP="006777A8">
                  <w:pPr>
                    <w:widowControl/>
                    <w:jc w:val="right"/>
                    <w:rPr>
                      <w:rFonts w:ascii="宋体" w:eastAsia="宋体" w:hAnsi="宋体" w:cs="Arial"/>
                      <w:kern w:val="0"/>
                      <w:sz w:val="18"/>
                      <w:szCs w:val="18"/>
                    </w:rPr>
                  </w:pPr>
                  <w:r w:rsidRPr="006777A8">
                    <w:rPr>
                      <w:rFonts w:ascii="宋体" w:eastAsia="宋体" w:hAnsi="宋体" w:cs="Arial" w:hint="eastAsia"/>
                      <w:kern w:val="0"/>
                      <w:sz w:val="18"/>
                      <w:szCs w:val="18"/>
                    </w:rPr>
                    <w:t xml:space="preserve">　</w:t>
                  </w:r>
                </w:p>
              </w:tc>
            </w:tr>
            <w:tr w:rsidR="006777A8" w:rsidRPr="006777A8" w:rsidTr="006777A8">
              <w:trPr>
                <w:trHeight w:val="197"/>
              </w:trPr>
              <w:tc>
                <w:tcPr>
                  <w:tcW w:w="11792" w:type="dxa"/>
                  <w:gridSpan w:val="11"/>
                  <w:tcBorders>
                    <w:top w:val="nil"/>
                    <w:left w:val="nil"/>
                    <w:bottom w:val="nil"/>
                    <w:right w:val="nil"/>
                  </w:tcBorders>
                  <w:shd w:val="clear" w:color="000000" w:fill="FFFFFF"/>
                  <w:noWrap/>
                  <w:vAlign w:val="center"/>
                  <w:hideMark/>
                </w:tcPr>
                <w:p w:rsidR="006777A8" w:rsidRPr="006777A8" w:rsidRDefault="006777A8" w:rsidP="007F4158">
                  <w:pPr>
                    <w:widowControl/>
                    <w:jc w:val="left"/>
                    <w:rPr>
                      <w:rFonts w:ascii="宋体" w:eastAsia="宋体" w:hAnsi="宋体" w:cs="Arial"/>
                      <w:kern w:val="0"/>
                      <w:sz w:val="18"/>
                      <w:szCs w:val="18"/>
                    </w:rPr>
                  </w:pPr>
                  <w:r w:rsidRPr="006777A8">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6777A8">
                    <w:rPr>
                      <w:rFonts w:ascii="宋体" w:eastAsia="宋体" w:hAnsi="宋体" w:cs="Arial" w:hint="eastAsia"/>
                      <w:kern w:val="0"/>
                      <w:sz w:val="18"/>
                      <w:szCs w:val="18"/>
                    </w:rPr>
                    <w:t>（或单位）本年度一般公共预算财政拨款基本支出明细情况。本单位本年度无一般公共预算财政拨款基本支出，按要求以空表列示。</w:t>
                  </w:r>
                </w:p>
              </w:tc>
            </w:tr>
          </w:tbl>
          <w:p w:rsidR="007620A2" w:rsidRDefault="007620A2">
            <w:pPr>
              <w:widowControl/>
              <w:spacing w:line="420" w:lineRule="exact"/>
              <w:jc w:val="center"/>
              <w:textAlignment w:val="center"/>
              <w:rPr>
                <w:rFonts w:ascii="黑体" w:eastAsia="黑体" w:hAnsi="宋体" w:cs="黑体"/>
                <w:color w:val="000000"/>
                <w:sz w:val="32"/>
                <w:szCs w:val="32"/>
              </w:rPr>
            </w:pPr>
          </w:p>
        </w:tc>
      </w:tr>
      <w:tr w:rsidR="007620A2" w:rsidTr="006777A8">
        <w:trPr>
          <w:trHeight w:val="42"/>
          <w:jc w:val="center"/>
        </w:trPr>
        <w:tc>
          <w:tcPr>
            <w:tcW w:w="114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2267"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120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83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2255"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884"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788"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3504" w:type="dxa"/>
            <w:tcBorders>
              <w:top w:val="nil"/>
              <w:left w:val="nil"/>
              <w:bottom w:val="nil"/>
              <w:right w:val="nil"/>
            </w:tcBorders>
            <w:shd w:val="clear" w:color="auto" w:fill="auto"/>
            <w:tcMar>
              <w:top w:w="15" w:type="dxa"/>
              <w:left w:w="15" w:type="dxa"/>
              <w:right w:w="15" w:type="dxa"/>
            </w:tcMar>
            <w:vAlign w:val="bottom"/>
          </w:tcPr>
          <w:p w:rsidR="007620A2" w:rsidRDefault="007620A2">
            <w:pPr>
              <w:widowControl/>
              <w:spacing w:line="240" w:lineRule="exact"/>
              <w:jc w:val="right"/>
              <w:textAlignment w:val="bottom"/>
              <w:rPr>
                <w:rFonts w:ascii="宋体" w:eastAsia="宋体" w:hAnsi="宋体" w:cs="宋体"/>
                <w:color w:val="000000"/>
                <w:sz w:val="16"/>
                <w:szCs w:val="16"/>
              </w:rPr>
            </w:pPr>
          </w:p>
        </w:tc>
      </w:tr>
      <w:tr w:rsidR="007620A2" w:rsidTr="006777A8">
        <w:trPr>
          <w:trHeight w:val="39"/>
          <w:jc w:val="center"/>
        </w:trPr>
        <w:tc>
          <w:tcPr>
            <w:tcW w:w="1146" w:type="dxa"/>
            <w:tcBorders>
              <w:top w:val="nil"/>
              <w:left w:val="nil"/>
              <w:bottom w:val="nil"/>
              <w:right w:val="nil"/>
            </w:tcBorders>
            <w:shd w:val="clear" w:color="auto" w:fill="auto"/>
            <w:tcMar>
              <w:top w:w="15" w:type="dxa"/>
              <w:left w:w="15" w:type="dxa"/>
              <w:right w:w="15" w:type="dxa"/>
            </w:tcMar>
            <w:vAlign w:val="bottom"/>
          </w:tcPr>
          <w:p w:rsidR="007620A2" w:rsidRDefault="007620A2">
            <w:pPr>
              <w:widowControl/>
              <w:spacing w:line="240" w:lineRule="exact"/>
              <w:jc w:val="left"/>
              <w:textAlignment w:val="bottom"/>
              <w:rPr>
                <w:rFonts w:ascii="宋体" w:eastAsia="宋体" w:hAnsi="宋体" w:cs="宋体"/>
                <w:color w:val="000000"/>
                <w:sz w:val="16"/>
                <w:szCs w:val="16"/>
              </w:rPr>
            </w:pPr>
          </w:p>
        </w:tc>
        <w:tc>
          <w:tcPr>
            <w:tcW w:w="2267"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120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83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2255"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884"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788"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6"/>
                <w:szCs w:val="16"/>
              </w:rPr>
            </w:pPr>
          </w:p>
        </w:tc>
        <w:tc>
          <w:tcPr>
            <w:tcW w:w="3504" w:type="dxa"/>
            <w:tcBorders>
              <w:top w:val="nil"/>
              <w:left w:val="nil"/>
              <w:bottom w:val="nil"/>
              <w:right w:val="nil"/>
            </w:tcBorders>
            <w:shd w:val="clear" w:color="auto" w:fill="auto"/>
            <w:tcMar>
              <w:top w:w="15" w:type="dxa"/>
              <w:left w:w="15" w:type="dxa"/>
              <w:right w:w="15" w:type="dxa"/>
            </w:tcMar>
            <w:vAlign w:val="bottom"/>
          </w:tcPr>
          <w:p w:rsidR="007620A2" w:rsidRDefault="007620A2">
            <w:pPr>
              <w:widowControl/>
              <w:spacing w:line="240" w:lineRule="exact"/>
              <w:jc w:val="right"/>
              <w:textAlignment w:val="bottom"/>
              <w:rPr>
                <w:rFonts w:ascii="宋体" w:eastAsia="宋体" w:hAnsi="宋体" w:cs="宋体"/>
                <w:color w:val="000000"/>
                <w:sz w:val="16"/>
                <w:szCs w:val="16"/>
              </w:rPr>
            </w:pPr>
          </w:p>
        </w:tc>
      </w:tr>
    </w:tbl>
    <w:p w:rsidR="007620A2" w:rsidRDefault="007620A2">
      <w:pPr>
        <w:widowControl/>
        <w:jc w:val="center"/>
        <w:textAlignment w:val="center"/>
        <w:sectPr w:rsidR="007620A2">
          <w:pgSz w:w="16838" w:h="11906" w:orient="landscape"/>
          <w:pgMar w:top="1531" w:right="2098" w:bottom="1531" w:left="1984" w:header="851" w:footer="992" w:gutter="0"/>
          <w:cols w:space="425"/>
          <w:docGrid w:type="lines" w:linePitch="312"/>
        </w:sectPr>
      </w:pPr>
    </w:p>
    <w:tbl>
      <w:tblPr>
        <w:tblW w:w="9220" w:type="dxa"/>
        <w:jc w:val="center"/>
        <w:tblLayout w:type="fixed"/>
        <w:tblCellMar>
          <w:left w:w="0" w:type="dxa"/>
          <w:right w:w="0" w:type="dxa"/>
        </w:tblCellMar>
        <w:tblLook w:val="04A0" w:firstRow="1" w:lastRow="0" w:firstColumn="1" w:lastColumn="0" w:noHBand="0" w:noVBand="1"/>
      </w:tblPr>
      <w:tblGrid>
        <w:gridCol w:w="1267"/>
        <w:gridCol w:w="1686"/>
        <w:gridCol w:w="1565"/>
        <w:gridCol w:w="1565"/>
        <w:gridCol w:w="1565"/>
        <w:gridCol w:w="1572"/>
      </w:tblGrid>
      <w:tr w:rsidR="007620A2">
        <w:trPr>
          <w:trHeight w:val="638"/>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宋体" w:cs="黑体"/>
                <w:color w:val="000000"/>
                <w:sz w:val="28"/>
                <w:szCs w:val="28"/>
              </w:rPr>
            </w:pPr>
            <w:r>
              <w:rPr>
                <w:sz w:val="28"/>
                <w:szCs w:val="28"/>
              </w:rPr>
              <w:lastRenderedPageBreak/>
              <w:br w:type="page"/>
            </w:r>
            <w:r>
              <w:rPr>
                <w:rFonts w:ascii="黑体" w:eastAsia="黑体" w:hAnsi="宋体" w:cs="黑体" w:hint="eastAsia"/>
                <w:color w:val="000000"/>
                <w:kern w:val="0"/>
                <w:sz w:val="28"/>
                <w:szCs w:val="28"/>
              </w:rPr>
              <w:t>一般公共预算财政拨款“三公”经费支出决算表</w:t>
            </w:r>
          </w:p>
        </w:tc>
      </w:tr>
      <w:tr w:rsidR="007620A2">
        <w:trPr>
          <w:trHeight w:val="360"/>
          <w:jc w:val="center"/>
        </w:trPr>
        <w:tc>
          <w:tcPr>
            <w:tcW w:w="1267"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7620A2" w:rsidRDefault="007620A2">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7620A2" w:rsidRDefault="00147453">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公开07表</w:t>
            </w:r>
          </w:p>
        </w:tc>
      </w:tr>
      <w:tr w:rsidR="00B955F9" w:rsidTr="00F3611F">
        <w:trPr>
          <w:trHeight w:val="360"/>
          <w:jc w:val="center"/>
        </w:trPr>
        <w:tc>
          <w:tcPr>
            <w:tcW w:w="2953" w:type="dxa"/>
            <w:gridSpan w:val="2"/>
            <w:tcBorders>
              <w:top w:val="nil"/>
              <w:left w:val="nil"/>
              <w:bottom w:val="nil"/>
              <w:right w:val="nil"/>
            </w:tcBorders>
            <w:shd w:val="clear" w:color="auto" w:fill="auto"/>
            <w:tcMar>
              <w:top w:w="15" w:type="dxa"/>
              <w:left w:w="15" w:type="dxa"/>
              <w:right w:w="15" w:type="dxa"/>
            </w:tcMar>
            <w:vAlign w:val="bottom"/>
          </w:tcPr>
          <w:p w:rsidR="00B955F9" w:rsidRDefault="00B955F9">
            <w:pPr>
              <w:spacing w:line="240" w:lineRule="exact"/>
              <w:rPr>
                <w:rFonts w:ascii="Arial" w:hAnsi="Arial" w:cs="Arial"/>
                <w:color w:val="000000"/>
                <w:sz w:val="18"/>
                <w:szCs w:val="18"/>
              </w:rPr>
            </w:pPr>
            <w:r>
              <w:rPr>
                <w:rFonts w:ascii="宋体" w:eastAsia="宋体" w:hAnsi="宋体" w:cs="宋体" w:hint="eastAsia"/>
                <w:color w:val="000000"/>
                <w:kern w:val="0"/>
                <w:sz w:val="18"/>
                <w:szCs w:val="18"/>
              </w:rPr>
              <w:t>编制单位：秦皇岛市第三医院</w:t>
            </w:r>
          </w:p>
        </w:tc>
        <w:tc>
          <w:tcPr>
            <w:tcW w:w="1565" w:type="dxa"/>
            <w:tcBorders>
              <w:top w:val="nil"/>
              <w:left w:val="nil"/>
              <w:bottom w:val="nil"/>
              <w:right w:val="nil"/>
            </w:tcBorders>
            <w:shd w:val="clear" w:color="auto" w:fill="auto"/>
            <w:tcMar>
              <w:top w:w="15" w:type="dxa"/>
              <w:left w:w="15" w:type="dxa"/>
              <w:right w:w="15" w:type="dxa"/>
            </w:tcMar>
            <w:vAlign w:val="bottom"/>
          </w:tcPr>
          <w:p w:rsidR="00B955F9" w:rsidRDefault="00B955F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B955F9" w:rsidRDefault="00B955F9">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rsidR="00B955F9" w:rsidRDefault="00B955F9">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rsidR="00B955F9" w:rsidRDefault="00B955F9">
            <w:pPr>
              <w:widowControl/>
              <w:spacing w:line="240" w:lineRule="exact"/>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rPr>
              <w:t>金额单位：万元</w:t>
            </w:r>
          </w:p>
        </w:tc>
      </w:tr>
      <w:tr w:rsidR="007620A2">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预算数</w:t>
            </w:r>
          </w:p>
        </w:tc>
      </w:tr>
      <w:tr w:rsidR="007620A2">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 w:val="20"/>
                <w:szCs w:val="21"/>
              </w:rPr>
              <w:t>公务接待费</w:t>
            </w:r>
          </w:p>
        </w:tc>
      </w:tr>
      <w:tr w:rsidR="007620A2">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center"/>
              <w:rPr>
                <w:rFonts w:ascii="黑体" w:eastAsia="黑体" w:hAnsi="黑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center"/>
              <w:rPr>
                <w:rFonts w:ascii="黑体" w:eastAsia="黑体" w:hAnsi="黑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7620A2">
            <w:pPr>
              <w:jc w:val="center"/>
              <w:rPr>
                <w:rFonts w:ascii="黑体" w:eastAsia="黑体" w:hAnsi="黑体" w:cs="宋体"/>
                <w:color w:val="000000"/>
                <w:szCs w:val="22"/>
              </w:rPr>
            </w:pPr>
          </w:p>
        </w:tc>
      </w:tr>
      <w:tr w:rsidR="007620A2">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6</w:t>
            </w:r>
          </w:p>
        </w:tc>
      </w:tr>
      <w:tr w:rsidR="007620A2">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7620A2" w:rsidP="00B955F9">
            <w:pPr>
              <w:jc w:val="center"/>
              <w:rPr>
                <w:rFonts w:ascii="宋体" w:eastAsia="宋体" w:hAnsi="宋体" w:cs="宋体"/>
                <w:color w:val="000000"/>
                <w:szCs w:val="22"/>
              </w:rPr>
            </w:pP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B955F9" w:rsidRDefault="00B955F9" w:rsidP="00B955F9">
            <w:pPr>
              <w:jc w:val="right"/>
              <w:rPr>
                <w:rFonts w:ascii="宋体" w:eastAsia="宋体" w:hAnsi="宋体" w:cs="宋体"/>
                <w:color w:val="000000"/>
                <w:szCs w:val="22"/>
              </w:rPr>
            </w:pP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r>
      <w:tr w:rsidR="007620A2">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决算数</w:t>
            </w:r>
          </w:p>
        </w:tc>
      </w:tr>
      <w:tr w:rsidR="007620A2">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 w:val="20"/>
                <w:szCs w:val="21"/>
              </w:rPr>
            </w:pPr>
            <w:r>
              <w:rPr>
                <w:rFonts w:ascii="黑体" w:eastAsia="黑体" w:hAnsi="黑体" w:cs="宋体" w:hint="eastAsia"/>
                <w:color w:val="000000"/>
                <w:kern w:val="0"/>
                <w:sz w:val="20"/>
                <w:szCs w:val="21"/>
              </w:rPr>
              <w:t>公务接待费</w:t>
            </w:r>
          </w:p>
        </w:tc>
      </w:tr>
      <w:tr w:rsidR="007620A2">
        <w:trPr>
          <w:trHeight w:val="417"/>
          <w:jc w:val="center"/>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center"/>
              <w:rPr>
                <w:rFonts w:ascii="宋体" w:eastAsia="宋体" w:hAnsi="宋体" w:cs="宋体"/>
                <w:color w:val="000000"/>
                <w:szCs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7620A2">
            <w:pPr>
              <w:jc w:val="center"/>
              <w:rPr>
                <w:rFonts w:ascii="宋体" w:eastAsia="宋体" w:hAnsi="宋体" w:cs="宋体"/>
                <w:color w:val="000000"/>
                <w:szCs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黑体" w:cs="宋体"/>
                <w:color w:val="000000"/>
                <w:szCs w:val="22"/>
              </w:rPr>
            </w:pPr>
            <w:r>
              <w:rPr>
                <w:rFonts w:ascii="黑体" w:eastAsia="黑体" w:hAnsi="黑体" w:cs="宋体" w:hint="eastAsia"/>
                <w:color w:val="000000"/>
                <w:kern w:val="0"/>
                <w:szCs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7620A2">
            <w:pPr>
              <w:jc w:val="center"/>
              <w:rPr>
                <w:rFonts w:ascii="宋体" w:eastAsia="宋体" w:hAnsi="宋体" w:cs="宋体"/>
                <w:color w:val="000000"/>
                <w:szCs w:val="22"/>
              </w:rPr>
            </w:pPr>
          </w:p>
        </w:tc>
      </w:tr>
      <w:tr w:rsidR="007620A2">
        <w:trPr>
          <w:trHeight w:val="417"/>
          <w:jc w:val="center"/>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7620A2" w:rsidRDefault="00147453">
            <w:pPr>
              <w:widowControl/>
              <w:jc w:val="center"/>
              <w:textAlignment w:val="center"/>
              <w:rPr>
                <w:rFonts w:ascii="宋体" w:eastAsia="宋体" w:hAnsi="宋体" w:cs="宋体"/>
                <w:color w:val="000000"/>
                <w:szCs w:val="22"/>
              </w:rPr>
            </w:pPr>
            <w:r>
              <w:rPr>
                <w:rFonts w:ascii="宋体" w:eastAsia="宋体" w:hAnsi="宋体" w:cs="宋体" w:hint="eastAsia"/>
                <w:color w:val="000000"/>
                <w:kern w:val="0"/>
                <w:szCs w:val="22"/>
              </w:rPr>
              <w:t>12</w:t>
            </w:r>
          </w:p>
        </w:tc>
      </w:tr>
      <w:tr w:rsidR="007620A2">
        <w:trPr>
          <w:trHeight w:val="447"/>
          <w:jc w:val="center"/>
        </w:trPr>
        <w:tc>
          <w:tcPr>
            <w:tcW w:w="1267" w:type="dxa"/>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686"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65"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c>
          <w:tcPr>
            <w:tcW w:w="1572" w:type="dxa"/>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7620A2" w:rsidRDefault="007620A2">
            <w:pPr>
              <w:jc w:val="right"/>
              <w:rPr>
                <w:rFonts w:ascii="宋体" w:eastAsia="宋体" w:hAnsi="宋体" w:cs="宋体"/>
                <w:color w:val="000000"/>
                <w:szCs w:val="22"/>
              </w:rPr>
            </w:pPr>
          </w:p>
        </w:tc>
      </w:tr>
    </w:tbl>
    <w:p w:rsidR="00B04175" w:rsidRPr="00176A73" w:rsidRDefault="00147453">
      <w:r>
        <w:rPr>
          <w:rFonts w:ascii="宋体" w:eastAsia="宋体" w:hAnsi="宋体" w:cs="宋体" w:hint="eastAsia"/>
          <w:sz w:val="20"/>
          <w:szCs w:val="22"/>
        </w:rPr>
        <w:t>注：本表反映</w:t>
      </w:r>
      <w:r w:rsidR="00B955F9">
        <w:rPr>
          <w:rFonts w:ascii="宋体" w:eastAsia="宋体" w:hAnsi="宋体" w:cs="宋体" w:hint="eastAsia"/>
          <w:sz w:val="20"/>
          <w:szCs w:val="22"/>
        </w:rPr>
        <w:t>单位</w:t>
      </w:r>
      <w:r>
        <w:rPr>
          <w:rFonts w:ascii="宋体" w:eastAsia="宋体" w:hAnsi="宋体" w:cs="宋体" w:hint="eastAsia"/>
          <w:sz w:val="20"/>
          <w:szCs w:val="22"/>
        </w:rPr>
        <w:t>本年度“三公”经费支出预决算情况。其中：预算数为“三公”经费</w:t>
      </w:r>
      <w:r>
        <w:rPr>
          <w:rFonts w:ascii="宋体" w:eastAsia="宋体" w:hAnsi="宋体" w:cs="宋体" w:hint="eastAsia"/>
          <w:b/>
          <w:sz w:val="20"/>
          <w:szCs w:val="22"/>
        </w:rPr>
        <w:t>全年预算数</w:t>
      </w:r>
      <w:r>
        <w:rPr>
          <w:rFonts w:ascii="宋体" w:eastAsia="宋体" w:hAnsi="宋体" w:cs="宋体" w:hint="eastAsia"/>
          <w:sz w:val="20"/>
          <w:szCs w:val="22"/>
        </w:rPr>
        <w:t>，反映按规定程序调整后的预算数；决算数是包括当年一般公共预算财政拨款和以前年度结转资金安排的实际支出。</w:t>
      </w:r>
      <w:r w:rsidRPr="00176A73">
        <w:rPr>
          <w:rFonts w:asciiTheme="minorEastAsia" w:hAnsiTheme="minorEastAsia" w:cs="仿宋_GB2312" w:hint="eastAsia"/>
          <w:sz w:val="20"/>
          <w:szCs w:val="20"/>
        </w:rPr>
        <w:tab/>
      </w:r>
      <w:r w:rsidR="00176A73" w:rsidRPr="00176A73">
        <w:rPr>
          <w:rFonts w:asciiTheme="minorEastAsia" w:hAnsiTheme="minorEastAsia" w:cs="仿宋_GB2312" w:hint="eastAsia"/>
          <w:sz w:val="20"/>
          <w:szCs w:val="20"/>
        </w:rPr>
        <w:t>本单位、本年度</w:t>
      </w:r>
      <w:r w:rsidR="00176A73" w:rsidRPr="00176A73">
        <w:rPr>
          <w:rFonts w:asciiTheme="minorEastAsia" w:hAnsiTheme="minorEastAsia" w:hint="eastAsia"/>
          <w:sz w:val="20"/>
          <w:szCs w:val="20"/>
        </w:rPr>
        <w:t>无一般公共预算财政拨款“三公”经费预算数和决算数，按要求以空表列示。</w:t>
      </w:r>
      <w:r w:rsidRPr="00176A73">
        <w:rPr>
          <w:rFonts w:asciiTheme="minorEastAsia" w:hAnsiTheme="minorEastAsia"/>
          <w:sz w:val="20"/>
          <w:szCs w:val="20"/>
        </w:rPr>
        <w:tab/>
      </w:r>
      <w:r w:rsidRPr="00176A73">
        <w:tab/>
      </w:r>
    </w:p>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p w:rsidR="00B04175" w:rsidRDefault="00B04175"/>
    <w:tbl>
      <w:tblPr>
        <w:tblW w:w="8943" w:type="dxa"/>
        <w:tblInd w:w="96" w:type="dxa"/>
        <w:tblLook w:val="04A0" w:firstRow="1" w:lastRow="0" w:firstColumn="1" w:lastColumn="0" w:noHBand="0" w:noVBand="1"/>
      </w:tblPr>
      <w:tblGrid>
        <w:gridCol w:w="317"/>
        <w:gridCol w:w="264"/>
        <w:gridCol w:w="265"/>
        <w:gridCol w:w="2402"/>
        <w:gridCol w:w="799"/>
        <w:gridCol w:w="1210"/>
        <w:gridCol w:w="1134"/>
        <w:gridCol w:w="609"/>
        <w:gridCol w:w="100"/>
        <w:gridCol w:w="586"/>
        <w:gridCol w:w="447"/>
        <w:gridCol w:w="810"/>
      </w:tblGrid>
      <w:tr w:rsidR="00A357DE" w:rsidRPr="00A357DE" w:rsidTr="00A357DE">
        <w:trPr>
          <w:trHeight w:val="366"/>
        </w:trPr>
        <w:tc>
          <w:tcPr>
            <w:tcW w:w="8943" w:type="dxa"/>
            <w:gridSpan w:val="12"/>
            <w:tcBorders>
              <w:top w:val="nil"/>
              <w:left w:val="nil"/>
              <w:bottom w:val="nil"/>
              <w:right w:val="nil"/>
            </w:tcBorders>
            <w:shd w:val="clear" w:color="000000" w:fill="FFFFFF"/>
            <w:noWrap/>
            <w:vAlign w:val="center"/>
            <w:hideMark/>
          </w:tcPr>
          <w:p w:rsidR="00A357DE" w:rsidRPr="00A357DE" w:rsidRDefault="00A357DE" w:rsidP="00A357DE">
            <w:pPr>
              <w:widowControl/>
              <w:jc w:val="center"/>
              <w:rPr>
                <w:rFonts w:ascii="黑体" w:eastAsia="黑体" w:hAnsi="黑体" w:cs="Arial"/>
                <w:color w:val="000000"/>
                <w:kern w:val="0"/>
                <w:sz w:val="28"/>
                <w:szCs w:val="28"/>
              </w:rPr>
            </w:pPr>
            <w:r w:rsidRPr="00A357DE">
              <w:rPr>
                <w:rFonts w:ascii="黑体" w:eastAsia="黑体" w:hAnsi="黑体" w:cs="Arial" w:hint="eastAsia"/>
                <w:color w:val="000000"/>
                <w:kern w:val="0"/>
                <w:sz w:val="28"/>
                <w:szCs w:val="28"/>
              </w:rPr>
              <w:t>政府性基金预算财政拨款收入支出决算表</w:t>
            </w:r>
          </w:p>
        </w:tc>
      </w:tr>
      <w:tr w:rsidR="00A357DE" w:rsidRPr="00A357DE" w:rsidTr="00A357DE">
        <w:trPr>
          <w:trHeight w:val="293"/>
        </w:trPr>
        <w:tc>
          <w:tcPr>
            <w:tcW w:w="317"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Tahoma" w:eastAsia="宋体" w:hAnsi="Tahoma" w:cs="Tahoma"/>
                <w:kern w:val="0"/>
                <w:sz w:val="16"/>
                <w:szCs w:val="16"/>
              </w:rPr>
            </w:pPr>
            <w:r w:rsidRPr="00A357DE">
              <w:rPr>
                <w:rFonts w:ascii="Tahoma" w:eastAsia="宋体" w:hAnsi="Tahoma" w:cs="Tahoma"/>
                <w:kern w:val="0"/>
                <w:sz w:val="16"/>
                <w:szCs w:val="16"/>
              </w:rPr>
              <w:t xml:space="preserve">　</w:t>
            </w:r>
          </w:p>
        </w:tc>
        <w:tc>
          <w:tcPr>
            <w:tcW w:w="264"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265"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2402"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799"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210" w:type="dxa"/>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743" w:type="dxa"/>
            <w:gridSpan w:val="2"/>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686" w:type="dxa"/>
            <w:gridSpan w:val="2"/>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257" w:type="dxa"/>
            <w:gridSpan w:val="2"/>
            <w:tcBorders>
              <w:top w:val="nil"/>
              <w:left w:val="nil"/>
              <w:bottom w:val="nil"/>
              <w:right w:val="nil"/>
            </w:tcBorders>
            <w:shd w:val="clear" w:color="000000" w:fill="FFFFFF"/>
            <w:noWrap/>
            <w:vAlign w:val="center"/>
            <w:hideMark/>
          </w:tcPr>
          <w:p w:rsidR="00A357DE" w:rsidRPr="00A357DE" w:rsidRDefault="00A357DE" w:rsidP="00FE7139">
            <w:pPr>
              <w:widowControl/>
              <w:ind w:right="270"/>
              <w:jc w:val="right"/>
              <w:rPr>
                <w:rFonts w:ascii="宋体" w:eastAsia="宋体" w:hAnsi="宋体" w:cs="Arial"/>
                <w:kern w:val="0"/>
                <w:sz w:val="18"/>
                <w:szCs w:val="18"/>
              </w:rPr>
            </w:pPr>
            <w:r w:rsidRPr="00A357DE">
              <w:rPr>
                <w:rFonts w:ascii="宋体" w:eastAsia="宋体" w:hAnsi="宋体" w:cs="Arial" w:hint="eastAsia"/>
                <w:kern w:val="0"/>
                <w:sz w:val="18"/>
                <w:szCs w:val="18"/>
              </w:rPr>
              <w:t>公开08表</w:t>
            </w:r>
          </w:p>
        </w:tc>
      </w:tr>
      <w:tr w:rsidR="00FE7139" w:rsidRPr="00A357DE" w:rsidTr="00F3611F">
        <w:trPr>
          <w:trHeight w:val="293"/>
        </w:trPr>
        <w:tc>
          <w:tcPr>
            <w:tcW w:w="3248" w:type="dxa"/>
            <w:gridSpan w:val="4"/>
            <w:tcBorders>
              <w:top w:val="nil"/>
              <w:left w:val="nil"/>
              <w:bottom w:val="single" w:sz="4" w:space="0" w:color="808080"/>
              <w:right w:val="nil"/>
            </w:tcBorders>
            <w:shd w:val="clear" w:color="000000" w:fill="FFFFFF"/>
            <w:noWrap/>
            <w:vAlign w:val="center"/>
            <w:hideMark/>
          </w:tcPr>
          <w:p w:rsidR="00FE7139" w:rsidRPr="00A357DE" w:rsidRDefault="00FE7139" w:rsidP="00A357DE">
            <w:pPr>
              <w:widowControl/>
              <w:jc w:val="left"/>
              <w:rPr>
                <w:rFonts w:ascii="宋体" w:eastAsia="宋体" w:hAnsi="宋体" w:cs="Arial"/>
                <w:color w:val="000000"/>
                <w:kern w:val="0"/>
                <w:sz w:val="18"/>
                <w:szCs w:val="18"/>
              </w:rPr>
            </w:pPr>
            <w:r w:rsidRPr="00A357DE">
              <w:rPr>
                <w:rFonts w:ascii="宋体" w:eastAsia="宋体" w:hAnsi="宋体" w:cs="Arial" w:hint="eastAsia"/>
                <w:color w:val="000000"/>
                <w:kern w:val="0"/>
                <w:sz w:val="18"/>
                <w:szCs w:val="18"/>
              </w:rPr>
              <w:t>编制单位：秦皇岛市第三医院</w:t>
            </w:r>
          </w:p>
        </w:tc>
        <w:tc>
          <w:tcPr>
            <w:tcW w:w="799" w:type="dxa"/>
            <w:tcBorders>
              <w:top w:val="nil"/>
              <w:left w:val="nil"/>
              <w:bottom w:val="single" w:sz="4" w:space="0" w:color="808080"/>
              <w:right w:val="nil"/>
            </w:tcBorders>
            <w:shd w:val="clear" w:color="000000" w:fill="FFFFFF"/>
            <w:noWrap/>
            <w:vAlign w:val="center"/>
            <w:hideMark/>
          </w:tcPr>
          <w:p w:rsidR="00FE7139" w:rsidRPr="00A357DE" w:rsidRDefault="00FE7139"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210" w:type="dxa"/>
            <w:tcBorders>
              <w:top w:val="nil"/>
              <w:left w:val="nil"/>
              <w:bottom w:val="single" w:sz="4" w:space="0" w:color="808080"/>
              <w:right w:val="nil"/>
            </w:tcBorders>
            <w:shd w:val="clear" w:color="000000" w:fill="FFFFFF"/>
            <w:noWrap/>
            <w:vAlign w:val="center"/>
            <w:hideMark/>
          </w:tcPr>
          <w:p w:rsidR="00FE7139" w:rsidRPr="00A357DE" w:rsidRDefault="00FE7139"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743" w:type="dxa"/>
            <w:gridSpan w:val="2"/>
            <w:tcBorders>
              <w:top w:val="nil"/>
              <w:left w:val="nil"/>
              <w:bottom w:val="single" w:sz="4" w:space="0" w:color="808080"/>
              <w:right w:val="nil"/>
            </w:tcBorders>
            <w:shd w:val="clear" w:color="000000" w:fill="FFFFFF"/>
            <w:noWrap/>
            <w:vAlign w:val="center"/>
            <w:hideMark/>
          </w:tcPr>
          <w:p w:rsidR="00FE7139" w:rsidRPr="00A357DE" w:rsidRDefault="00FE7139"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p>
        </w:tc>
        <w:tc>
          <w:tcPr>
            <w:tcW w:w="1943" w:type="dxa"/>
            <w:gridSpan w:val="4"/>
            <w:tcBorders>
              <w:top w:val="nil"/>
              <w:left w:val="nil"/>
              <w:bottom w:val="single" w:sz="4" w:space="0" w:color="808080"/>
              <w:right w:val="nil"/>
            </w:tcBorders>
            <w:shd w:val="clear" w:color="000000" w:fill="FFFFFF"/>
            <w:noWrap/>
            <w:vAlign w:val="center"/>
            <w:hideMark/>
          </w:tcPr>
          <w:p w:rsidR="00FE7139" w:rsidRPr="00FE7139" w:rsidRDefault="00FE7139" w:rsidP="00FE7139">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w:t>
            </w:r>
            <w:r>
              <w:rPr>
                <w:rFonts w:ascii="宋体" w:eastAsia="宋体" w:hAnsi="宋体" w:cs="Arial" w:hint="eastAsia"/>
                <w:kern w:val="0"/>
                <w:sz w:val="18"/>
                <w:szCs w:val="18"/>
              </w:rPr>
              <w:t xml:space="preserve">    </w:t>
            </w:r>
            <w:r w:rsidRPr="00A357DE">
              <w:rPr>
                <w:rFonts w:ascii="宋体" w:eastAsia="宋体" w:hAnsi="宋体" w:cs="Arial" w:hint="eastAsia"/>
                <w:color w:val="000000"/>
                <w:kern w:val="0"/>
                <w:sz w:val="18"/>
                <w:szCs w:val="18"/>
              </w:rPr>
              <w:t>金额单位：万元</w:t>
            </w:r>
          </w:p>
        </w:tc>
      </w:tr>
      <w:tr w:rsidR="00A357DE" w:rsidRPr="00A357DE" w:rsidTr="00A357DE">
        <w:trPr>
          <w:trHeight w:val="293"/>
        </w:trPr>
        <w:tc>
          <w:tcPr>
            <w:tcW w:w="324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项目</w:t>
            </w:r>
          </w:p>
        </w:tc>
        <w:tc>
          <w:tcPr>
            <w:tcW w:w="799" w:type="dxa"/>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年初结转和结余</w:t>
            </w:r>
          </w:p>
        </w:tc>
        <w:tc>
          <w:tcPr>
            <w:tcW w:w="1210" w:type="dxa"/>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本年收入</w:t>
            </w:r>
          </w:p>
        </w:tc>
        <w:tc>
          <w:tcPr>
            <w:tcW w:w="2876" w:type="dxa"/>
            <w:gridSpan w:val="5"/>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本年支出</w:t>
            </w:r>
          </w:p>
        </w:tc>
        <w:tc>
          <w:tcPr>
            <w:tcW w:w="810" w:type="dxa"/>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年末结转和结余</w:t>
            </w:r>
          </w:p>
        </w:tc>
      </w:tr>
      <w:tr w:rsidR="00A357DE" w:rsidRPr="00A357DE" w:rsidTr="00A357DE">
        <w:trPr>
          <w:trHeight w:val="312"/>
        </w:trPr>
        <w:tc>
          <w:tcPr>
            <w:tcW w:w="846" w:type="dxa"/>
            <w:gridSpan w:val="3"/>
            <w:vMerge w:val="restart"/>
            <w:tcBorders>
              <w:top w:val="nil"/>
              <w:left w:val="single" w:sz="4" w:space="0" w:color="000000"/>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功能分类科目编码</w:t>
            </w:r>
          </w:p>
        </w:tc>
        <w:tc>
          <w:tcPr>
            <w:tcW w:w="2402" w:type="dxa"/>
            <w:vMerge w:val="restart"/>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科目名称</w:t>
            </w:r>
          </w:p>
        </w:tc>
        <w:tc>
          <w:tcPr>
            <w:tcW w:w="799"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2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134" w:type="dxa"/>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小计</w:t>
            </w:r>
          </w:p>
        </w:tc>
        <w:tc>
          <w:tcPr>
            <w:tcW w:w="709" w:type="dxa"/>
            <w:gridSpan w:val="2"/>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基本支出</w:t>
            </w:r>
          </w:p>
        </w:tc>
        <w:tc>
          <w:tcPr>
            <w:tcW w:w="1033" w:type="dxa"/>
            <w:gridSpan w:val="2"/>
            <w:vMerge w:val="restart"/>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项目支出</w:t>
            </w:r>
          </w:p>
        </w:tc>
        <w:tc>
          <w:tcPr>
            <w:tcW w:w="8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r>
      <w:tr w:rsidR="00A357DE" w:rsidRPr="00A357DE" w:rsidTr="00A357DE">
        <w:trPr>
          <w:trHeight w:val="312"/>
        </w:trPr>
        <w:tc>
          <w:tcPr>
            <w:tcW w:w="846" w:type="dxa"/>
            <w:gridSpan w:val="3"/>
            <w:vMerge/>
            <w:tcBorders>
              <w:top w:val="nil"/>
              <w:left w:val="single" w:sz="4" w:space="0" w:color="000000"/>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2402"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799"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2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134"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709" w:type="dxa"/>
            <w:gridSpan w:val="2"/>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033" w:type="dxa"/>
            <w:gridSpan w:val="2"/>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8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r>
      <w:tr w:rsidR="00A357DE" w:rsidRPr="00A357DE" w:rsidTr="00A357DE">
        <w:trPr>
          <w:trHeight w:val="312"/>
        </w:trPr>
        <w:tc>
          <w:tcPr>
            <w:tcW w:w="846" w:type="dxa"/>
            <w:gridSpan w:val="3"/>
            <w:vMerge/>
            <w:tcBorders>
              <w:top w:val="nil"/>
              <w:left w:val="single" w:sz="4" w:space="0" w:color="000000"/>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2402"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799"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2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134"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709" w:type="dxa"/>
            <w:gridSpan w:val="2"/>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1033" w:type="dxa"/>
            <w:gridSpan w:val="2"/>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c>
          <w:tcPr>
            <w:tcW w:w="810" w:type="dxa"/>
            <w:vMerge/>
            <w:tcBorders>
              <w:top w:val="nil"/>
              <w:left w:val="nil"/>
              <w:bottom w:val="single" w:sz="4" w:space="0" w:color="000000"/>
              <w:right w:val="single" w:sz="4" w:space="0" w:color="000000"/>
            </w:tcBorders>
            <w:vAlign w:val="center"/>
            <w:hideMark/>
          </w:tcPr>
          <w:p w:rsidR="00A357DE" w:rsidRPr="00A357DE" w:rsidRDefault="00A357DE" w:rsidP="00A357DE">
            <w:pPr>
              <w:widowControl/>
              <w:jc w:val="left"/>
              <w:rPr>
                <w:rFonts w:ascii="宋体" w:eastAsia="宋体" w:hAnsi="宋体" w:cs="Arial"/>
                <w:kern w:val="0"/>
                <w:sz w:val="18"/>
                <w:szCs w:val="18"/>
              </w:rPr>
            </w:pPr>
          </w:p>
        </w:tc>
      </w:tr>
      <w:tr w:rsidR="00A357DE" w:rsidRPr="00A357DE" w:rsidTr="00A357DE">
        <w:trPr>
          <w:trHeight w:val="293"/>
        </w:trPr>
        <w:tc>
          <w:tcPr>
            <w:tcW w:w="324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栏次</w:t>
            </w:r>
          </w:p>
        </w:tc>
        <w:tc>
          <w:tcPr>
            <w:tcW w:w="799"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1</w:t>
            </w:r>
          </w:p>
        </w:tc>
        <w:tc>
          <w:tcPr>
            <w:tcW w:w="12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2</w:t>
            </w:r>
          </w:p>
        </w:tc>
        <w:tc>
          <w:tcPr>
            <w:tcW w:w="1134"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3</w:t>
            </w:r>
          </w:p>
        </w:tc>
        <w:tc>
          <w:tcPr>
            <w:tcW w:w="709"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4</w:t>
            </w:r>
          </w:p>
        </w:tc>
        <w:tc>
          <w:tcPr>
            <w:tcW w:w="1033"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5</w:t>
            </w:r>
          </w:p>
        </w:tc>
        <w:tc>
          <w:tcPr>
            <w:tcW w:w="8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center"/>
              <w:rPr>
                <w:rFonts w:ascii="宋体" w:eastAsia="宋体" w:hAnsi="宋体" w:cs="Arial"/>
                <w:kern w:val="0"/>
                <w:sz w:val="18"/>
                <w:szCs w:val="18"/>
              </w:rPr>
            </w:pPr>
            <w:r w:rsidRPr="00A357DE">
              <w:rPr>
                <w:rFonts w:ascii="宋体" w:eastAsia="宋体" w:hAnsi="宋体" w:cs="Arial" w:hint="eastAsia"/>
                <w:kern w:val="0"/>
                <w:sz w:val="18"/>
                <w:szCs w:val="18"/>
              </w:rPr>
              <w:t>6</w:t>
            </w:r>
          </w:p>
        </w:tc>
      </w:tr>
      <w:tr w:rsidR="00A357DE" w:rsidRPr="00A357DE" w:rsidTr="00A357DE">
        <w:trPr>
          <w:trHeight w:val="293"/>
        </w:trPr>
        <w:tc>
          <w:tcPr>
            <w:tcW w:w="3248" w:type="dxa"/>
            <w:gridSpan w:val="4"/>
            <w:tcBorders>
              <w:top w:val="nil"/>
              <w:left w:val="single" w:sz="4" w:space="0" w:color="000000"/>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合计</w:t>
            </w:r>
          </w:p>
        </w:tc>
        <w:tc>
          <w:tcPr>
            <w:tcW w:w="799"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210"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810"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b/>
                <w:bCs/>
                <w:kern w:val="0"/>
                <w:sz w:val="18"/>
                <w:szCs w:val="18"/>
              </w:rPr>
            </w:pPr>
          </w:p>
        </w:tc>
      </w:tr>
      <w:tr w:rsidR="00A357DE" w:rsidRPr="00A357DE" w:rsidTr="00A357DE">
        <w:trPr>
          <w:trHeight w:val="293"/>
        </w:trPr>
        <w:tc>
          <w:tcPr>
            <w:tcW w:w="84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left"/>
              <w:rPr>
                <w:rFonts w:ascii="宋体" w:eastAsia="宋体" w:hAnsi="宋体" w:cs="Arial"/>
                <w:b/>
                <w:bCs/>
                <w:kern w:val="0"/>
                <w:sz w:val="18"/>
                <w:szCs w:val="18"/>
              </w:rPr>
            </w:pPr>
            <w:r w:rsidRPr="00A357DE">
              <w:rPr>
                <w:rFonts w:ascii="宋体" w:eastAsia="宋体" w:hAnsi="宋体" w:cs="Arial" w:hint="eastAsia"/>
                <w:b/>
                <w:bCs/>
                <w:kern w:val="0"/>
                <w:sz w:val="18"/>
                <w:szCs w:val="18"/>
              </w:rPr>
              <w:t>229</w:t>
            </w:r>
          </w:p>
        </w:tc>
        <w:tc>
          <w:tcPr>
            <w:tcW w:w="2402" w:type="dxa"/>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left"/>
              <w:rPr>
                <w:rFonts w:ascii="宋体" w:eastAsia="宋体" w:hAnsi="宋体" w:cs="Arial"/>
                <w:b/>
                <w:bCs/>
                <w:kern w:val="0"/>
                <w:sz w:val="18"/>
                <w:szCs w:val="18"/>
              </w:rPr>
            </w:pPr>
            <w:r w:rsidRPr="00A357DE">
              <w:rPr>
                <w:rFonts w:ascii="宋体" w:eastAsia="宋体" w:hAnsi="宋体" w:cs="Arial" w:hint="eastAsia"/>
                <w:b/>
                <w:bCs/>
                <w:kern w:val="0"/>
                <w:sz w:val="18"/>
                <w:szCs w:val="18"/>
              </w:rPr>
              <w:t>其他支出</w:t>
            </w:r>
          </w:p>
        </w:tc>
        <w:tc>
          <w:tcPr>
            <w:tcW w:w="799"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2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1134"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709"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033"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8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r>
      <w:tr w:rsidR="00A357DE" w:rsidRPr="00A357DE" w:rsidTr="00A357DE">
        <w:trPr>
          <w:trHeight w:val="293"/>
        </w:trPr>
        <w:tc>
          <w:tcPr>
            <w:tcW w:w="846" w:type="dxa"/>
            <w:gridSpan w:val="3"/>
            <w:tcBorders>
              <w:top w:val="nil"/>
              <w:left w:val="single" w:sz="4" w:space="0" w:color="000000"/>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left"/>
              <w:rPr>
                <w:rFonts w:ascii="宋体" w:eastAsia="宋体" w:hAnsi="宋体" w:cs="Arial"/>
                <w:b/>
                <w:bCs/>
                <w:kern w:val="0"/>
                <w:sz w:val="18"/>
                <w:szCs w:val="18"/>
              </w:rPr>
            </w:pPr>
            <w:r w:rsidRPr="00A357DE">
              <w:rPr>
                <w:rFonts w:ascii="宋体" w:eastAsia="宋体" w:hAnsi="宋体" w:cs="Arial" w:hint="eastAsia"/>
                <w:b/>
                <w:bCs/>
                <w:kern w:val="0"/>
                <w:sz w:val="18"/>
                <w:szCs w:val="18"/>
              </w:rPr>
              <w:t>22904</w:t>
            </w:r>
          </w:p>
        </w:tc>
        <w:tc>
          <w:tcPr>
            <w:tcW w:w="2402" w:type="dxa"/>
            <w:tcBorders>
              <w:top w:val="nil"/>
              <w:left w:val="nil"/>
              <w:bottom w:val="single" w:sz="4" w:space="0" w:color="000000"/>
              <w:right w:val="single" w:sz="4" w:space="0" w:color="000000"/>
            </w:tcBorders>
            <w:shd w:val="clear" w:color="000000" w:fill="C0C0C0"/>
            <w:vAlign w:val="center"/>
            <w:hideMark/>
          </w:tcPr>
          <w:p w:rsidR="00A357DE" w:rsidRPr="00A357DE" w:rsidRDefault="00A357DE" w:rsidP="00A357DE">
            <w:pPr>
              <w:widowControl/>
              <w:jc w:val="left"/>
              <w:rPr>
                <w:rFonts w:ascii="宋体" w:eastAsia="宋体" w:hAnsi="宋体" w:cs="Arial"/>
                <w:b/>
                <w:bCs/>
                <w:kern w:val="0"/>
                <w:sz w:val="18"/>
                <w:szCs w:val="18"/>
              </w:rPr>
            </w:pPr>
            <w:r w:rsidRPr="00A357DE">
              <w:rPr>
                <w:rFonts w:ascii="宋体" w:eastAsia="宋体" w:hAnsi="宋体" w:cs="Arial" w:hint="eastAsia"/>
                <w:b/>
                <w:bCs/>
                <w:kern w:val="0"/>
                <w:sz w:val="18"/>
                <w:szCs w:val="18"/>
              </w:rPr>
              <w:t>其他政府性基金及对应专项债务收入安排的支出</w:t>
            </w:r>
          </w:p>
        </w:tc>
        <w:tc>
          <w:tcPr>
            <w:tcW w:w="799"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2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1134"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709"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c>
          <w:tcPr>
            <w:tcW w:w="1033" w:type="dxa"/>
            <w:gridSpan w:val="2"/>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r w:rsidRPr="00A357DE">
              <w:rPr>
                <w:rFonts w:ascii="宋体" w:eastAsia="宋体" w:hAnsi="宋体" w:cs="Arial" w:hint="eastAsia"/>
                <w:b/>
                <w:bCs/>
                <w:kern w:val="0"/>
                <w:sz w:val="18"/>
                <w:szCs w:val="18"/>
              </w:rPr>
              <w:t>10,000.00</w:t>
            </w:r>
          </w:p>
        </w:tc>
        <w:tc>
          <w:tcPr>
            <w:tcW w:w="810" w:type="dxa"/>
            <w:tcBorders>
              <w:top w:val="nil"/>
              <w:left w:val="nil"/>
              <w:bottom w:val="single" w:sz="4" w:space="0" w:color="000000"/>
              <w:right w:val="single" w:sz="4" w:space="0" w:color="000000"/>
            </w:tcBorders>
            <w:shd w:val="clear" w:color="000000" w:fill="C0C0C0"/>
            <w:noWrap/>
            <w:vAlign w:val="center"/>
            <w:hideMark/>
          </w:tcPr>
          <w:p w:rsidR="00A357DE" w:rsidRPr="00A357DE" w:rsidRDefault="00A357DE" w:rsidP="00A357DE">
            <w:pPr>
              <w:widowControl/>
              <w:jc w:val="right"/>
              <w:rPr>
                <w:rFonts w:ascii="宋体" w:eastAsia="宋体" w:hAnsi="宋体" w:cs="Arial"/>
                <w:b/>
                <w:bCs/>
                <w:kern w:val="0"/>
                <w:sz w:val="18"/>
                <w:szCs w:val="18"/>
              </w:rPr>
            </w:pPr>
          </w:p>
        </w:tc>
      </w:tr>
      <w:tr w:rsidR="00A357DE" w:rsidRPr="00A357DE" w:rsidTr="00A357DE">
        <w:trPr>
          <w:trHeight w:val="293"/>
        </w:trPr>
        <w:tc>
          <w:tcPr>
            <w:tcW w:w="846" w:type="dxa"/>
            <w:gridSpan w:val="3"/>
            <w:tcBorders>
              <w:top w:val="nil"/>
              <w:left w:val="single" w:sz="4" w:space="0" w:color="000000"/>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2290402</w:t>
            </w:r>
          </w:p>
        </w:tc>
        <w:tc>
          <w:tcPr>
            <w:tcW w:w="2402" w:type="dxa"/>
            <w:tcBorders>
              <w:top w:val="nil"/>
              <w:left w:val="nil"/>
              <w:bottom w:val="single" w:sz="4" w:space="0" w:color="000000"/>
              <w:right w:val="single" w:sz="4" w:space="0" w:color="000000"/>
            </w:tcBorders>
            <w:shd w:val="clear" w:color="000000" w:fill="CCFFFF"/>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 xml:space="preserve">  其他地方自行试点项目收益专项债券收入安排的支出</w:t>
            </w:r>
          </w:p>
        </w:tc>
        <w:tc>
          <w:tcPr>
            <w:tcW w:w="799"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p>
        </w:tc>
        <w:tc>
          <w:tcPr>
            <w:tcW w:w="1210"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r w:rsidRPr="00A357DE">
              <w:rPr>
                <w:rFonts w:ascii="宋体" w:eastAsia="宋体" w:hAnsi="宋体" w:cs="Arial" w:hint="eastAsia"/>
                <w:kern w:val="0"/>
                <w:sz w:val="18"/>
                <w:szCs w:val="18"/>
              </w:rPr>
              <w:t>10,000.00</w:t>
            </w:r>
          </w:p>
        </w:tc>
        <w:tc>
          <w:tcPr>
            <w:tcW w:w="1134"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r w:rsidRPr="00A357DE">
              <w:rPr>
                <w:rFonts w:ascii="宋体" w:eastAsia="宋体" w:hAnsi="宋体" w:cs="Arial" w:hint="eastAsia"/>
                <w:kern w:val="0"/>
                <w:sz w:val="18"/>
                <w:szCs w:val="18"/>
              </w:rPr>
              <w:t>10,000.00</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p>
        </w:tc>
        <w:tc>
          <w:tcPr>
            <w:tcW w:w="1033" w:type="dxa"/>
            <w:gridSpan w:val="2"/>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r w:rsidRPr="00A357DE">
              <w:rPr>
                <w:rFonts w:ascii="宋体" w:eastAsia="宋体" w:hAnsi="宋体" w:cs="Arial" w:hint="eastAsia"/>
                <w:kern w:val="0"/>
                <w:sz w:val="18"/>
                <w:szCs w:val="18"/>
              </w:rPr>
              <w:t>10,000.00</w:t>
            </w:r>
          </w:p>
        </w:tc>
        <w:tc>
          <w:tcPr>
            <w:tcW w:w="810" w:type="dxa"/>
            <w:tcBorders>
              <w:top w:val="nil"/>
              <w:left w:val="nil"/>
              <w:bottom w:val="single" w:sz="4" w:space="0" w:color="000000"/>
              <w:right w:val="single" w:sz="4" w:space="0" w:color="000000"/>
            </w:tcBorders>
            <w:shd w:val="clear" w:color="000000" w:fill="FFFFFF"/>
            <w:noWrap/>
            <w:vAlign w:val="center"/>
            <w:hideMark/>
          </w:tcPr>
          <w:p w:rsidR="00A357DE" w:rsidRPr="00A357DE" w:rsidRDefault="00A357DE" w:rsidP="00A357DE">
            <w:pPr>
              <w:widowControl/>
              <w:jc w:val="right"/>
              <w:rPr>
                <w:rFonts w:ascii="宋体" w:eastAsia="宋体" w:hAnsi="宋体" w:cs="Arial"/>
                <w:kern w:val="0"/>
                <w:sz w:val="18"/>
                <w:szCs w:val="18"/>
              </w:rPr>
            </w:pPr>
          </w:p>
        </w:tc>
      </w:tr>
      <w:tr w:rsidR="00A357DE" w:rsidRPr="00A357DE" w:rsidTr="00A357DE">
        <w:trPr>
          <w:trHeight w:val="644"/>
        </w:trPr>
        <w:tc>
          <w:tcPr>
            <w:tcW w:w="8943" w:type="dxa"/>
            <w:gridSpan w:val="12"/>
            <w:tcBorders>
              <w:top w:val="nil"/>
              <w:left w:val="nil"/>
              <w:bottom w:val="nil"/>
              <w:right w:val="nil"/>
            </w:tcBorders>
            <w:shd w:val="clear" w:color="000000" w:fill="FFFFFF"/>
            <w:noWrap/>
            <w:vAlign w:val="center"/>
            <w:hideMark/>
          </w:tcPr>
          <w:p w:rsidR="00A357DE" w:rsidRPr="00A357DE" w:rsidRDefault="00A357DE" w:rsidP="00A357DE">
            <w:pPr>
              <w:widowControl/>
              <w:jc w:val="left"/>
              <w:rPr>
                <w:rFonts w:ascii="宋体" w:eastAsia="宋体" w:hAnsi="宋体" w:cs="Arial"/>
                <w:kern w:val="0"/>
                <w:sz w:val="18"/>
                <w:szCs w:val="18"/>
              </w:rPr>
            </w:pPr>
            <w:r w:rsidRPr="00A357DE">
              <w:rPr>
                <w:rFonts w:ascii="宋体" w:eastAsia="宋体" w:hAnsi="宋体" w:cs="Arial" w:hint="eastAsia"/>
                <w:kern w:val="0"/>
                <w:sz w:val="18"/>
                <w:szCs w:val="18"/>
              </w:rPr>
              <w:t>注：本表反映</w:t>
            </w:r>
            <w:r w:rsidR="00997008">
              <w:rPr>
                <w:rFonts w:ascii="宋体" w:eastAsia="宋体" w:hAnsi="宋体" w:cs="Arial" w:hint="eastAsia"/>
                <w:kern w:val="0"/>
                <w:sz w:val="18"/>
                <w:szCs w:val="18"/>
              </w:rPr>
              <w:t>单位</w:t>
            </w:r>
            <w:r w:rsidRPr="00A357DE">
              <w:rPr>
                <w:rFonts w:ascii="宋体" w:eastAsia="宋体" w:hAnsi="宋体" w:cs="Arial" w:hint="eastAsia"/>
                <w:kern w:val="0"/>
                <w:sz w:val="18"/>
                <w:szCs w:val="18"/>
              </w:rPr>
              <w:t>（或单位）本年度政府性基金预算财政拨款收入、支出及结转和结余情况。</w:t>
            </w:r>
          </w:p>
        </w:tc>
      </w:tr>
    </w:tbl>
    <w:p w:rsidR="00B04175" w:rsidRDefault="00B04175"/>
    <w:p w:rsidR="00B04175" w:rsidRDefault="00B04175"/>
    <w:p w:rsidR="00B04175" w:rsidRDefault="00B04175"/>
    <w:p w:rsidR="00B04175" w:rsidRDefault="00B04175"/>
    <w:p w:rsidR="00B04175" w:rsidRDefault="00B04175"/>
    <w:p w:rsidR="00B04175" w:rsidRDefault="00B04175"/>
    <w:p w:rsidR="007620A2" w:rsidRDefault="00147453">
      <w:r>
        <w:tab/>
      </w:r>
      <w:r>
        <w:tab/>
      </w:r>
      <w:r>
        <w:tab/>
      </w:r>
      <w:r>
        <w:tab/>
      </w:r>
      <w:r>
        <w:tab/>
      </w:r>
      <w:r>
        <w:tab/>
      </w:r>
      <w:r>
        <w:br w:type="page"/>
      </w:r>
    </w:p>
    <w:tbl>
      <w:tblPr>
        <w:tblW w:w="9064" w:type="dxa"/>
        <w:tblLayout w:type="fixed"/>
        <w:tblCellMar>
          <w:left w:w="0" w:type="dxa"/>
          <w:right w:w="0" w:type="dxa"/>
        </w:tblCellMar>
        <w:tblLook w:val="04A0" w:firstRow="1" w:lastRow="0" w:firstColumn="1" w:lastColumn="0" w:noHBand="0" w:noVBand="1"/>
      </w:tblPr>
      <w:tblGrid>
        <w:gridCol w:w="630"/>
        <w:gridCol w:w="661"/>
        <w:gridCol w:w="177"/>
        <w:gridCol w:w="2780"/>
        <w:gridCol w:w="1138"/>
        <w:gridCol w:w="296"/>
        <w:gridCol w:w="1421"/>
        <w:gridCol w:w="1417"/>
        <w:gridCol w:w="544"/>
      </w:tblGrid>
      <w:tr w:rsidR="007620A2">
        <w:trPr>
          <w:gridAfter w:val="1"/>
          <w:wAfter w:w="544" w:type="dxa"/>
          <w:trHeight w:val="824"/>
        </w:trPr>
        <w:tc>
          <w:tcPr>
            <w:tcW w:w="8520" w:type="dxa"/>
            <w:gridSpan w:val="8"/>
            <w:tcBorders>
              <w:top w:val="nil"/>
              <w:left w:val="nil"/>
              <w:bottom w:val="nil"/>
              <w:right w:val="nil"/>
            </w:tcBorders>
            <w:shd w:val="clear" w:color="auto" w:fill="auto"/>
            <w:tcMar>
              <w:top w:w="15" w:type="dxa"/>
              <w:left w:w="15" w:type="dxa"/>
              <w:right w:w="15" w:type="dxa"/>
            </w:tcMar>
            <w:vAlign w:val="center"/>
          </w:tcPr>
          <w:p w:rsidR="007620A2" w:rsidRDefault="00147453">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lastRenderedPageBreak/>
              <w:t>国有资本经营预算财政拨款支出决算表</w:t>
            </w:r>
          </w:p>
        </w:tc>
      </w:tr>
      <w:tr w:rsidR="007620A2" w:rsidRPr="002B56D4">
        <w:trPr>
          <w:trHeight w:val="250"/>
        </w:trPr>
        <w:tc>
          <w:tcPr>
            <w:tcW w:w="630" w:type="dxa"/>
            <w:tcBorders>
              <w:top w:val="nil"/>
              <w:left w:val="nil"/>
              <w:bottom w:val="nil"/>
              <w:right w:val="nil"/>
            </w:tcBorders>
            <w:shd w:val="clear" w:color="auto" w:fill="auto"/>
            <w:tcMar>
              <w:top w:w="15" w:type="dxa"/>
              <w:left w:w="15" w:type="dxa"/>
              <w:right w:w="15" w:type="dxa"/>
            </w:tcMar>
            <w:vAlign w:val="bottom"/>
          </w:tcPr>
          <w:p w:rsidR="007620A2" w:rsidRPr="002B56D4" w:rsidRDefault="007620A2">
            <w:pPr>
              <w:rPr>
                <w:rFonts w:asciiTheme="minorEastAsia" w:hAnsiTheme="minorEastAsia" w:cs="Arial"/>
                <w:color w:val="000000"/>
                <w:sz w:val="18"/>
                <w:szCs w:val="18"/>
              </w:rPr>
            </w:pPr>
          </w:p>
        </w:tc>
        <w:tc>
          <w:tcPr>
            <w:tcW w:w="661" w:type="dxa"/>
            <w:tcBorders>
              <w:top w:val="nil"/>
              <w:left w:val="nil"/>
              <w:bottom w:val="nil"/>
              <w:right w:val="nil"/>
            </w:tcBorders>
            <w:shd w:val="clear" w:color="auto" w:fill="auto"/>
            <w:tcMar>
              <w:top w:w="15" w:type="dxa"/>
              <w:left w:w="15" w:type="dxa"/>
              <w:right w:w="15" w:type="dxa"/>
            </w:tcMar>
            <w:vAlign w:val="bottom"/>
          </w:tcPr>
          <w:p w:rsidR="007620A2" w:rsidRPr="002B56D4" w:rsidRDefault="007620A2">
            <w:pPr>
              <w:rPr>
                <w:rFonts w:asciiTheme="minorEastAsia" w:hAnsiTheme="minorEastAsia" w:cs="Arial"/>
                <w:color w:val="000000"/>
                <w:sz w:val="18"/>
                <w:szCs w:val="18"/>
              </w:rPr>
            </w:pPr>
          </w:p>
        </w:tc>
        <w:tc>
          <w:tcPr>
            <w:tcW w:w="177" w:type="dxa"/>
            <w:tcBorders>
              <w:top w:val="nil"/>
              <w:left w:val="nil"/>
              <w:bottom w:val="nil"/>
              <w:right w:val="nil"/>
            </w:tcBorders>
            <w:shd w:val="clear" w:color="auto" w:fill="auto"/>
            <w:tcMar>
              <w:top w:w="15" w:type="dxa"/>
              <w:left w:w="15" w:type="dxa"/>
              <w:right w:w="15" w:type="dxa"/>
            </w:tcMar>
            <w:vAlign w:val="bottom"/>
          </w:tcPr>
          <w:p w:rsidR="007620A2" w:rsidRPr="002B56D4" w:rsidRDefault="007620A2">
            <w:pPr>
              <w:rPr>
                <w:rFonts w:asciiTheme="minorEastAsia" w:hAnsiTheme="minorEastAsia" w:cs="Arial"/>
                <w:color w:val="000000"/>
                <w:sz w:val="18"/>
                <w:szCs w:val="18"/>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rsidR="007620A2" w:rsidRPr="002B56D4" w:rsidRDefault="007620A2">
            <w:pPr>
              <w:rPr>
                <w:rFonts w:asciiTheme="minorEastAsia" w:hAnsiTheme="minorEastAsia" w:cs="Arial"/>
                <w:color w:val="000000"/>
                <w:sz w:val="18"/>
                <w:szCs w:val="18"/>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rsidR="007620A2" w:rsidRPr="002B56D4" w:rsidRDefault="00147453" w:rsidP="002B56D4">
            <w:pPr>
              <w:widowControl/>
              <w:ind w:firstLineChars="900" w:firstLine="1620"/>
              <w:jc w:val="left"/>
              <w:textAlignment w:val="bottom"/>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公开09表</w:t>
            </w:r>
          </w:p>
          <w:p w:rsidR="007620A2" w:rsidRPr="002B56D4" w:rsidRDefault="00147453" w:rsidP="00DB223C">
            <w:pPr>
              <w:ind w:right="400" w:firstLineChars="900" w:firstLine="1620"/>
              <w:textAlignment w:val="bottom"/>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金额单位：万元</w:t>
            </w:r>
          </w:p>
        </w:tc>
      </w:tr>
      <w:tr w:rsidR="002B1C4E" w:rsidRPr="002B56D4" w:rsidTr="00F3611F">
        <w:trPr>
          <w:trHeight w:val="250"/>
        </w:trPr>
        <w:tc>
          <w:tcPr>
            <w:tcW w:w="5386" w:type="dxa"/>
            <w:gridSpan w:val="5"/>
            <w:tcBorders>
              <w:top w:val="nil"/>
              <w:left w:val="nil"/>
              <w:bottom w:val="nil"/>
              <w:right w:val="nil"/>
            </w:tcBorders>
            <w:shd w:val="clear" w:color="auto" w:fill="auto"/>
            <w:tcMar>
              <w:top w:w="15" w:type="dxa"/>
              <w:left w:w="15" w:type="dxa"/>
              <w:right w:w="15" w:type="dxa"/>
            </w:tcMar>
            <w:vAlign w:val="bottom"/>
          </w:tcPr>
          <w:p w:rsidR="002B1C4E" w:rsidRPr="002B56D4" w:rsidRDefault="002B1C4E">
            <w:pPr>
              <w:rPr>
                <w:rFonts w:asciiTheme="minorEastAsia" w:hAnsiTheme="minorEastAsia" w:cs="Arial"/>
                <w:color w:val="000000"/>
                <w:sz w:val="18"/>
                <w:szCs w:val="18"/>
              </w:rPr>
            </w:pPr>
            <w:r>
              <w:rPr>
                <w:rFonts w:asciiTheme="minorEastAsia" w:hAnsiTheme="minorEastAsia" w:cs="宋体" w:hint="eastAsia"/>
                <w:color w:val="000000"/>
                <w:kern w:val="0"/>
                <w:sz w:val="18"/>
                <w:szCs w:val="18"/>
              </w:rPr>
              <w:t>单位</w:t>
            </w:r>
            <w:r w:rsidRPr="002B56D4">
              <w:rPr>
                <w:rFonts w:asciiTheme="minorEastAsia" w:hAnsiTheme="minorEastAsia" w:cs="宋体" w:hint="eastAsia"/>
                <w:color w:val="000000"/>
                <w:kern w:val="0"/>
                <w:sz w:val="18"/>
                <w:szCs w:val="18"/>
              </w:rPr>
              <w:t>：</w:t>
            </w:r>
            <w:r>
              <w:rPr>
                <w:rFonts w:asciiTheme="minorEastAsia" w:hAnsiTheme="minorEastAsia" w:cs="宋体" w:hint="eastAsia"/>
                <w:color w:val="000000"/>
                <w:kern w:val="0"/>
                <w:sz w:val="18"/>
                <w:szCs w:val="18"/>
              </w:rPr>
              <w:t>秦皇岛市第三医院</w:t>
            </w:r>
          </w:p>
        </w:tc>
        <w:tc>
          <w:tcPr>
            <w:tcW w:w="3678" w:type="dxa"/>
            <w:gridSpan w:val="4"/>
            <w:vMerge/>
            <w:tcBorders>
              <w:left w:val="nil"/>
              <w:bottom w:val="nil"/>
              <w:right w:val="nil"/>
            </w:tcBorders>
            <w:shd w:val="clear" w:color="auto" w:fill="auto"/>
            <w:tcMar>
              <w:top w:w="15" w:type="dxa"/>
              <w:left w:w="15" w:type="dxa"/>
              <w:right w:w="15" w:type="dxa"/>
            </w:tcMar>
            <w:vAlign w:val="bottom"/>
          </w:tcPr>
          <w:p w:rsidR="002B1C4E" w:rsidRPr="002B56D4" w:rsidRDefault="002B1C4E">
            <w:pPr>
              <w:widowControl/>
              <w:jc w:val="right"/>
              <w:textAlignment w:val="bottom"/>
              <w:rPr>
                <w:rFonts w:asciiTheme="minorEastAsia" w:hAnsiTheme="minorEastAsia" w:cs="宋体"/>
                <w:color w:val="000000"/>
                <w:sz w:val="18"/>
                <w:szCs w:val="18"/>
              </w:rPr>
            </w:pPr>
          </w:p>
        </w:tc>
      </w:tr>
      <w:tr w:rsidR="007620A2" w:rsidRPr="002B56D4">
        <w:trPr>
          <w:gridAfter w:val="1"/>
          <w:wAfter w:w="544" w:type="dxa"/>
          <w:trHeight w:val="302"/>
        </w:trPr>
        <w:tc>
          <w:tcPr>
            <w:tcW w:w="424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科目</w:t>
            </w:r>
          </w:p>
        </w:tc>
        <w:tc>
          <w:tcPr>
            <w:tcW w:w="4272"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本年支出</w:t>
            </w:r>
          </w:p>
        </w:tc>
      </w:tr>
      <w:tr w:rsidR="007620A2" w:rsidRPr="002B56D4">
        <w:trPr>
          <w:gridAfter w:val="1"/>
          <w:wAfter w:w="544" w:type="dxa"/>
          <w:trHeight w:val="604"/>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功能分类科目编码</w:t>
            </w: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科目名称</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小计</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基本支出</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项目支出</w:t>
            </w:r>
          </w:p>
        </w:tc>
      </w:tr>
      <w:tr w:rsidR="007620A2" w:rsidRPr="002B56D4">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栏次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1</w:t>
            </w: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2</w:t>
            </w: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3</w:t>
            </w:r>
          </w:p>
        </w:tc>
      </w:tr>
      <w:tr w:rsidR="007620A2" w:rsidRPr="002B56D4">
        <w:trPr>
          <w:gridAfter w:val="1"/>
          <w:wAfter w:w="544" w:type="dxa"/>
          <w:trHeight w:val="302"/>
        </w:trPr>
        <w:tc>
          <w:tcPr>
            <w:tcW w:w="424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147453">
            <w:pPr>
              <w:widowControl/>
              <w:jc w:val="center"/>
              <w:textAlignment w:val="center"/>
              <w:rPr>
                <w:rFonts w:asciiTheme="minorEastAsia" w:hAnsiTheme="minorEastAsia" w:cs="宋体"/>
                <w:color w:val="000000"/>
                <w:sz w:val="18"/>
                <w:szCs w:val="18"/>
              </w:rPr>
            </w:pPr>
            <w:r w:rsidRPr="002B56D4">
              <w:rPr>
                <w:rFonts w:asciiTheme="minorEastAsia" w:hAnsiTheme="minorEastAsia" w:cs="宋体" w:hint="eastAsia"/>
                <w:color w:val="000000"/>
                <w:kern w:val="0"/>
                <w:sz w:val="18"/>
                <w:szCs w:val="18"/>
              </w:rPr>
              <w:t>合计</w:t>
            </w: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b/>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b/>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b/>
                <w:color w:val="000000"/>
                <w:sz w:val="18"/>
                <w:szCs w:val="18"/>
              </w:rPr>
            </w:pPr>
          </w:p>
        </w:tc>
      </w:tr>
      <w:tr w:rsidR="007620A2" w:rsidRPr="002B56D4">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r>
      <w:tr w:rsidR="007620A2" w:rsidRPr="002B56D4">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r>
      <w:tr w:rsidR="007620A2" w:rsidRPr="002B56D4">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r>
      <w:tr w:rsidR="007620A2" w:rsidRPr="002B56D4">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r>
      <w:tr w:rsidR="007620A2" w:rsidRPr="002B56D4">
        <w:trPr>
          <w:gridAfter w:val="1"/>
          <w:wAfter w:w="544" w:type="dxa"/>
          <w:trHeight w:val="302"/>
        </w:trPr>
        <w:tc>
          <w:tcPr>
            <w:tcW w:w="1291"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295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left"/>
              <w:rPr>
                <w:rFonts w:asciiTheme="minorEastAsia" w:hAnsiTheme="minorEastAsia" w:cs="宋体"/>
                <w:color w:val="000000"/>
                <w:sz w:val="18"/>
                <w:szCs w:val="18"/>
              </w:rPr>
            </w:pPr>
          </w:p>
        </w:tc>
        <w:tc>
          <w:tcPr>
            <w:tcW w:w="143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c>
          <w:tcPr>
            <w:tcW w:w="14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620A2" w:rsidRPr="002B56D4" w:rsidRDefault="007620A2">
            <w:pPr>
              <w:jc w:val="right"/>
              <w:rPr>
                <w:rFonts w:asciiTheme="minorEastAsia" w:hAnsiTheme="minorEastAsia" w:cs="宋体"/>
                <w:color w:val="000000"/>
                <w:sz w:val="18"/>
                <w:szCs w:val="18"/>
              </w:rPr>
            </w:pPr>
          </w:p>
        </w:tc>
      </w:tr>
    </w:tbl>
    <w:p w:rsidR="007620A2" w:rsidRPr="002B56D4" w:rsidRDefault="002B56D4">
      <w:pPr>
        <w:rPr>
          <w:rFonts w:asciiTheme="minorEastAsia" w:hAnsiTheme="minorEastAsia" w:cs="黑体"/>
          <w:sz w:val="18"/>
          <w:szCs w:val="18"/>
        </w:rPr>
      </w:pPr>
      <w:r w:rsidRPr="002B56D4">
        <w:rPr>
          <w:rFonts w:asciiTheme="minorEastAsia" w:hAnsiTheme="minorEastAsia" w:cs="宋体" w:hint="eastAsia"/>
          <w:sz w:val="18"/>
          <w:szCs w:val="18"/>
        </w:rPr>
        <w:t>注：本表反映</w:t>
      </w:r>
      <w:r w:rsidR="00997008">
        <w:rPr>
          <w:rFonts w:asciiTheme="minorEastAsia" w:hAnsiTheme="minorEastAsia" w:cs="宋体" w:hint="eastAsia"/>
          <w:sz w:val="18"/>
          <w:szCs w:val="18"/>
        </w:rPr>
        <w:t>单位</w:t>
      </w:r>
      <w:r w:rsidRPr="002B56D4">
        <w:rPr>
          <w:rFonts w:asciiTheme="minorEastAsia" w:hAnsiTheme="minorEastAsia" w:cs="宋体" w:hint="eastAsia"/>
          <w:sz w:val="18"/>
          <w:szCs w:val="18"/>
        </w:rPr>
        <w:t>（或单位）本年度国有资本经营预算财政拨款支出情况。本</w:t>
      </w:r>
      <w:r>
        <w:rPr>
          <w:rFonts w:asciiTheme="minorEastAsia" w:hAnsiTheme="minorEastAsia" w:cs="宋体" w:hint="eastAsia"/>
          <w:sz w:val="18"/>
          <w:szCs w:val="18"/>
        </w:rPr>
        <w:t>单位</w:t>
      </w:r>
      <w:r w:rsidRPr="002B56D4">
        <w:rPr>
          <w:rFonts w:asciiTheme="minorEastAsia" w:hAnsiTheme="minorEastAsia" w:cs="宋体" w:hint="eastAsia"/>
          <w:sz w:val="18"/>
          <w:szCs w:val="18"/>
        </w:rPr>
        <w:t>本年度无相关支出情况，按要求以空表列示。</w:t>
      </w:r>
    </w:p>
    <w:p w:rsidR="007620A2" w:rsidRDefault="007620A2">
      <w:pPr>
        <w:rPr>
          <w:rFonts w:ascii="黑体" w:eastAsia="黑体" w:hAnsi="黑体" w:cs="黑体"/>
          <w:sz w:val="56"/>
          <w:szCs w:val="72"/>
        </w:rPr>
      </w:pPr>
    </w:p>
    <w:p w:rsidR="007620A2" w:rsidRDefault="007620A2">
      <w:pPr>
        <w:rPr>
          <w:rFonts w:ascii="黑体" w:eastAsia="黑体" w:hAnsi="黑体" w:cs="黑体"/>
          <w:sz w:val="56"/>
          <w:szCs w:val="72"/>
        </w:rPr>
      </w:pPr>
    </w:p>
    <w:p w:rsidR="007620A2" w:rsidRDefault="007620A2">
      <w:pPr>
        <w:rPr>
          <w:rFonts w:ascii="黑体" w:eastAsia="黑体" w:hAnsi="黑体" w:cs="黑体"/>
          <w:sz w:val="56"/>
          <w:szCs w:val="72"/>
        </w:rPr>
      </w:pPr>
    </w:p>
    <w:p w:rsidR="007620A2" w:rsidRDefault="007620A2">
      <w:pPr>
        <w:rPr>
          <w:rFonts w:ascii="黑体" w:eastAsia="黑体" w:hAnsi="黑体" w:cs="黑体"/>
          <w:sz w:val="56"/>
          <w:szCs w:val="72"/>
        </w:rPr>
      </w:pPr>
    </w:p>
    <w:p w:rsidR="007620A2" w:rsidRDefault="007620A2">
      <w:pPr>
        <w:rPr>
          <w:rFonts w:ascii="黑体" w:eastAsia="黑体" w:hAnsi="黑体" w:cs="黑体"/>
          <w:sz w:val="56"/>
          <w:szCs w:val="72"/>
        </w:rPr>
      </w:pPr>
    </w:p>
    <w:p w:rsidR="007620A2" w:rsidRDefault="007620A2">
      <w:pPr>
        <w:rPr>
          <w:rFonts w:ascii="黑体" w:eastAsia="黑体" w:hAnsi="黑体" w:cs="黑体"/>
          <w:sz w:val="56"/>
          <w:szCs w:val="72"/>
        </w:rPr>
      </w:pPr>
    </w:p>
    <w:p w:rsidR="007620A2" w:rsidRDefault="007620A2">
      <w:pPr>
        <w:tabs>
          <w:tab w:val="left" w:pos="235"/>
        </w:tabs>
        <w:spacing w:line="600" w:lineRule="exact"/>
        <w:ind w:firstLineChars="200" w:firstLine="640"/>
        <w:jc w:val="left"/>
        <w:rPr>
          <w:rFonts w:ascii="仿宋_GB2312" w:eastAsia="仿宋_GB2312" w:hAnsi="Cambria" w:cs="Arial Black"/>
          <w:kern w:val="0"/>
          <w:sz w:val="32"/>
          <w:szCs w:val="32"/>
        </w:rPr>
        <w:sectPr w:rsidR="007620A2">
          <w:pgSz w:w="11906" w:h="16838"/>
          <w:pgMar w:top="1984" w:right="1531" w:bottom="2098" w:left="1531" w:header="851" w:footer="992" w:gutter="0"/>
          <w:cols w:space="425"/>
          <w:docGrid w:type="lines" w:linePitch="312"/>
        </w:sectPr>
      </w:pPr>
    </w:p>
    <w:p w:rsidR="007620A2" w:rsidRDefault="004F106F">
      <w:pPr>
        <w:tabs>
          <w:tab w:val="left" w:pos="235"/>
        </w:tabs>
        <w:spacing w:line="600" w:lineRule="exact"/>
        <w:ind w:firstLineChars="200" w:firstLine="640"/>
        <w:jc w:val="left"/>
        <w:rPr>
          <w:rFonts w:ascii="仿宋_GB2312" w:eastAsia="仿宋_GB2312" w:hAnsi="Cambria" w:cs="Arial Black"/>
          <w:kern w:val="0"/>
          <w:sz w:val="32"/>
          <w:szCs w:val="32"/>
        </w:rPr>
      </w:pPr>
      <w:r>
        <w:rPr>
          <w:noProof/>
          <w:sz w:val="32"/>
        </w:rPr>
        <w:lastRenderedPageBreak/>
        <w:pict>
          <v:rect id="_x0000_s1036" style="position:absolute;left:0;text-align:left;margin-left:-78.2pt;margin-top:-106.6pt;width:601pt;height:842.2pt;z-index:251662848;v-text-anchor:middle"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pHv59wAAAAPAQAADwAAAAAAAAABACAAAAAiAAAA&#10;ZHJzL2Rvd25yZXYueG1sUEsBAhQAFAAAAAgAh07iQNMsnA11AgAAwwQAAA4AAAAAAAAAAQAgAAAA&#10;KwEAAGRycy9lMm9Eb2MueG1sUEsFBgAAAAAGAAYAWQEAABIGAAAAAA==&#10;" fillcolor="#bdd7ee" stroked="f" strokeweight="1pt"/>
        </w:pict>
      </w:r>
    </w:p>
    <w:sectPr w:rsidR="007620A2" w:rsidSect="00F5468A">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6F" w:rsidRDefault="004F106F">
      <w:r>
        <w:separator/>
      </w:r>
    </w:p>
  </w:endnote>
  <w:endnote w:type="continuationSeparator" w:id="0">
    <w:p w:rsidR="004F106F" w:rsidRDefault="004F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webfontSourceHanSansS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6F" w:rsidRDefault="004F106F">
      <w:r>
        <w:separator/>
      </w:r>
    </w:p>
  </w:footnote>
  <w:footnote w:type="continuationSeparator" w:id="0">
    <w:p w:rsidR="004F106F" w:rsidRDefault="004F1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A73" w:rsidRDefault="00176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B9A87"/>
    <w:multiLevelType w:val="singleLevel"/>
    <w:tmpl w:val="45DB9A87"/>
    <w:lvl w:ilvl="0">
      <w:start w:val="3"/>
      <w:numFmt w:val="chineseCounting"/>
      <w:suff w:val="nothing"/>
      <w:lvlText w:val="（%1）"/>
      <w:lvlJc w:val="left"/>
      <w:rPr>
        <w:rFonts w:hint="eastAsia"/>
      </w:rPr>
    </w:lvl>
  </w:abstractNum>
  <w:abstractNum w:abstractNumId="1">
    <w:nsid w:val="59950409"/>
    <w:multiLevelType w:val="singleLevel"/>
    <w:tmpl w:val="59950409"/>
    <w:lvl w:ilvl="0">
      <w:start w:val="1"/>
      <w:numFmt w:val="decimal"/>
      <w:suff w:val="space"/>
      <w:lvlText w:val="%1."/>
      <w:lvlJc w:val="left"/>
    </w:lvl>
  </w:abstractNum>
  <w:abstractNum w:abstractNumId="2">
    <w:nsid w:val="5F222FFA"/>
    <w:multiLevelType w:val="singleLevel"/>
    <w:tmpl w:val="5F222FFA"/>
    <w:lvl w:ilvl="0">
      <w:start w:val="1"/>
      <w:numFmt w:val="decimal"/>
      <w:suff w:val="nothing"/>
      <w:lvlText w:val="（%1）"/>
      <w:lvlJc w:val="left"/>
    </w:lvl>
  </w:abstractNum>
  <w:abstractNum w:abstractNumId="3">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C45458"/>
    <w:rsid w:val="00001124"/>
    <w:rsid w:val="00011834"/>
    <w:rsid w:val="00020BBC"/>
    <w:rsid w:val="00021601"/>
    <w:rsid w:val="00030AC4"/>
    <w:rsid w:val="00032AFB"/>
    <w:rsid w:val="000342BE"/>
    <w:rsid w:val="0005302D"/>
    <w:rsid w:val="00061A05"/>
    <w:rsid w:val="00061B93"/>
    <w:rsid w:val="00071760"/>
    <w:rsid w:val="00081D47"/>
    <w:rsid w:val="00083692"/>
    <w:rsid w:val="00084999"/>
    <w:rsid w:val="00087975"/>
    <w:rsid w:val="0009184B"/>
    <w:rsid w:val="00097A81"/>
    <w:rsid w:val="000A0CDD"/>
    <w:rsid w:val="000E0435"/>
    <w:rsid w:val="000F3C8A"/>
    <w:rsid w:val="00147453"/>
    <w:rsid w:val="00176A73"/>
    <w:rsid w:val="0018668E"/>
    <w:rsid w:val="001933D7"/>
    <w:rsid w:val="001B73D2"/>
    <w:rsid w:val="001E62BF"/>
    <w:rsid w:val="001F5481"/>
    <w:rsid w:val="002361B3"/>
    <w:rsid w:val="00256079"/>
    <w:rsid w:val="00264D09"/>
    <w:rsid w:val="0028067A"/>
    <w:rsid w:val="00293E7B"/>
    <w:rsid w:val="002B1C4E"/>
    <w:rsid w:val="002B56D4"/>
    <w:rsid w:val="002C1B73"/>
    <w:rsid w:val="002D1852"/>
    <w:rsid w:val="002D1F4F"/>
    <w:rsid w:val="002D641D"/>
    <w:rsid w:val="002D7A40"/>
    <w:rsid w:val="002F525F"/>
    <w:rsid w:val="003024F5"/>
    <w:rsid w:val="00303E78"/>
    <w:rsid w:val="00310EBF"/>
    <w:rsid w:val="0031748B"/>
    <w:rsid w:val="00342C47"/>
    <w:rsid w:val="00355498"/>
    <w:rsid w:val="0035593D"/>
    <w:rsid w:val="00366D90"/>
    <w:rsid w:val="003820D2"/>
    <w:rsid w:val="0039412D"/>
    <w:rsid w:val="003A0728"/>
    <w:rsid w:val="003A54EA"/>
    <w:rsid w:val="003B2F87"/>
    <w:rsid w:val="003B4479"/>
    <w:rsid w:val="003B5648"/>
    <w:rsid w:val="003D2226"/>
    <w:rsid w:val="003D5EA2"/>
    <w:rsid w:val="003D678E"/>
    <w:rsid w:val="00401504"/>
    <w:rsid w:val="00406D53"/>
    <w:rsid w:val="00410A6A"/>
    <w:rsid w:val="004167A4"/>
    <w:rsid w:val="00440F3D"/>
    <w:rsid w:val="004466EB"/>
    <w:rsid w:val="00456DFF"/>
    <w:rsid w:val="00461FAF"/>
    <w:rsid w:val="004768FC"/>
    <w:rsid w:val="004D1EA2"/>
    <w:rsid w:val="004E5B52"/>
    <w:rsid w:val="004E6903"/>
    <w:rsid w:val="004F106F"/>
    <w:rsid w:val="00505F52"/>
    <w:rsid w:val="0050729C"/>
    <w:rsid w:val="005346EF"/>
    <w:rsid w:val="005661AC"/>
    <w:rsid w:val="00572A7E"/>
    <w:rsid w:val="00593F6A"/>
    <w:rsid w:val="005B6219"/>
    <w:rsid w:val="005D4DDF"/>
    <w:rsid w:val="005E0E86"/>
    <w:rsid w:val="005E1EB4"/>
    <w:rsid w:val="005F4825"/>
    <w:rsid w:val="006067B2"/>
    <w:rsid w:val="00613CFC"/>
    <w:rsid w:val="00631DFC"/>
    <w:rsid w:val="00635B32"/>
    <w:rsid w:val="00661E09"/>
    <w:rsid w:val="006710D8"/>
    <w:rsid w:val="00673869"/>
    <w:rsid w:val="006777A8"/>
    <w:rsid w:val="00677EA5"/>
    <w:rsid w:val="00683949"/>
    <w:rsid w:val="006A048F"/>
    <w:rsid w:val="006A456A"/>
    <w:rsid w:val="006B2121"/>
    <w:rsid w:val="006C01AE"/>
    <w:rsid w:val="006C1087"/>
    <w:rsid w:val="006C3FFF"/>
    <w:rsid w:val="006E2090"/>
    <w:rsid w:val="006F062D"/>
    <w:rsid w:val="006F69D7"/>
    <w:rsid w:val="007215FB"/>
    <w:rsid w:val="00722731"/>
    <w:rsid w:val="007429B6"/>
    <w:rsid w:val="00747CFC"/>
    <w:rsid w:val="00751DEF"/>
    <w:rsid w:val="007620A2"/>
    <w:rsid w:val="00765215"/>
    <w:rsid w:val="00765CB1"/>
    <w:rsid w:val="00791C72"/>
    <w:rsid w:val="007920FC"/>
    <w:rsid w:val="007A1424"/>
    <w:rsid w:val="007A1B69"/>
    <w:rsid w:val="007B08A0"/>
    <w:rsid w:val="007B3DF2"/>
    <w:rsid w:val="007B4876"/>
    <w:rsid w:val="007D1EF3"/>
    <w:rsid w:val="007E6D9E"/>
    <w:rsid w:val="007F4158"/>
    <w:rsid w:val="007F6C81"/>
    <w:rsid w:val="00801F66"/>
    <w:rsid w:val="008117EB"/>
    <w:rsid w:val="00812C39"/>
    <w:rsid w:val="00830E32"/>
    <w:rsid w:val="008526D3"/>
    <w:rsid w:val="00864D6A"/>
    <w:rsid w:val="008B46D1"/>
    <w:rsid w:val="008C0B7F"/>
    <w:rsid w:val="008D3CC8"/>
    <w:rsid w:val="008E76B0"/>
    <w:rsid w:val="00903042"/>
    <w:rsid w:val="00914A55"/>
    <w:rsid w:val="00915F0C"/>
    <w:rsid w:val="009334BF"/>
    <w:rsid w:val="00946AC0"/>
    <w:rsid w:val="00965920"/>
    <w:rsid w:val="009727FC"/>
    <w:rsid w:val="00974CB8"/>
    <w:rsid w:val="00997008"/>
    <w:rsid w:val="009D1193"/>
    <w:rsid w:val="009D48D9"/>
    <w:rsid w:val="00A04B17"/>
    <w:rsid w:val="00A20D92"/>
    <w:rsid w:val="00A23D8B"/>
    <w:rsid w:val="00A357DE"/>
    <w:rsid w:val="00A36F49"/>
    <w:rsid w:val="00A61E3E"/>
    <w:rsid w:val="00AA2216"/>
    <w:rsid w:val="00AB1A22"/>
    <w:rsid w:val="00AB55A1"/>
    <w:rsid w:val="00AC4CC8"/>
    <w:rsid w:val="00AF2D08"/>
    <w:rsid w:val="00AF679C"/>
    <w:rsid w:val="00B00629"/>
    <w:rsid w:val="00B0223F"/>
    <w:rsid w:val="00B04175"/>
    <w:rsid w:val="00B61650"/>
    <w:rsid w:val="00B6407A"/>
    <w:rsid w:val="00B744CF"/>
    <w:rsid w:val="00B772F7"/>
    <w:rsid w:val="00B955F9"/>
    <w:rsid w:val="00B95C69"/>
    <w:rsid w:val="00BA1219"/>
    <w:rsid w:val="00BB34ED"/>
    <w:rsid w:val="00BC286E"/>
    <w:rsid w:val="00BC4136"/>
    <w:rsid w:val="00BC6709"/>
    <w:rsid w:val="00BD1E6E"/>
    <w:rsid w:val="00BD2AB4"/>
    <w:rsid w:val="00BE2400"/>
    <w:rsid w:val="00BF1FFB"/>
    <w:rsid w:val="00BF268F"/>
    <w:rsid w:val="00C05693"/>
    <w:rsid w:val="00C06372"/>
    <w:rsid w:val="00C07178"/>
    <w:rsid w:val="00C26D0B"/>
    <w:rsid w:val="00C3234E"/>
    <w:rsid w:val="00C438AD"/>
    <w:rsid w:val="00C5412A"/>
    <w:rsid w:val="00C70568"/>
    <w:rsid w:val="00CA6EEF"/>
    <w:rsid w:val="00CD3050"/>
    <w:rsid w:val="00CD6E30"/>
    <w:rsid w:val="00CE1A8A"/>
    <w:rsid w:val="00CF13DB"/>
    <w:rsid w:val="00D0335D"/>
    <w:rsid w:val="00D52C3D"/>
    <w:rsid w:val="00D604EE"/>
    <w:rsid w:val="00D61B6D"/>
    <w:rsid w:val="00D82FF3"/>
    <w:rsid w:val="00D833A9"/>
    <w:rsid w:val="00D84990"/>
    <w:rsid w:val="00DA5A84"/>
    <w:rsid w:val="00DA7D2B"/>
    <w:rsid w:val="00DB223C"/>
    <w:rsid w:val="00DD54FD"/>
    <w:rsid w:val="00DE2DF2"/>
    <w:rsid w:val="00E00E51"/>
    <w:rsid w:val="00E06EDE"/>
    <w:rsid w:val="00E30FE0"/>
    <w:rsid w:val="00E54963"/>
    <w:rsid w:val="00ED273F"/>
    <w:rsid w:val="00F029CA"/>
    <w:rsid w:val="00F106AF"/>
    <w:rsid w:val="00F21BF3"/>
    <w:rsid w:val="00F22921"/>
    <w:rsid w:val="00F30FA8"/>
    <w:rsid w:val="00F3611F"/>
    <w:rsid w:val="00F364FC"/>
    <w:rsid w:val="00F5468A"/>
    <w:rsid w:val="00F8452D"/>
    <w:rsid w:val="00FB116F"/>
    <w:rsid w:val="00FC31BE"/>
    <w:rsid w:val="00FC4B30"/>
    <w:rsid w:val="00FD5D6A"/>
    <w:rsid w:val="00FD5E00"/>
    <w:rsid w:val="00FD66AC"/>
    <w:rsid w:val="00FE7139"/>
    <w:rsid w:val="00FF05E4"/>
    <w:rsid w:val="00FF5A64"/>
    <w:rsid w:val="00FF7C40"/>
    <w:rsid w:val="0EA325C9"/>
    <w:rsid w:val="0EE17C1A"/>
    <w:rsid w:val="181800A9"/>
    <w:rsid w:val="22E46C89"/>
    <w:rsid w:val="34C45458"/>
    <w:rsid w:val="35C83C42"/>
    <w:rsid w:val="37445DC3"/>
    <w:rsid w:val="60154311"/>
    <w:rsid w:val="695B26FD"/>
    <w:rsid w:val="6AF77BA8"/>
    <w:rsid w:val="73D824BD"/>
    <w:rsid w:val="764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B8C31EF-CCA0-4013-93DC-0E998AC2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68A"/>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F546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5468A"/>
    <w:pPr>
      <w:tabs>
        <w:tab w:val="center" w:pos="4153"/>
        <w:tab w:val="right" w:pos="8306"/>
      </w:tabs>
      <w:snapToGrid w:val="0"/>
      <w:jc w:val="left"/>
    </w:pPr>
    <w:rPr>
      <w:sz w:val="18"/>
      <w:szCs w:val="18"/>
    </w:rPr>
  </w:style>
  <w:style w:type="paragraph" w:styleId="a4">
    <w:name w:val="header"/>
    <w:basedOn w:val="a"/>
    <w:uiPriority w:val="99"/>
    <w:unhideWhenUsed/>
    <w:qFormat/>
    <w:rsid w:val="00F5468A"/>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uiPriority w:val="1"/>
    <w:qFormat/>
    <w:rsid w:val="00F5468A"/>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
    <w:rsid w:val="00AF679C"/>
    <w:rPr>
      <w:sz w:val="18"/>
      <w:szCs w:val="18"/>
    </w:rPr>
  </w:style>
  <w:style w:type="character" w:customStyle="1" w:styleId="Char">
    <w:name w:val="批注框文本 Char"/>
    <w:basedOn w:val="a0"/>
    <w:link w:val="a6"/>
    <w:rsid w:val="00AF679C"/>
    <w:rPr>
      <w:rFonts w:asciiTheme="minorHAnsi" w:eastAsiaTheme="minorEastAsia" w:hAnsiTheme="minorHAnsi" w:cstheme="minorBidi"/>
      <w:kern w:val="2"/>
      <w:sz w:val="18"/>
      <w:szCs w:val="18"/>
    </w:rPr>
  </w:style>
  <w:style w:type="paragraph" w:styleId="a7">
    <w:name w:val="List Paragraph"/>
    <w:basedOn w:val="a"/>
    <w:uiPriority w:val="99"/>
    <w:unhideWhenUsed/>
    <w:rsid w:val="00456D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4633">
      <w:bodyDiv w:val="1"/>
      <w:marLeft w:val="0"/>
      <w:marRight w:val="0"/>
      <w:marTop w:val="0"/>
      <w:marBottom w:val="0"/>
      <w:divBdr>
        <w:top w:val="none" w:sz="0" w:space="0" w:color="auto"/>
        <w:left w:val="none" w:sz="0" w:space="0" w:color="auto"/>
        <w:bottom w:val="none" w:sz="0" w:space="0" w:color="auto"/>
        <w:right w:val="none" w:sz="0" w:space="0" w:color="auto"/>
      </w:divBdr>
    </w:div>
    <w:div w:id="144859479">
      <w:bodyDiv w:val="1"/>
      <w:marLeft w:val="0"/>
      <w:marRight w:val="0"/>
      <w:marTop w:val="0"/>
      <w:marBottom w:val="0"/>
      <w:divBdr>
        <w:top w:val="none" w:sz="0" w:space="0" w:color="auto"/>
        <w:left w:val="none" w:sz="0" w:space="0" w:color="auto"/>
        <w:bottom w:val="none" w:sz="0" w:space="0" w:color="auto"/>
        <w:right w:val="none" w:sz="0" w:space="0" w:color="auto"/>
      </w:divBdr>
    </w:div>
    <w:div w:id="192159822">
      <w:bodyDiv w:val="1"/>
      <w:marLeft w:val="0"/>
      <w:marRight w:val="0"/>
      <w:marTop w:val="0"/>
      <w:marBottom w:val="0"/>
      <w:divBdr>
        <w:top w:val="none" w:sz="0" w:space="0" w:color="auto"/>
        <w:left w:val="none" w:sz="0" w:space="0" w:color="auto"/>
        <w:bottom w:val="none" w:sz="0" w:space="0" w:color="auto"/>
        <w:right w:val="none" w:sz="0" w:space="0" w:color="auto"/>
      </w:divBdr>
    </w:div>
    <w:div w:id="331951251">
      <w:bodyDiv w:val="1"/>
      <w:marLeft w:val="0"/>
      <w:marRight w:val="0"/>
      <w:marTop w:val="0"/>
      <w:marBottom w:val="0"/>
      <w:divBdr>
        <w:top w:val="none" w:sz="0" w:space="0" w:color="auto"/>
        <w:left w:val="none" w:sz="0" w:space="0" w:color="auto"/>
        <w:bottom w:val="none" w:sz="0" w:space="0" w:color="auto"/>
        <w:right w:val="none" w:sz="0" w:space="0" w:color="auto"/>
      </w:divBdr>
    </w:div>
    <w:div w:id="454326592">
      <w:bodyDiv w:val="1"/>
      <w:marLeft w:val="0"/>
      <w:marRight w:val="0"/>
      <w:marTop w:val="0"/>
      <w:marBottom w:val="0"/>
      <w:divBdr>
        <w:top w:val="none" w:sz="0" w:space="0" w:color="auto"/>
        <w:left w:val="none" w:sz="0" w:space="0" w:color="auto"/>
        <w:bottom w:val="none" w:sz="0" w:space="0" w:color="auto"/>
        <w:right w:val="none" w:sz="0" w:space="0" w:color="auto"/>
      </w:divBdr>
    </w:div>
    <w:div w:id="496921164">
      <w:bodyDiv w:val="1"/>
      <w:marLeft w:val="0"/>
      <w:marRight w:val="0"/>
      <w:marTop w:val="0"/>
      <w:marBottom w:val="0"/>
      <w:divBdr>
        <w:top w:val="none" w:sz="0" w:space="0" w:color="auto"/>
        <w:left w:val="none" w:sz="0" w:space="0" w:color="auto"/>
        <w:bottom w:val="none" w:sz="0" w:space="0" w:color="auto"/>
        <w:right w:val="none" w:sz="0" w:space="0" w:color="auto"/>
      </w:divBdr>
    </w:div>
    <w:div w:id="662706181">
      <w:bodyDiv w:val="1"/>
      <w:marLeft w:val="0"/>
      <w:marRight w:val="0"/>
      <w:marTop w:val="0"/>
      <w:marBottom w:val="0"/>
      <w:divBdr>
        <w:top w:val="none" w:sz="0" w:space="0" w:color="auto"/>
        <w:left w:val="none" w:sz="0" w:space="0" w:color="auto"/>
        <w:bottom w:val="none" w:sz="0" w:space="0" w:color="auto"/>
        <w:right w:val="none" w:sz="0" w:space="0" w:color="auto"/>
      </w:divBdr>
    </w:div>
    <w:div w:id="688533625">
      <w:bodyDiv w:val="1"/>
      <w:marLeft w:val="0"/>
      <w:marRight w:val="0"/>
      <w:marTop w:val="0"/>
      <w:marBottom w:val="0"/>
      <w:divBdr>
        <w:top w:val="none" w:sz="0" w:space="0" w:color="auto"/>
        <w:left w:val="none" w:sz="0" w:space="0" w:color="auto"/>
        <w:bottom w:val="none" w:sz="0" w:space="0" w:color="auto"/>
        <w:right w:val="none" w:sz="0" w:space="0" w:color="auto"/>
      </w:divBdr>
    </w:div>
    <w:div w:id="774862899">
      <w:bodyDiv w:val="1"/>
      <w:marLeft w:val="0"/>
      <w:marRight w:val="0"/>
      <w:marTop w:val="0"/>
      <w:marBottom w:val="0"/>
      <w:divBdr>
        <w:top w:val="none" w:sz="0" w:space="0" w:color="auto"/>
        <w:left w:val="none" w:sz="0" w:space="0" w:color="auto"/>
        <w:bottom w:val="none" w:sz="0" w:space="0" w:color="auto"/>
        <w:right w:val="none" w:sz="0" w:space="0" w:color="auto"/>
      </w:divBdr>
    </w:div>
    <w:div w:id="796217051">
      <w:bodyDiv w:val="1"/>
      <w:marLeft w:val="0"/>
      <w:marRight w:val="0"/>
      <w:marTop w:val="0"/>
      <w:marBottom w:val="0"/>
      <w:divBdr>
        <w:top w:val="none" w:sz="0" w:space="0" w:color="auto"/>
        <w:left w:val="none" w:sz="0" w:space="0" w:color="auto"/>
        <w:bottom w:val="none" w:sz="0" w:space="0" w:color="auto"/>
        <w:right w:val="none" w:sz="0" w:space="0" w:color="auto"/>
      </w:divBdr>
    </w:div>
    <w:div w:id="822358271">
      <w:bodyDiv w:val="1"/>
      <w:marLeft w:val="0"/>
      <w:marRight w:val="0"/>
      <w:marTop w:val="0"/>
      <w:marBottom w:val="0"/>
      <w:divBdr>
        <w:top w:val="none" w:sz="0" w:space="0" w:color="auto"/>
        <w:left w:val="none" w:sz="0" w:space="0" w:color="auto"/>
        <w:bottom w:val="none" w:sz="0" w:space="0" w:color="auto"/>
        <w:right w:val="none" w:sz="0" w:space="0" w:color="auto"/>
      </w:divBdr>
    </w:div>
    <w:div w:id="829247030">
      <w:bodyDiv w:val="1"/>
      <w:marLeft w:val="0"/>
      <w:marRight w:val="0"/>
      <w:marTop w:val="0"/>
      <w:marBottom w:val="0"/>
      <w:divBdr>
        <w:top w:val="none" w:sz="0" w:space="0" w:color="auto"/>
        <w:left w:val="none" w:sz="0" w:space="0" w:color="auto"/>
        <w:bottom w:val="none" w:sz="0" w:space="0" w:color="auto"/>
        <w:right w:val="none" w:sz="0" w:space="0" w:color="auto"/>
      </w:divBdr>
    </w:div>
    <w:div w:id="1026828837">
      <w:bodyDiv w:val="1"/>
      <w:marLeft w:val="0"/>
      <w:marRight w:val="0"/>
      <w:marTop w:val="0"/>
      <w:marBottom w:val="0"/>
      <w:divBdr>
        <w:top w:val="none" w:sz="0" w:space="0" w:color="auto"/>
        <w:left w:val="none" w:sz="0" w:space="0" w:color="auto"/>
        <w:bottom w:val="none" w:sz="0" w:space="0" w:color="auto"/>
        <w:right w:val="none" w:sz="0" w:space="0" w:color="auto"/>
      </w:divBdr>
    </w:div>
    <w:div w:id="1128083181">
      <w:bodyDiv w:val="1"/>
      <w:marLeft w:val="0"/>
      <w:marRight w:val="0"/>
      <w:marTop w:val="0"/>
      <w:marBottom w:val="0"/>
      <w:divBdr>
        <w:top w:val="none" w:sz="0" w:space="0" w:color="auto"/>
        <w:left w:val="none" w:sz="0" w:space="0" w:color="auto"/>
        <w:bottom w:val="none" w:sz="0" w:space="0" w:color="auto"/>
        <w:right w:val="none" w:sz="0" w:space="0" w:color="auto"/>
      </w:divBdr>
    </w:div>
    <w:div w:id="1358777040">
      <w:bodyDiv w:val="1"/>
      <w:marLeft w:val="0"/>
      <w:marRight w:val="0"/>
      <w:marTop w:val="0"/>
      <w:marBottom w:val="0"/>
      <w:divBdr>
        <w:top w:val="none" w:sz="0" w:space="0" w:color="auto"/>
        <w:left w:val="none" w:sz="0" w:space="0" w:color="auto"/>
        <w:bottom w:val="none" w:sz="0" w:space="0" w:color="auto"/>
        <w:right w:val="none" w:sz="0" w:space="0" w:color="auto"/>
      </w:divBdr>
    </w:div>
    <w:div w:id="1380470549">
      <w:bodyDiv w:val="1"/>
      <w:marLeft w:val="0"/>
      <w:marRight w:val="0"/>
      <w:marTop w:val="0"/>
      <w:marBottom w:val="0"/>
      <w:divBdr>
        <w:top w:val="none" w:sz="0" w:space="0" w:color="auto"/>
        <w:left w:val="none" w:sz="0" w:space="0" w:color="auto"/>
        <w:bottom w:val="none" w:sz="0" w:space="0" w:color="auto"/>
        <w:right w:val="none" w:sz="0" w:space="0" w:color="auto"/>
      </w:divBdr>
    </w:div>
    <w:div w:id="1427535092">
      <w:bodyDiv w:val="1"/>
      <w:marLeft w:val="0"/>
      <w:marRight w:val="0"/>
      <w:marTop w:val="0"/>
      <w:marBottom w:val="0"/>
      <w:divBdr>
        <w:top w:val="none" w:sz="0" w:space="0" w:color="auto"/>
        <w:left w:val="none" w:sz="0" w:space="0" w:color="auto"/>
        <w:bottom w:val="none" w:sz="0" w:space="0" w:color="auto"/>
        <w:right w:val="none" w:sz="0" w:space="0" w:color="auto"/>
      </w:divBdr>
    </w:div>
    <w:div w:id="1453017032">
      <w:bodyDiv w:val="1"/>
      <w:marLeft w:val="0"/>
      <w:marRight w:val="0"/>
      <w:marTop w:val="0"/>
      <w:marBottom w:val="0"/>
      <w:divBdr>
        <w:top w:val="none" w:sz="0" w:space="0" w:color="auto"/>
        <w:left w:val="none" w:sz="0" w:space="0" w:color="auto"/>
        <w:bottom w:val="none" w:sz="0" w:space="0" w:color="auto"/>
        <w:right w:val="none" w:sz="0" w:space="0" w:color="auto"/>
      </w:divBdr>
    </w:div>
    <w:div w:id="1543206849">
      <w:bodyDiv w:val="1"/>
      <w:marLeft w:val="0"/>
      <w:marRight w:val="0"/>
      <w:marTop w:val="0"/>
      <w:marBottom w:val="0"/>
      <w:divBdr>
        <w:top w:val="none" w:sz="0" w:space="0" w:color="auto"/>
        <w:left w:val="none" w:sz="0" w:space="0" w:color="auto"/>
        <w:bottom w:val="none" w:sz="0" w:space="0" w:color="auto"/>
        <w:right w:val="none" w:sz="0" w:space="0" w:color="auto"/>
      </w:divBdr>
    </w:div>
    <w:div w:id="1596747784">
      <w:bodyDiv w:val="1"/>
      <w:marLeft w:val="0"/>
      <w:marRight w:val="0"/>
      <w:marTop w:val="0"/>
      <w:marBottom w:val="0"/>
      <w:divBdr>
        <w:top w:val="none" w:sz="0" w:space="0" w:color="auto"/>
        <w:left w:val="none" w:sz="0" w:space="0" w:color="auto"/>
        <w:bottom w:val="none" w:sz="0" w:space="0" w:color="auto"/>
        <w:right w:val="none" w:sz="0" w:space="0" w:color="auto"/>
      </w:divBdr>
    </w:div>
    <w:div w:id="1603881392">
      <w:bodyDiv w:val="1"/>
      <w:marLeft w:val="0"/>
      <w:marRight w:val="0"/>
      <w:marTop w:val="0"/>
      <w:marBottom w:val="0"/>
      <w:divBdr>
        <w:top w:val="none" w:sz="0" w:space="0" w:color="auto"/>
        <w:left w:val="none" w:sz="0" w:space="0" w:color="auto"/>
        <w:bottom w:val="none" w:sz="0" w:space="0" w:color="auto"/>
        <w:right w:val="none" w:sz="0" w:space="0" w:color="auto"/>
      </w:divBdr>
    </w:div>
    <w:div w:id="1731730506">
      <w:bodyDiv w:val="1"/>
      <w:marLeft w:val="0"/>
      <w:marRight w:val="0"/>
      <w:marTop w:val="0"/>
      <w:marBottom w:val="0"/>
      <w:divBdr>
        <w:top w:val="none" w:sz="0" w:space="0" w:color="auto"/>
        <w:left w:val="none" w:sz="0" w:space="0" w:color="auto"/>
        <w:bottom w:val="none" w:sz="0" w:space="0" w:color="auto"/>
        <w:right w:val="none" w:sz="0" w:space="0" w:color="auto"/>
      </w:divBdr>
    </w:div>
    <w:div w:id="1782216787">
      <w:bodyDiv w:val="1"/>
      <w:marLeft w:val="0"/>
      <w:marRight w:val="0"/>
      <w:marTop w:val="0"/>
      <w:marBottom w:val="0"/>
      <w:divBdr>
        <w:top w:val="none" w:sz="0" w:space="0" w:color="auto"/>
        <w:left w:val="none" w:sz="0" w:space="0" w:color="auto"/>
        <w:bottom w:val="none" w:sz="0" w:space="0" w:color="auto"/>
        <w:right w:val="none" w:sz="0" w:space="0" w:color="auto"/>
      </w:divBdr>
    </w:div>
    <w:div w:id="1792168278">
      <w:bodyDiv w:val="1"/>
      <w:marLeft w:val="0"/>
      <w:marRight w:val="0"/>
      <w:marTop w:val="0"/>
      <w:marBottom w:val="0"/>
      <w:divBdr>
        <w:top w:val="none" w:sz="0" w:space="0" w:color="auto"/>
        <w:left w:val="none" w:sz="0" w:space="0" w:color="auto"/>
        <w:bottom w:val="none" w:sz="0" w:space="0" w:color="auto"/>
        <w:right w:val="none" w:sz="0" w:space="0" w:color="auto"/>
      </w:divBdr>
    </w:div>
    <w:div w:id="1848056823">
      <w:bodyDiv w:val="1"/>
      <w:marLeft w:val="0"/>
      <w:marRight w:val="0"/>
      <w:marTop w:val="0"/>
      <w:marBottom w:val="0"/>
      <w:divBdr>
        <w:top w:val="none" w:sz="0" w:space="0" w:color="auto"/>
        <w:left w:val="none" w:sz="0" w:space="0" w:color="auto"/>
        <w:bottom w:val="none" w:sz="0" w:space="0" w:color="auto"/>
        <w:right w:val="none" w:sz="0" w:space="0" w:color="auto"/>
      </w:divBdr>
    </w:div>
    <w:div w:id="198770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gif"/><Relationship Id="rId25"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E:\&#20915;&#31639;\&#20915;&#31639;&#20844;&#24320;\&#26032;&#24314;%20Microsoft%20Office%20Excel%202007%20&#24037;&#20316;&#349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E:\&#20915;&#31639;\&#20915;&#31639;&#20844;&#24320;\&#26032;&#24314;%20Microsoft%20Office%20Excel%202007%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915;&#31639;\&#20915;&#31639;&#20844;&#24320;\&#26032;&#24314;%20Microsoft%20Office%20Excel%202007%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Sheet1!$A$1:$A$3</c:f>
              <c:strCache>
                <c:ptCount val="3"/>
                <c:pt idx="0">
                  <c:v>财政拨款收入</c:v>
                </c:pt>
                <c:pt idx="1">
                  <c:v>事业收入</c:v>
                </c:pt>
                <c:pt idx="2">
                  <c:v>其他收入</c:v>
                </c:pt>
              </c:strCache>
            </c:strRef>
          </c:cat>
          <c:val>
            <c:numRef>
              <c:f>Sheet1!$B$1:$B$3</c:f>
              <c:numCache>
                <c:formatCode>#,##0.00</c:formatCode>
                <c:ptCount val="3"/>
                <c:pt idx="0">
                  <c:v>11686.08</c:v>
                </c:pt>
                <c:pt idx="1">
                  <c:v>19432.02</c:v>
                </c:pt>
                <c:pt idx="2" formatCode="General">
                  <c:v>1745.6</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1805555555555559"/>
          <c:y val="0.13423519976669679"/>
          <c:w val="0.81388888888889166"/>
          <c:h val="0.67559018664333992"/>
        </c:manualLayout>
      </c:layout>
      <c:pie3DChart>
        <c:varyColors val="1"/>
        <c:ser>
          <c:idx val="0"/>
          <c:order val="0"/>
          <c:explosion val="1"/>
          <c:dLbls>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Sheet1!$I$1:$I$2</c:f>
              <c:strCache>
                <c:ptCount val="2"/>
                <c:pt idx="0">
                  <c:v>基本支出</c:v>
                </c:pt>
                <c:pt idx="1">
                  <c:v>项目支出</c:v>
                </c:pt>
              </c:strCache>
            </c:strRef>
          </c:cat>
          <c:val>
            <c:numRef>
              <c:f>Sheet1!$J$1:$J$2</c:f>
              <c:numCache>
                <c:formatCode>#,##0.00</c:formatCode>
                <c:ptCount val="2"/>
                <c:pt idx="0">
                  <c:v>21395.75</c:v>
                </c:pt>
                <c:pt idx="1">
                  <c:v>11765.78</c:v>
                </c:pt>
              </c:numCache>
            </c:numRef>
          </c:val>
        </c:ser>
        <c:dLbls>
          <c:showLegendKey val="0"/>
          <c:showVal val="0"/>
          <c:showCatName val="0"/>
          <c:showSerName val="0"/>
          <c:showPercent val="0"/>
          <c:showBubbleSize val="0"/>
          <c:showLeaderLines val="0"/>
        </c:dLbls>
      </c:pie3DChart>
    </c:plotArea>
    <c:legend>
      <c:legendPos val="b"/>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Sheet1!$P$1:$P$2</c:f>
              <c:strCache>
                <c:ptCount val="2"/>
                <c:pt idx="0">
                  <c:v>卫生健康支出</c:v>
                </c:pt>
                <c:pt idx="1">
                  <c:v>其他支出</c:v>
                </c:pt>
              </c:strCache>
            </c:strRef>
          </c:cat>
          <c:val>
            <c:numRef>
              <c:f>Sheet1!$Q$1:$Q$2</c:f>
              <c:numCache>
                <c:formatCode>General</c:formatCode>
                <c:ptCount val="2"/>
                <c:pt idx="0" formatCode="#,##0.00">
                  <c:v>1465.78</c:v>
                </c:pt>
                <c:pt idx="1">
                  <c:v>10300</c:v>
                </c:pt>
              </c:numCache>
            </c:numRef>
          </c:val>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F39D1-1DCE-438F-BDFB-673AEB6E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37</Pages>
  <Words>2097</Words>
  <Characters>11957</Characters>
  <Application>Microsoft Office Word</Application>
  <DocSecurity>0</DocSecurity>
  <Lines>99</Lines>
  <Paragraphs>28</Paragraphs>
  <ScaleCrop>false</ScaleCrop>
  <Company>神州网信技术有限公司</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181</cp:revision>
  <cp:lastPrinted>2021-09-14T02:30:00Z</cp:lastPrinted>
  <dcterms:created xsi:type="dcterms:W3CDTF">2021-07-27T05:10:00Z</dcterms:created>
  <dcterms:modified xsi:type="dcterms:W3CDTF">2022-09-02T07:55:00Z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65FA352BAB5146309CB066C800874C19</vt:lpwstr>
  </property>
</Properties>
</file>